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8A11" w14:textId="009A15B2" w:rsidR="0098234C" w:rsidRPr="009B03BA" w:rsidRDefault="00817C0E" w:rsidP="00291281">
      <w:pPr>
        <w:spacing w:before="240" w:after="480" w:line="276" w:lineRule="auto"/>
        <w:jc w:val="center"/>
        <w:rPr>
          <w:rFonts w:asciiTheme="minorHAnsi" w:hAnsiTheme="minorHAnsi" w:cstheme="minorHAnsi"/>
          <w:b/>
          <w:szCs w:val="22"/>
        </w:rPr>
      </w:pPr>
      <w:bookmarkStart w:id="0" w:name="_Toc380671098"/>
      <w:r w:rsidRPr="009A2B85">
        <w:rPr>
          <w:rFonts w:asciiTheme="minorHAnsi" w:hAnsiTheme="minorHAnsi" w:cstheme="minorHAnsi"/>
          <w:b/>
          <w:szCs w:val="22"/>
        </w:rPr>
        <w:t>Př</w:t>
      </w:r>
      <w:r w:rsidR="005726B4" w:rsidRPr="009A2B85">
        <w:rPr>
          <w:rFonts w:asciiTheme="minorHAnsi" w:hAnsiTheme="minorHAnsi" w:cstheme="minorHAnsi"/>
          <w:b/>
          <w:szCs w:val="22"/>
        </w:rPr>
        <w:t xml:space="preserve">íloha č. 2 </w:t>
      </w:r>
      <w:r w:rsidR="008D211D" w:rsidRPr="009A2B85">
        <w:rPr>
          <w:rFonts w:asciiTheme="minorHAnsi" w:hAnsiTheme="minorHAnsi" w:cstheme="minorHAnsi"/>
          <w:b/>
          <w:szCs w:val="22"/>
        </w:rPr>
        <w:t>V</w:t>
      </w:r>
      <w:r w:rsidR="005726B4" w:rsidRPr="009A2B85">
        <w:rPr>
          <w:rFonts w:asciiTheme="minorHAnsi" w:hAnsiTheme="minorHAnsi" w:cstheme="minorHAnsi"/>
          <w:b/>
          <w:szCs w:val="22"/>
        </w:rPr>
        <w:t>ýzvy k </w:t>
      </w:r>
      <w:r w:rsidR="00571E2E" w:rsidRPr="009A2B85">
        <w:rPr>
          <w:rFonts w:asciiTheme="minorHAnsi" w:hAnsiTheme="minorHAnsi" w:cstheme="minorHAnsi"/>
          <w:b/>
          <w:szCs w:val="22"/>
        </w:rPr>
        <w:t>podání</w:t>
      </w:r>
      <w:r w:rsidR="005726B4" w:rsidRPr="009A2B85">
        <w:rPr>
          <w:rFonts w:asciiTheme="minorHAnsi" w:hAnsiTheme="minorHAnsi" w:cstheme="minorHAnsi"/>
          <w:b/>
          <w:szCs w:val="22"/>
        </w:rPr>
        <w:t xml:space="preserve"> nabídky</w:t>
      </w:r>
      <w:r w:rsidR="00A854EC" w:rsidRPr="009B03BA">
        <w:rPr>
          <w:rFonts w:asciiTheme="minorHAnsi" w:hAnsiTheme="minorHAnsi" w:cstheme="minorHAnsi"/>
          <w:b/>
          <w:szCs w:val="22"/>
        </w:rPr>
        <w:t xml:space="preserve"> č. JMK</w:t>
      </w:r>
    </w:p>
    <w:p w14:paraId="76517E21" w14:textId="68D8EC91" w:rsidR="004D5C30" w:rsidRPr="009D4838" w:rsidRDefault="002B7B39" w:rsidP="00291281">
      <w:pPr>
        <w:spacing w:before="240" w:after="480" w:line="276" w:lineRule="auto"/>
        <w:jc w:val="center"/>
        <w:rPr>
          <w:rFonts w:asciiTheme="minorHAnsi" w:hAnsiTheme="minorHAnsi" w:cstheme="minorHAnsi"/>
          <w:b/>
          <w:sz w:val="28"/>
          <w:szCs w:val="28"/>
          <w:lang w:eastAsia="en-US" w:bidi="en-US"/>
        </w:rPr>
      </w:pPr>
      <w:r w:rsidRPr="009D4838">
        <w:rPr>
          <w:rFonts w:asciiTheme="minorHAnsi" w:hAnsiTheme="minorHAnsi" w:cstheme="minorHAnsi"/>
          <w:b/>
          <w:bCs/>
          <w:color w:val="000000"/>
          <w:sz w:val="28"/>
          <w:szCs w:val="28"/>
        </w:rPr>
        <w:t>Příkazní smlouva</w:t>
      </w:r>
    </w:p>
    <w:p w14:paraId="2F609DE4" w14:textId="0BB6192A" w:rsidR="004D5C30" w:rsidRPr="009D4838" w:rsidRDefault="00817C0E" w:rsidP="00291281">
      <w:pPr>
        <w:pStyle w:val="Nadpis1"/>
        <w:keepLines w:val="0"/>
        <w:spacing w:line="276" w:lineRule="auto"/>
        <w:rPr>
          <w:rFonts w:asciiTheme="minorHAnsi" w:hAnsiTheme="minorHAnsi" w:cstheme="minorHAnsi"/>
          <w:szCs w:val="22"/>
        </w:rPr>
      </w:pPr>
      <w:bookmarkStart w:id="1" w:name="_Ref12276252"/>
      <w:r w:rsidRPr="009D4838">
        <w:rPr>
          <w:rFonts w:asciiTheme="minorHAnsi" w:hAnsiTheme="minorHAnsi" w:cstheme="minorHAnsi"/>
          <w:szCs w:val="22"/>
        </w:rPr>
        <w:t>SMLUVNÍ STRANY</w:t>
      </w:r>
      <w:bookmarkEnd w:id="1"/>
    </w:p>
    <w:p w14:paraId="1FC528BA" w14:textId="69989B38" w:rsidR="006D4F2D" w:rsidRPr="009D4838" w:rsidRDefault="002B7B39" w:rsidP="00291281">
      <w:pPr>
        <w:pStyle w:val="Odstavecseseznamem"/>
        <w:keepNext/>
        <w:numPr>
          <w:ilvl w:val="0"/>
          <w:numId w:val="2"/>
        </w:numPr>
        <w:spacing w:line="276" w:lineRule="auto"/>
        <w:ind w:left="426" w:hanging="426"/>
        <w:rPr>
          <w:rFonts w:asciiTheme="minorHAnsi" w:hAnsiTheme="minorHAnsi" w:cstheme="minorHAnsi"/>
          <w:b/>
          <w:color w:val="000000"/>
          <w:sz w:val="22"/>
          <w:szCs w:val="22"/>
        </w:rPr>
      </w:pPr>
      <w:r w:rsidRPr="009D4838">
        <w:rPr>
          <w:rFonts w:asciiTheme="minorHAnsi" w:hAnsiTheme="minorHAnsi" w:cstheme="minorHAnsi"/>
          <w:b/>
          <w:color w:val="000000"/>
          <w:sz w:val="22"/>
          <w:szCs w:val="22"/>
        </w:rPr>
        <w:t>Příkazce</w:t>
      </w:r>
    </w:p>
    <w:p w14:paraId="69B82562" w14:textId="77777777" w:rsidR="006D4F2D" w:rsidRPr="009D4838" w:rsidRDefault="006D4F2D" w:rsidP="00291281">
      <w:pPr>
        <w:pStyle w:val="Odstavecseseznamem"/>
        <w:keepNext/>
        <w:spacing w:line="276" w:lineRule="auto"/>
        <w:ind w:left="426"/>
        <w:rPr>
          <w:rFonts w:asciiTheme="minorHAnsi" w:hAnsiTheme="minorHAnsi" w:cstheme="minorHAnsi"/>
          <w:b/>
          <w:color w:val="000000"/>
          <w:sz w:val="22"/>
          <w:szCs w:val="22"/>
        </w:rPr>
      </w:pPr>
    </w:p>
    <w:p w14:paraId="3CCDEC53" w14:textId="5047F558" w:rsidR="009E6A27" w:rsidRPr="009D4838" w:rsidRDefault="009E6A27" w:rsidP="00291281">
      <w:pPr>
        <w:spacing w:line="276" w:lineRule="auto"/>
        <w:ind w:left="567" w:hanging="567"/>
        <w:rPr>
          <w:rFonts w:asciiTheme="minorHAnsi" w:hAnsiTheme="minorHAnsi" w:cstheme="minorHAnsi"/>
          <w:b/>
          <w:bCs/>
          <w:szCs w:val="22"/>
        </w:rPr>
      </w:pPr>
      <w:r w:rsidRPr="009D4838">
        <w:rPr>
          <w:rFonts w:asciiTheme="minorHAnsi" w:hAnsiTheme="minorHAnsi" w:cstheme="minorHAnsi"/>
          <w:b/>
          <w:bCs/>
          <w:szCs w:val="22"/>
        </w:rPr>
        <w:t>Název:</w:t>
      </w:r>
      <w:r w:rsidRPr="009D4838">
        <w:rPr>
          <w:rFonts w:asciiTheme="minorHAnsi" w:hAnsiTheme="minorHAnsi" w:cstheme="minorHAnsi"/>
          <w:b/>
          <w:bCs/>
          <w:szCs w:val="22"/>
        </w:rPr>
        <w:tab/>
      </w:r>
      <w:r w:rsidRPr="009D4838">
        <w:rPr>
          <w:rFonts w:asciiTheme="minorHAnsi" w:hAnsiTheme="minorHAnsi" w:cstheme="minorHAnsi"/>
          <w:b/>
          <w:bCs/>
          <w:szCs w:val="22"/>
        </w:rPr>
        <w:tab/>
      </w:r>
      <w:r w:rsidRPr="009D4838">
        <w:rPr>
          <w:rFonts w:asciiTheme="minorHAnsi" w:hAnsiTheme="minorHAnsi" w:cstheme="minorHAnsi"/>
          <w:b/>
          <w:bCs/>
          <w:szCs w:val="22"/>
        </w:rPr>
        <w:tab/>
      </w:r>
      <w:r w:rsidR="00AD29AA">
        <w:rPr>
          <w:rFonts w:asciiTheme="minorHAnsi" w:hAnsiTheme="minorHAnsi" w:cstheme="minorHAnsi"/>
          <w:b/>
          <w:bCs/>
          <w:szCs w:val="22"/>
        </w:rPr>
        <w:t>Jihomoravský kraj</w:t>
      </w:r>
    </w:p>
    <w:p w14:paraId="42EFFC1A" w14:textId="7660E493"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IČO:</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00AD29AA" w:rsidRPr="00AD29AA">
        <w:rPr>
          <w:rFonts w:asciiTheme="minorHAnsi" w:hAnsiTheme="minorHAnsi" w:cstheme="minorHAnsi"/>
          <w:szCs w:val="22"/>
        </w:rPr>
        <w:t>70888337</w:t>
      </w:r>
    </w:p>
    <w:p w14:paraId="0BA74405" w14:textId="41684E62"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DIČ:</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t>CZ</w:t>
      </w:r>
      <w:r w:rsidR="00AD29AA" w:rsidRPr="00A2221A">
        <w:rPr>
          <w:rFonts w:asciiTheme="minorHAnsi" w:hAnsiTheme="minorHAnsi" w:cstheme="minorHAnsi"/>
          <w:bCs/>
          <w:szCs w:val="22"/>
        </w:rPr>
        <w:t>70888337</w:t>
      </w:r>
    </w:p>
    <w:p w14:paraId="2AE92DBD" w14:textId="072BC0B8"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se sídlem:</w:t>
      </w:r>
      <w:r w:rsidRPr="009D4838">
        <w:rPr>
          <w:rFonts w:asciiTheme="minorHAnsi" w:hAnsiTheme="minorHAnsi" w:cstheme="minorHAnsi"/>
          <w:szCs w:val="22"/>
        </w:rPr>
        <w:tab/>
      </w:r>
      <w:r w:rsidRPr="009D4838">
        <w:rPr>
          <w:rFonts w:asciiTheme="minorHAnsi" w:hAnsiTheme="minorHAnsi" w:cstheme="minorHAnsi"/>
          <w:szCs w:val="22"/>
        </w:rPr>
        <w:tab/>
      </w:r>
      <w:r w:rsidR="00AD29AA" w:rsidRPr="00AD29AA">
        <w:rPr>
          <w:rFonts w:asciiTheme="minorHAnsi" w:hAnsiTheme="minorHAnsi" w:cstheme="minorHAnsi"/>
          <w:szCs w:val="22"/>
        </w:rPr>
        <w:t>Žerotínovo náměstí 449/3, 601 82 Brno</w:t>
      </w:r>
    </w:p>
    <w:p w14:paraId="12E64B8F" w14:textId="5E8F356B" w:rsidR="00AA3E6F" w:rsidRPr="00DD709E" w:rsidRDefault="009E6A27" w:rsidP="00AA3E6F">
      <w:pPr>
        <w:spacing w:after="120" w:line="276" w:lineRule="auto"/>
        <w:ind w:left="2127" w:hanging="2127"/>
        <w:rPr>
          <w:rFonts w:asciiTheme="minorHAnsi" w:hAnsiTheme="minorHAnsi" w:cstheme="minorHAnsi"/>
          <w:szCs w:val="22"/>
        </w:rPr>
      </w:pPr>
      <w:r w:rsidRPr="009D4838">
        <w:rPr>
          <w:rFonts w:asciiTheme="minorHAnsi" w:hAnsiTheme="minorHAnsi" w:cstheme="minorHAnsi"/>
          <w:szCs w:val="22"/>
        </w:rPr>
        <w:t>zastoupen:</w:t>
      </w:r>
      <w:r w:rsidRPr="009D4838">
        <w:rPr>
          <w:rFonts w:asciiTheme="minorHAnsi" w:hAnsiTheme="minorHAnsi" w:cstheme="minorHAnsi"/>
          <w:szCs w:val="22"/>
        </w:rPr>
        <w:tab/>
      </w:r>
      <w:r w:rsidR="00AA3E6F" w:rsidRPr="009A2B85">
        <w:rPr>
          <w:rFonts w:asciiTheme="minorHAnsi" w:hAnsiTheme="minorHAnsi" w:cstheme="minorHAnsi"/>
          <w:szCs w:val="22"/>
        </w:rPr>
        <w:t>M</w:t>
      </w:r>
      <w:r w:rsidR="00AA3E6F" w:rsidRPr="009A2B85">
        <w:t xml:space="preserve">gr. Petrem Fedorem, vedoucím </w:t>
      </w:r>
      <w:r w:rsidR="008768D8" w:rsidRPr="009A2B85">
        <w:t>o</w:t>
      </w:r>
      <w:r w:rsidR="00AA3E6F" w:rsidRPr="009A2B85">
        <w:t>dboru kultury a památkové péče                     Krajského úřadu Jihomoravského kraje</w:t>
      </w:r>
    </w:p>
    <w:p w14:paraId="7C83585B"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plátce DPH:</w:t>
      </w:r>
      <w:r w:rsidRPr="009D4838">
        <w:rPr>
          <w:rFonts w:asciiTheme="minorHAnsi" w:hAnsiTheme="minorHAnsi" w:cstheme="minorHAnsi"/>
          <w:szCs w:val="22"/>
        </w:rPr>
        <w:tab/>
      </w:r>
      <w:r w:rsidRPr="009D4838">
        <w:rPr>
          <w:rFonts w:asciiTheme="minorHAnsi" w:hAnsiTheme="minorHAnsi" w:cstheme="minorHAnsi"/>
          <w:szCs w:val="22"/>
        </w:rPr>
        <w:tab/>
        <w:t>ano</w:t>
      </w:r>
    </w:p>
    <w:p w14:paraId="55E18980" w14:textId="61D7F74E"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bankovní spojení:</w:t>
      </w:r>
      <w:r w:rsidRPr="009D4838">
        <w:rPr>
          <w:rFonts w:asciiTheme="minorHAnsi" w:hAnsiTheme="minorHAnsi" w:cstheme="minorHAnsi"/>
          <w:szCs w:val="22"/>
        </w:rPr>
        <w:tab/>
      </w:r>
      <w:r w:rsidR="00E253EE" w:rsidRPr="009D4838">
        <w:rPr>
          <w:rFonts w:asciiTheme="minorHAnsi" w:hAnsiTheme="minorHAnsi" w:cstheme="minorHAnsi"/>
          <w:szCs w:val="22"/>
        </w:rPr>
        <w:t>[</w:t>
      </w:r>
      <w:r w:rsidR="00E253EE" w:rsidRPr="009D4838">
        <w:rPr>
          <w:rFonts w:asciiTheme="minorHAnsi" w:hAnsiTheme="minorHAnsi" w:cstheme="minorHAnsi"/>
          <w:szCs w:val="22"/>
          <w:highlight w:val="cyan"/>
        </w:rPr>
        <w:t>Bude doplněno před uzavřením smlouvy</w:t>
      </w:r>
      <w:r w:rsidR="00E253EE" w:rsidRPr="009D4838">
        <w:rPr>
          <w:rFonts w:asciiTheme="minorHAnsi" w:hAnsiTheme="minorHAnsi" w:cstheme="minorHAnsi"/>
          <w:szCs w:val="22"/>
        </w:rPr>
        <w:t>]</w:t>
      </w:r>
    </w:p>
    <w:p w14:paraId="4864E9D0" w14:textId="3537489F"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telefon:</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00E253EE" w:rsidRPr="009D4838">
        <w:rPr>
          <w:rFonts w:asciiTheme="minorHAnsi" w:hAnsiTheme="minorHAnsi" w:cstheme="minorHAnsi"/>
          <w:szCs w:val="22"/>
        </w:rPr>
        <w:t>[</w:t>
      </w:r>
      <w:r w:rsidR="00E253EE" w:rsidRPr="009D4838">
        <w:rPr>
          <w:rFonts w:asciiTheme="minorHAnsi" w:hAnsiTheme="minorHAnsi" w:cstheme="minorHAnsi"/>
          <w:szCs w:val="22"/>
          <w:highlight w:val="cyan"/>
        </w:rPr>
        <w:t>Bude doplněno před uzavřením smlouvy</w:t>
      </w:r>
      <w:r w:rsidR="00E253EE" w:rsidRPr="009D4838">
        <w:rPr>
          <w:rFonts w:asciiTheme="minorHAnsi" w:hAnsiTheme="minorHAnsi" w:cstheme="minorHAnsi"/>
          <w:szCs w:val="22"/>
        </w:rPr>
        <w:t>]</w:t>
      </w:r>
    </w:p>
    <w:p w14:paraId="626AA322" w14:textId="24E9DB13" w:rsidR="009E6A27" w:rsidRPr="009D4838" w:rsidRDefault="00E253EE" w:rsidP="00291281">
      <w:pPr>
        <w:spacing w:line="276" w:lineRule="auto"/>
        <w:ind w:left="1416" w:firstLine="708"/>
        <w:rPr>
          <w:rFonts w:asciiTheme="minorHAnsi" w:hAnsiTheme="minorHAnsi" w:cstheme="minorHAnsi"/>
          <w:szCs w:val="22"/>
        </w:rPr>
      </w:pPr>
      <w:r w:rsidRPr="009D4838">
        <w:rPr>
          <w:rFonts w:asciiTheme="minorHAnsi" w:hAnsiTheme="minorHAnsi" w:cstheme="minorHAnsi"/>
          <w:szCs w:val="22"/>
        </w:rPr>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30012FA3" w14:textId="461A26CE"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e-mail:</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00E253EE" w:rsidRPr="009D4838">
        <w:rPr>
          <w:rFonts w:asciiTheme="minorHAnsi" w:hAnsiTheme="minorHAnsi" w:cstheme="minorHAnsi"/>
          <w:szCs w:val="22"/>
        </w:rPr>
        <w:t>[</w:t>
      </w:r>
      <w:r w:rsidR="00E253EE" w:rsidRPr="009D4838">
        <w:rPr>
          <w:rFonts w:asciiTheme="minorHAnsi" w:hAnsiTheme="minorHAnsi" w:cstheme="minorHAnsi"/>
          <w:szCs w:val="22"/>
          <w:highlight w:val="cyan"/>
        </w:rPr>
        <w:t>Bude doplněno před uzavřením smlouvy</w:t>
      </w:r>
      <w:r w:rsidR="00E253EE" w:rsidRPr="009D4838">
        <w:rPr>
          <w:rFonts w:asciiTheme="minorHAnsi" w:hAnsiTheme="minorHAnsi" w:cstheme="minorHAnsi"/>
          <w:szCs w:val="22"/>
        </w:rPr>
        <w:t>]</w:t>
      </w:r>
    </w:p>
    <w:p w14:paraId="388D435A" w14:textId="2B609F8E"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ID datové schránky:</w:t>
      </w:r>
      <w:r w:rsidRPr="009D4838">
        <w:rPr>
          <w:rFonts w:asciiTheme="minorHAnsi" w:hAnsiTheme="minorHAnsi" w:cstheme="minorHAnsi"/>
          <w:szCs w:val="22"/>
        </w:rPr>
        <w:tab/>
      </w:r>
      <w:r w:rsidR="00AD29AA" w:rsidRPr="009D4838">
        <w:rPr>
          <w:rFonts w:asciiTheme="minorHAnsi" w:hAnsiTheme="minorHAnsi" w:cstheme="minorHAnsi"/>
          <w:szCs w:val="22"/>
        </w:rPr>
        <w:t>[</w:t>
      </w:r>
      <w:r w:rsidR="00AD29AA" w:rsidRPr="009D4838">
        <w:rPr>
          <w:rFonts w:asciiTheme="minorHAnsi" w:hAnsiTheme="minorHAnsi" w:cstheme="minorHAnsi"/>
          <w:szCs w:val="22"/>
          <w:highlight w:val="cyan"/>
        </w:rPr>
        <w:t>Bude doplněno před uzavřením smlouvy</w:t>
      </w:r>
      <w:r w:rsidR="00AD29AA" w:rsidRPr="009D4838">
        <w:rPr>
          <w:rFonts w:asciiTheme="minorHAnsi" w:hAnsiTheme="minorHAnsi" w:cstheme="minorHAnsi"/>
          <w:szCs w:val="22"/>
        </w:rPr>
        <w:t>]</w:t>
      </w:r>
    </w:p>
    <w:p w14:paraId="153035DF" w14:textId="77777777" w:rsidR="00A11041" w:rsidRPr="009D4838" w:rsidRDefault="00A11041" w:rsidP="00291281">
      <w:pPr>
        <w:spacing w:line="276" w:lineRule="auto"/>
        <w:ind w:left="426"/>
        <w:rPr>
          <w:rFonts w:asciiTheme="minorHAnsi" w:hAnsiTheme="minorHAnsi" w:cstheme="minorHAnsi"/>
          <w:i/>
          <w:color w:val="000000"/>
          <w:szCs w:val="22"/>
        </w:rPr>
      </w:pPr>
    </w:p>
    <w:p w14:paraId="758F6853" w14:textId="64AE321F" w:rsidR="004D5C30" w:rsidRPr="009D4838" w:rsidRDefault="004D5C30" w:rsidP="00291281">
      <w:pPr>
        <w:spacing w:line="276" w:lineRule="auto"/>
        <w:ind w:left="426"/>
        <w:rPr>
          <w:rFonts w:asciiTheme="minorHAnsi" w:hAnsiTheme="minorHAnsi" w:cstheme="minorHAnsi"/>
          <w:i/>
          <w:color w:val="000000"/>
          <w:szCs w:val="22"/>
        </w:rPr>
      </w:pPr>
      <w:r w:rsidRPr="009D4838">
        <w:rPr>
          <w:rFonts w:asciiTheme="minorHAnsi" w:hAnsiTheme="minorHAnsi" w:cstheme="minorHAnsi"/>
          <w:color w:val="000000"/>
          <w:szCs w:val="22"/>
        </w:rPr>
        <w:t>(dále jen „</w:t>
      </w:r>
      <w:r w:rsidR="002B7B39" w:rsidRPr="009D4838">
        <w:rPr>
          <w:rFonts w:asciiTheme="minorHAnsi" w:hAnsiTheme="minorHAnsi" w:cstheme="minorHAnsi"/>
          <w:b/>
          <w:i/>
          <w:color w:val="000000"/>
          <w:szCs w:val="22"/>
        </w:rPr>
        <w:t>Příkazce</w:t>
      </w:r>
      <w:r w:rsidRPr="009D4838">
        <w:rPr>
          <w:rFonts w:asciiTheme="minorHAnsi" w:hAnsiTheme="minorHAnsi" w:cstheme="minorHAnsi"/>
          <w:color w:val="000000"/>
          <w:szCs w:val="22"/>
        </w:rPr>
        <w:t>“)</w:t>
      </w:r>
    </w:p>
    <w:p w14:paraId="19A240D3" w14:textId="77777777" w:rsidR="004D5C30" w:rsidRPr="009D4838" w:rsidRDefault="004D5C30" w:rsidP="00291281">
      <w:pPr>
        <w:spacing w:line="276" w:lineRule="auto"/>
        <w:ind w:left="284" w:hanging="284"/>
        <w:rPr>
          <w:rFonts w:asciiTheme="minorHAnsi" w:hAnsiTheme="minorHAnsi" w:cstheme="minorHAnsi"/>
          <w:b/>
          <w:bCs/>
          <w:color w:val="000000"/>
          <w:szCs w:val="22"/>
        </w:rPr>
      </w:pPr>
    </w:p>
    <w:p w14:paraId="009D9E1F" w14:textId="77777777" w:rsidR="004D5C30" w:rsidRPr="009D4838" w:rsidRDefault="004D5C30" w:rsidP="00291281">
      <w:pPr>
        <w:spacing w:line="276" w:lineRule="auto"/>
        <w:ind w:left="284" w:hanging="284"/>
        <w:rPr>
          <w:rFonts w:asciiTheme="minorHAnsi" w:hAnsiTheme="minorHAnsi" w:cstheme="minorHAnsi"/>
          <w:b/>
          <w:bCs/>
          <w:color w:val="000000"/>
          <w:szCs w:val="22"/>
        </w:rPr>
      </w:pPr>
      <w:r w:rsidRPr="009D4838">
        <w:rPr>
          <w:rFonts w:asciiTheme="minorHAnsi" w:hAnsiTheme="minorHAnsi" w:cstheme="minorHAnsi"/>
          <w:b/>
          <w:bCs/>
          <w:color w:val="000000"/>
          <w:szCs w:val="22"/>
        </w:rPr>
        <w:t>a</w:t>
      </w:r>
    </w:p>
    <w:p w14:paraId="39C7B8F8" w14:textId="77777777" w:rsidR="004D5C30" w:rsidRPr="009D4838" w:rsidRDefault="004D5C30" w:rsidP="00291281">
      <w:pPr>
        <w:spacing w:line="276" w:lineRule="auto"/>
        <w:ind w:left="284" w:hanging="284"/>
        <w:jc w:val="both"/>
        <w:rPr>
          <w:rFonts w:asciiTheme="minorHAnsi" w:hAnsiTheme="minorHAnsi" w:cstheme="minorHAnsi"/>
          <w:color w:val="000000"/>
          <w:szCs w:val="22"/>
        </w:rPr>
      </w:pPr>
    </w:p>
    <w:p w14:paraId="3E0FD44B" w14:textId="7C4DBC70" w:rsidR="00A94964" w:rsidRPr="009D4838" w:rsidRDefault="002B7B39" w:rsidP="00291281">
      <w:pPr>
        <w:pStyle w:val="Odstavecseseznamem"/>
        <w:numPr>
          <w:ilvl w:val="0"/>
          <w:numId w:val="2"/>
        </w:numPr>
        <w:spacing w:line="276" w:lineRule="auto"/>
        <w:ind w:left="426" w:hanging="426"/>
        <w:jc w:val="both"/>
        <w:rPr>
          <w:rFonts w:asciiTheme="minorHAnsi" w:hAnsiTheme="minorHAnsi" w:cstheme="minorHAnsi"/>
          <w:b/>
          <w:color w:val="000000"/>
          <w:sz w:val="22"/>
          <w:szCs w:val="22"/>
        </w:rPr>
      </w:pPr>
      <w:r w:rsidRPr="009D4838">
        <w:rPr>
          <w:rFonts w:asciiTheme="minorHAnsi" w:hAnsiTheme="minorHAnsi" w:cstheme="minorHAnsi"/>
          <w:b/>
          <w:color w:val="000000"/>
          <w:sz w:val="22"/>
          <w:szCs w:val="22"/>
        </w:rPr>
        <w:t>Příkazník</w:t>
      </w:r>
    </w:p>
    <w:p w14:paraId="00500A28" w14:textId="62B3A91F" w:rsidR="00A94964" w:rsidRPr="009D4838" w:rsidRDefault="00A94964" w:rsidP="00291281">
      <w:pPr>
        <w:pStyle w:val="Odstavecseseznamem"/>
        <w:spacing w:line="276" w:lineRule="auto"/>
        <w:ind w:left="426"/>
        <w:jc w:val="both"/>
        <w:rPr>
          <w:rFonts w:asciiTheme="minorHAnsi" w:hAnsiTheme="minorHAnsi" w:cstheme="minorHAnsi"/>
          <w:b/>
          <w:color w:val="000000"/>
          <w:sz w:val="22"/>
          <w:szCs w:val="22"/>
        </w:rPr>
      </w:pPr>
    </w:p>
    <w:p w14:paraId="400A267B" w14:textId="77777777" w:rsidR="009E6A27" w:rsidRPr="009D4838" w:rsidRDefault="009E6A27" w:rsidP="00291281">
      <w:pPr>
        <w:spacing w:line="276" w:lineRule="auto"/>
        <w:ind w:left="567" w:hanging="567"/>
        <w:rPr>
          <w:rFonts w:asciiTheme="minorHAnsi" w:hAnsiTheme="minorHAnsi" w:cstheme="minorHAnsi"/>
          <w:szCs w:val="22"/>
        </w:rPr>
      </w:pPr>
      <w:bookmarkStart w:id="2" w:name="_Hlk118820398"/>
      <w:r w:rsidRPr="009D4838">
        <w:rPr>
          <w:rFonts w:asciiTheme="minorHAnsi" w:hAnsiTheme="minorHAnsi" w:cstheme="minorHAnsi"/>
          <w:b/>
          <w:bCs/>
          <w:szCs w:val="22"/>
        </w:rPr>
        <w:t>Název:</w:t>
      </w:r>
      <w:r w:rsidRPr="009D4838">
        <w:rPr>
          <w:rFonts w:asciiTheme="minorHAnsi" w:hAnsiTheme="minorHAnsi" w:cstheme="minorHAnsi"/>
          <w:b/>
          <w:bCs/>
          <w:szCs w:val="22"/>
        </w:rPr>
        <w:tab/>
      </w:r>
      <w:r w:rsidRPr="009D4838">
        <w:rPr>
          <w:rFonts w:asciiTheme="minorHAnsi" w:hAnsiTheme="minorHAnsi" w:cstheme="minorHAnsi"/>
          <w:b/>
          <w:bCs/>
          <w:szCs w:val="22"/>
        </w:rPr>
        <w:tab/>
      </w:r>
      <w:r w:rsidRPr="009D4838">
        <w:rPr>
          <w:rFonts w:asciiTheme="minorHAnsi" w:hAnsiTheme="minorHAnsi" w:cstheme="minorHAnsi"/>
          <w:b/>
          <w:bCs/>
          <w:szCs w:val="22"/>
        </w:rPr>
        <w:tab/>
        <w:t>[</w:t>
      </w:r>
      <w:r w:rsidRPr="009D4838">
        <w:rPr>
          <w:rFonts w:asciiTheme="minorHAnsi" w:hAnsiTheme="minorHAnsi" w:cstheme="minorHAnsi"/>
          <w:b/>
          <w:bCs/>
          <w:szCs w:val="22"/>
          <w:highlight w:val="cyan"/>
        </w:rPr>
        <w:t>Bude doplněno před uzavřením smlouvy</w:t>
      </w:r>
      <w:r w:rsidRPr="009D4838">
        <w:rPr>
          <w:rFonts w:asciiTheme="minorHAnsi" w:hAnsiTheme="minorHAnsi" w:cstheme="minorHAnsi"/>
          <w:b/>
          <w:bCs/>
          <w:szCs w:val="22"/>
        </w:rPr>
        <w:t>]</w:t>
      </w:r>
    </w:p>
    <w:bookmarkEnd w:id="2"/>
    <w:p w14:paraId="6073262E"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IČO:</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3C8CA953"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DIČ:</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7B489D3B"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se sídlem:</w:t>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2BC4D699"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zastoupen:</w:t>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3969704B"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plátce DPH:</w:t>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1D05B661"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bankovní spojení:</w:t>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7F326580"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telefon:</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4B6CDD87"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e-mail:</w:t>
      </w:r>
      <w:r w:rsidRPr="009D4838">
        <w:rPr>
          <w:rFonts w:asciiTheme="minorHAnsi" w:hAnsiTheme="minorHAnsi" w:cstheme="minorHAnsi"/>
          <w:szCs w:val="22"/>
        </w:rPr>
        <w:tab/>
      </w:r>
      <w:r w:rsidRPr="009D4838">
        <w:rPr>
          <w:rFonts w:asciiTheme="minorHAnsi" w:hAnsiTheme="minorHAnsi" w:cstheme="minorHAnsi"/>
          <w:szCs w:val="22"/>
        </w:rPr>
        <w:tab/>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2A7B71F7" w14:textId="77777777" w:rsidR="009E6A27" w:rsidRPr="009D4838" w:rsidRDefault="009E6A27" w:rsidP="00291281">
      <w:pPr>
        <w:spacing w:line="276" w:lineRule="auto"/>
        <w:ind w:left="567" w:hanging="567"/>
        <w:rPr>
          <w:rFonts w:asciiTheme="minorHAnsi" w:hAnsiTheme="minorHAnsi" w:cstheme="minorHAnsi"/>
          <w:szCs w:val="22"/>
        </w:rPr>
      </w:pPr>
      <w:r w:rsidRPr="009D4838">
        <w:rPr>
          <w:rFonts w:asciiTheme="minorHAnsi" w:hAnsiTheme="minorHAnsi" w:cstheme="minorHAnsi"/>
          <w:szCs w:val="22"/>
        </w:rPr>
        <w:t>ID datové schránky:</w:t>
      </w:r>
      <w:r w:rsidRPr="009D4838">
        <w:rPr>
          <w:rFonts w:asciiTheme="minorHAnsi" w:hAnsiTheme="minorHAnsi" w:cstheme="minorHAnsi"/>
          <w:szCs w:val="22"/>
        </w:rPr>
        <w:tab/>
        <w:t>[</w:t>
      </w:r>
      <w:r w:rsidRPr="009D4838">
        <w:rPr>
          <w:rFonts w:asciiTheme="minorHAnsi" w:hAnsiTheme="minorHAnsi" w:cstheme="minorHAnsi"/>
          <w:szCs w:val="22"/>
          <w:highlight w:val="cyan"/>
        </w:rPr>
        <w:t>Bude doplněno před uzavřením smlouvy</w:t>
      </w:r>
      <w:r w:rsidRPr="009D4838">
        <w:rPr>
          <w:rFonts w:asciiTheme="minorHAnsi" w:hAnsiTheme="minorHAnsi" w:cstheme="minorHAnsi"/>
          <w:szCs w:val="22"/>
        </w:rPr>
        <w:t>]</w:t>
      </w:r>
    </w:p>
    <w:p w14:paraId="4F7F47DF" w14:textId="77777777" w:rsidR="009357D2" w:rsidRPr="009D4838" w:rsidRDefault="009357D2" w:rsidP="00291281">
      <w:pPr>
        <w:pStyle w:val="Odstavecseseznamem"/>
        <w:spacing w:line="276" w:lineRule="auto"/>
        <w:ind w:left="426"/>
        <w:jc w:val="both"/>
        <w:rPr>
          <w:rFonts w:asciiTheme="minorHAnsi" w:hAnsiTheme="minorHAnsi" w:cstheme="minorHAnsi"/>
          <w:b/>
          <w:color w:val="000000"/>
          <w:sz w:val="22"/>
          <w:szCs w:val="22"/>
        </w:rPr>
      </w:pPr>
    </w:p>
    <w:p w14:paraId="10ACCC90" w14:textId="506D2368" w:rsidR="004D5C30" w:rsidRPr="009D4838" w:rsidRDefault="00544912" w:rsidP="00291281">
      <w:pPr>
        <w:tabs>
          <w:tab w:val="left" w:pos="0"/>
        </w:tabs>
        <w:spacing w:line="276" w:lineRule="auto"/>
        <w:ind w:left="426" w:hanging="426"/>
        <w:rPr>
          <w:rFonts w:asciiTheme="minorHAnsi" w:hAnsiTheme="minorHAnsi" w:cstheme="minorHAnsi"/>
          <w:bCs/>
          <w:color w:val="000000"/>
          <w:szCs w:val="22"/>
        </w:rPr>
      </w:pPr>
      <w:r w:rsidRPr="009D4838">
        <w:rPr>
          <w:rFonts w:asciiTheme="minorHAnsi" w:hAnsiTheme="minorHAnsi" w:cstheme="minorHAnsi"/>
          <w:bCs/>
          <w:color w:val="000000"/>
          <w:szCs w:val="22"/>
        </w:rPr>
        <w:tab/>
      </w:r>
      <w:r w:rsidR="004D5C30" w:rsidRPr="009D4838">
        <w:rPr>
          <w:rFonts w:asciiTheme="minorHAnsi" w:hAnsiTheme="minorHAnsi" w:cstheme="minorHAnsi"/>
          <w:bCs/>
          <w:color w:val="000000"/>
          <w:szCs w:val="22"/>
        </w:rPr>
        <w:t>(dále jen „</w:t>
      </w:r>
      <w:r w:rsidR="002B7B39" w:rsidRPr="009D4838">
        <w:rPr>
          <w:rFonts w:asciiTheme="minorHAnsi" w:hAnsiTheme="minorHAnsi" w:cstheme="minorHAnsi"/>
          <w:b/>
          <w:bCs/>
          <w:i/>
          <w:color w:val="000000"/>
          <w:szCs w:val="22"/>
        </w:rPr>
        <w:t>Příkazník</w:t>
      </w:r>
      <w:r w:rsidR="004D5C30" w:rsidRPr="009D4838">
        <w:rPr>
          <w:rFonts w:asciiTheme="minorHAnsi" w:hAnsiTheme="minorHAnsi" w:cstheme="minorHAnsi"/>
          <w:bCs/>
          <w:color w:val="000000"/>
          <w:szCs w:val="22"/>
        </w:rPr>
        <w:t>“)</w:t>
      </w:r>
    </w:p>
    <w:p w14:paraId="50306CA1" w14:textId="77777777" w:rsidR="004D5C30" w:rsidRPr="009D4838" w:rsidRDefault="004D5C30" w:rsidP="00291281">
      <w:pPr>
        <w:spacing w:line="276" w:lineRule="auto"/>
        <w:ind w:left="284" w:hanging="284"/>
        <w:rPr>
          <w:rFonts w:asciiTheme="minorHAnsi" w:hAnsiTheme="minorHAnsi" w:cstheme="minorHAnsi"/>
          <w:i/>
          <w:color w:val="000000"/>
          <w:szCs w:val="22"/>
        </w:rPr>
      </w:pPr>
    </w:p>
    <w:p w14:paraId="6CC43ECB" w14:textId="03F26C79" w:rsidR="004D5C30" w:rsidRPr="009D4838" w:rsidRDefault="00686A52" w:rsidP="00291281">
      <w:pPr>
        <w:spacing w:line="276" w:lineRule="auto"/>
        <w:ind w:left="284" w:firstLine="142"/>
        <w:rPr>
          <w:rFonts w:asciiTheme="minorHAnsi" w:hAnsiTheme="minorHAnsi" w:cstheme="minorHAnsi"/>
          <w:color w:val="000000"/>
          <w:szCs w:val="22"/>
        </w:rPr>
      </w:pPr>
      <w:r w:rsidRPr="009D4838">
        <w:rPr>
          <w:rFonts w:asciiTheme="minorHAnsi" w:hAnsiTheme="minorHAnsi" w:cstheme="minorHAnsi"/>
          <w:color w:val="000000"/>
          <w:szCs w:val="22"/>
        </w:rPr>
        <w:t>(</w:t>
      </w:r>
      <w:r w:rsidR="002B7B39" w:rsidRPr="009D4838">
        <w:rPr>
          <w:rFonts w:asciiTheme="minorHAnsi" w:hAnsiTheme="minorHAnsi" w:cstheme="minorHAnsi"/>
          <w:color w:val="000000"/>
          <w:szCs w:val="22"/>
        </w:rPr>
        <w:t>Příkazce a Příkazník</w:t>
      </w:r>
      <w:r w:rsidR="00A94964" w:rsidRPr="009D4838">
        <w:rPr>
          <w:rFonts w:asciiTheme="minorHAnsi" w:hAnsiTheme="minorHAnsi" w:cstheme="minorHAnsi"/>
          <w:color w:val="000000"/>
          <w:szCs w:val="22"/>
        </w:rPr>
        <w:t xml:space="preserve"> společně dále také jako </w:t>
      </w:r>
      <w:r w:rsidR="004D5C30" w:rsidRPr="009D4838">
        <w:rPr>
          <w:rFonts w:asciiTheme="minorHAnsi" w:hAnsiTheme="minorHAnsi" w:cstheme="minorHAnsi"/>
          <w:color w:val="000000"/>
          <w:szCs w:val="22"/>
        </w:rPr>
        <w:t>„</w:t>
      </w:r>
      <w:r w:rsidR="004D5C30" w:rsidRPr="009D4838">
        <w:rPr>
          <w:rFonts w:asciiTheme="minorHAnsi" w:hAnsiTheme="minorHAnsi" w:cstheme="minorHAnsi"/>
          <w:b/>
          <w:i/>
          <w:color w:val="000000"/>
          <w:szCs w:val="22"/>
        </w:rPr>
        <w:t>Smluvní strany</w:t>
      </w:r>
      <w:r w:rsidR="004D5C30" w:rsidRPr="009D4838">
        <w:rPr>
          <w:rFonts w:asciiTheme="minorHAnsi" w:hAnsiTheme="minorHAnsi" w:cstheme="minorHAnsi"/>
          <w:color w:val="000000"/>
          <w:szCs w:val="22"/>
        </w:rPr>
        <w:t>“</w:t>
      </w:r>
      <w:r w:rsidRPr="009D4838">
        <w:rPr>
          <w:rFonts w:asciiTheme="minorHAnsi" w:hAnsiTheme="minorHAnsi" w:cstheme="minorHAnsi"/>
          <w:color w:val="000000"/>
          <w:szCs w:val="22"/>
        </w:rPr>
        <w:t>)</w:t>
      </w:r>
    </w:p>
    <w:p w14:paraId="3FA9D793" w14:textId="77777777" w:rsidR="004D5C30" w:rsidRPr="009D4838" w:rsidRDefault="004D5C30" w:rsidP="00291281">
      <w:pPr>
        <w:spacing w:after="120" w:line="276" w:lineRule="auto"/>
        <w:ind w:left="426"/>
        <w:rPr>
          <w:rFonts w:asciiTheme="minorHAnsi" w:hAnsiTheme="minorHAnsi" w:cstheme="minorHAnsi"/>
          <w:szCs w:val="22"/>
        </w:rPr>
      </w:pPr>
    </w:p>
    <w:p w14:paraId="3D888F7F" w14:textId="75BBB31A" w:rsidR="00166EA6" w:rsidRPr="009D4838" w:rsidRDefault="00E37594" w:rsidP="00291281">
      <w:pPr>
        <w:spacing w:after="120" w:line="276" w:lineRule="auto"/>
        <w:jc w:val="both"/>
        <w:rPr>
          <w:rFonts w:asciiTheme="minorHAnsi" w:hAnsiTheme="minorHAnsi" w:cstheme="minorHAnsi"/>
          <w:szCs w:val="22"/>
        </w:rPr>
      </w:pPr>
      <w:r w:rsidRPr="009D4838">
        <w:rPr>
          <w:rFonts w:asciiTheme="minorHAnsi" w:hAnsiTheme="minorHAnsi" w:cstheme="minorHAnsi"/>
          <w:szCs w:val="22"/>
        </w:rPr>
        <w:lastRenderedPageBreak/>
        <w:t>uzavřel</w:t>
      </w:r>
      <w:r w:rsidR="00A94964" w:rsidRPr="009D4838">
        <w:rPr>
          <w:rFonts w:asciiTheme="minorHAnsi" w:hAnsiTheme="minorHAnsi" w:cstheme="minorHAnsi"/>
          <w:szCs w:val="22"/>
        </w:rPr>
        <w:t>i</w:t>
      </w:r>
      <w:r w:rsidRPr="009D4838">
        <w:rPr>
          <w:rFonts w:asciiTheme="minorHAnsi" w:hAnsiTheme="minorHAnsi" w:cstheme="minorHAnsi"/>
          <w:szCs w:val="22"/>
        </w:rPr>
        <w:t xml:space="preserve"> </w:t>
      </w:r>
      <w:r w:rsidRPr="009D4838">
        <w:rPr>
          <w:rFonts w:asciiTheme="minorHAnsi" w:hAnsiTheme="minorHAnsi" w:cstheme="minorHAnsi"/>
          <w:iCs/>
          <w:szCs w:val="22"/>
        </w:rPr>
        <w:t>v souladu s § 2</w:t>
      </w:r>
      <w:r w:rsidR="002B7B39" w:rsidRPr="009D4838">
        <w:rPr>
          <w:rFonts w:asciiTheme="minorHAnsi" w:hAnsiTheme="minorHAnsi" w:cstheme="minorHAnsi"/>
          <w:iCs/>
          <w:szCs w:val="22"/>
        </w:rPr>
        <w:t>430</w:t>
      </w:r>
      <w:r w:rsidRPr="009D4838">
        <w:rPr>
          <w:rFonts w:asciiTheme="minorHAnsi" w:hAnsiTheme="minorHAnsi" w:cstheme="minorHAnsi"/>
          <w:iCs/>
          <w:szCs w:val="22"/>
        </w:rPr>
        <w:t xml:space="preserve"> a násl. zákona č. 89/2012 Sb., občanského zákoníku</w:t>
      </w:r>
      <w:r w:rsidR="00054FB9" w:rsidRPr="009D4838">
        <w:rPr>
          <w:rFonts w:asciiTheme="minorHAnsi" w:hAnsiTheme="minorHAnsi" w:cstheme="minorHAnsi"/>
          <w:iCs/>
          <w:szCs w:val="22"/>
        </w:rPr>
        <w:t>, ve znění pozdějších předpisů</w:t>
      </w:r>
      <w:r w:rsidRPr="009D4838">
        <w:rPr>
          <w:rFonts w:asciiTheme="minorHAnsi" w:hAnsiTheme="minorHAnsi" w:cstheme="minorHAnsi"/>
          <w:iCs/>
          <w:szCs w:val="22"/>
        </w:rPr>
        <w:t xml:space="preserve"> </w:t>
      </w:r>
      <w:bookmarkStart w:id="3" w:name="_Hlk60930698"/>
      <w:r w:rsidRPr="009D4838">
        <w:rPr>
          <w:rFonts w:asciiTheme="minorHAnsi" w:hAnsiTheme="minorHAnsi" w:cstheme="minorHAnsi"/>
          <w:iCs/>
          <w:szCs w:val="22"/>
        </w:rPr>
        <w:t>(dále jen „</w:t>
      </w:r>
      <w:r w:rsidRPr="009D4838">
        <w:rPr>
          <w:rFonts w:asciiTheme="minorHAnsi" w:hAnsiTheme="minorHAnsi" w:cstheme="minorHAnsi"/>
          <w:b/>
          <w:i/>
          <w:iCs/>
          <w:szCs w:val="22"/>
        </w:rPr>
        <w:t>Občanský zákoník</w:t>
      </w:r>
      <w:r w:rsidRPr="009D4838">
        <w:rPr>
          <w:rFonts w:asciiTheme="minorHAnsi" w:hAnsiTheme="minorHAnsi" w:cstheme="minorHAnsi"/>
          <w:iCs/>
          <w:szCs w:val="22"/>
        </w:rPr>
        <w:t>“)</w:t>
      </w:r>
      <w:r w:rsidR="004D0171" w:rsidRPr="009D4838">
        <w:rPr>
          <w:rFonts w:asciiTheme="minorHAnsi" w:hAnsiTheme="minorHAnsi" w:cstheme="minorHAnsi"/>
          <w:iCs/>
          <w:szCs w:val="22"/>
        </w:rPr>
        <w:t xml:space="preserve"> a § 1</w:t>
      </w:r>
      <w:r w:rsidR="00B45432" w:rsidRPr="009D4838">
        <w:rPr>
          <w:rFonts w:asciiTheme="minorHAnsi" w:hAnsiTheme="minorHAnsi" w:cstheme="minorHAnsi"/>
          <w:iCs/>
          <w:szCs w:val="22"/>
        </w:rPr>
        <w:t>61</w:t>
      </w:r>
      <w:r w:rsidR="004D0171" w:rsidRPr="009D4838">
        <w:rPr>
          <w:rFonts w:asciiTheme="minorHAnsi" w:hAnsiTheme="minorHAnsi" w:cstheme="minorHAnsi"/>
          <w:iCs/>
          <w:szCs w:val="22"/>
        </w:rPr>
        <w:t xml:space="preserve"> odst. </w:t>
      </w:r>
      <w:r w:rsidR="00B45432" w:rsidRPr="009D4838">
        <w:rPr>
          <w:rFonts w:asciiTheme="minorHAnsi" w:hAnsiTheme="minorHAnsi" w:cstheme="minorHAnsi"/>
          <w:iCs/>
          <w:szCs w:val="22"/>
        </w:rPr>
        <w:t>2</w:t>
      </w:r>
      <w:r w:rsidR="004D0171" w:rsidRPr="009D4838">
        <w:rPr>
          <w:rFonts w:asciiTheme="minorHAnsi" w:hAnsiTheme="minorHAnsi" w:cstheme="minorHAnsi"/>
          <w:iCs/>
          <w:szCs w:val="22"/>
        </w:rPr>
        <w:t xml:space="preserve"> </w:t>
      </w:r>
      <w:r w:rsidR="004D0171" w:rsidRPr="009D4838">
        <w:rPr>
          <w:rFonts w:asciiTheme="minorHAnsi" w:hAnsiTheme="minorHAnsi" w:cstheme="minorHAnsi"/>
          <w:szCs w:val="22"/>
        </w:rPr>
        <w:t xml:space="preserve">zákona č. </w:t>
      </w:r>
      <w:r w:rsidR="00B45432" w:rsidRPr="009D4838">
        <w:rPr>
          <w:rFonts w:asciiTheme="minorHAnsi" w:hAnsiTheme="minorHAnsi" w:cstheme="minorHAnsi"/>
          <w:szCs w:val="22"/>
        </w:rPr>
        <w:t>2</w:t>
      </w:r>
      <w:r w:rsidR="004D0171" w:rsidRPr="009D4838">
        <w:rPr>
          <w:rFonts w:asciiTheme="minorHAnsi" w:hAnsiTheme="minorHAnsi" w:cstheme="minorHAnsi"/>
          <w:szCs w:val="22"/>
        </w:rPr>
        <w:t>83/20</w:t>
      </w:r>
      <w:r w:rsidR="00B45432" w:rsidRPr="009D4838">
        <w:rPr>
          <w:rFonts w:asciiTheme="minorHAnsi" w:hAnsiTheme="minorHAnsi" w:cstheme="minorHAnsi"/>
          <w:szCs w:val="22"/>
        </w:rPr>
        <w:t>21</w:t>
      </w:r>
      <w:r w:rsidR="004D0171" w:rsidRPr="009D4838">
        <w:rPr>
          <w:rFonts w:asciiTheme="minorHAnsi" w:hAnsiTheme="minorHAnsi" w:cstheme="minorHAnsi"/>
          <w:szCs w:val="22"/>
        </w:rPr>
        <w:t xml:space="preserve"> Sb., </w:t>
      </w:r>
      <w:r w:rsidR="00B45432" w:rsidRPr="009D4838">
        <w:rPr>
          <w:rFonts w:asciiTheme="minorHAnsi" w:hAnsiTheme="minorHAnsi" w:cstheme="minorHAnsi"/>
          <w:szCs w:val="22"/>
        </w:rPr>
        <w:t>stavební zákon</w:t>
      </w:r>
      <w:r w:rsidR="004D0171" w:rsidRPr="009D4838">
        <w:rPr>
          <w:rFonts w:asciiTheme="minorHAnsi" w:hAnsiTheme="minorHAnsi" w:cstheme="minorHAnsi"/>
          <w:szCs w:val="22"/>
        </w:rPr>
        <w:t xml:space="preserve">, ve znění pozdějších předpisů </w:t>
      </w:r>
      <w:r w:rsidR="004D0171" w:rsidRPr="009D4838">
        <w:rPr>
          <w:rFonts w:asciiTheme="minorHAnsi" w:hAnsiTheme="minorHAnsi" w:cstheme="minorHAnsi"/>
          <w:iCs/>
          <w:szCs w:val="22"/>
        </w:rPr>
        <w:t>(dále jen „</w:t>
      </w:r>
      <w:r w:rsidR="004D0171" w:rsidRPr="009D4838">
        <w:rPr>
          <w:rFonts w:asciiTheme="minorHAnsi" w:hAnsiTheme="minorHAnsi" w:cstheme="minorHAnsi"/>
          <w:b/>
          <w:i/>
          <w:iCs/>
          <w:szCs w:val="22"/>
        </w:rPr>
        <w:t>Stavební zákon</w:t>
      </w:r>
      <w:bookmarkEnd w:id="3"/>
      <w:r w:rsidR="00B45432" w:rsidRPr="009D4838">
        <w:rPr>
          <w:rFonts w:asciiTheme="minorHAnsi" w:hAnsiTheme="minorHAnsi" w:cstheme="minorHAnsi"/>
          <w:iCs/>
          <w:szCs w:val="22"/>
        </w:rPr>
        <w:t>“)</w:t>
      </w:r>
      <w:r w:rsidR="00B45432" w:rsidRPr="009D4838">
        <w:rPr>
          <w:rFonts w:asciiTheme="minorHAnsi" w:hAnsiTheme="minorHAnsi" w:cstheme="minorHAnsi"/>
          <w:szCs w:val="22"/>
        </w:rPr>
        <w:t xml:space="preserve"> </w:t>
      </w:r>
      <w:r w:rsidR="00B45432" w:rsidRPr="009D4838">
        <w:rPr>
          <w:rFonts w:asciiTheme="minorHAnsi" w:hAnsiTheme="minorHAnsi" w:cstheme="minorHAnsi"/>
          <w:iCs/>
          <w:szCs w:val="22"/>
        </w:rPr>
        <w:t>tuto</w:t>
      </w:r>
      <w:r w:rsidRPr="009D4838">
        <w:rPr>
          <w:rFonts w:asciiTheme="minorHAnsi" w:hAnsiTheme="minorHAnsi" w:cstheme="minorHAnsi"/>
          <w:szCs w:val="22"/>
        </w:rPr>
        <w:t xml:space="preserve"> smlouvu</w:t>
      </w:r>
      <w:r w:rsidR="008B4530" w:rsidRPr="009D4838">
        <w:rPr>
          <w:rFonts w:asciiTheme="minorHAnsi" w:hAnsiTheme="minorHAnsi" w:cstheme="minorHAnsi"/>
          <w:szCs w:val="22"/>
        </w:rPr>
        <w:t xml:space="preserve"> </w:t>
      </w:r>
      <w:r w:rsidR="002B7B39" w:rsidRPr="009D4838">
        <w:rPr>
          <w:rFonts w:asciiTheme="minorHAnsi" w:hAnsiTheme="minorHAnsi" w:cstheme="minorHAnsi"/>
          <w:szCs w:val="22"/>
        </w:rPr>
        <w:t>o výkonu činnosti technického dozoru stavebníka při přípravě a</w:t>
      </w:r>
      <w:r w:rsidR="00BD43A5" w:rsidRPr="009D4838">
        <w:rPr>
          <w:rFonts w:asciiTheme="minorHAnsi" w:hAnsiTheme="minorHAnsi" w:cstheme="minorHAnsi"/>
          <w:szCs w:val="22"/>
        </w:rPr>
        <w:t> </w:t>
      </w:r>
      <w:r w:rsidR="002B7B39" w:rsidRPr="009D4838">
        <w:rPr>
          <w:rFonts w:asciiTheme="minorHAnsi" w:hAnsiTheme="minorHAnsi" w:cstheme="minorHAnsi"/>
          <w:szCs w:val="22"/>
        </w:rPr>
        <w:t xml:space="preserve">realizaci </w:t>
      </w:r>
      <w:r w:rsidR="00B45432" w:rsidRPr="009D4838">
        <w:rPr>
          <w:rFonts w:asciiTheme="minorHAnsi" w:hAnsiTheme="minorHAnsi" w:cstheme="minorHAnsi"/>
          <w:szCs w:val="22"/>
        </w:rPr>
        <w:t>investiční akce / stavby</w:t>
      </w:r>
      <w:r w:rsidR="002B7B39" w:rsidRPr="009D4838">
        <w:rPr>
          <w:rFonts w:asciiTheme="minorHAnsi" w:hAnsiTheme="minorHAnsi" w:cstheme="minorHAnsi"/>
          <w:szCs w:val="22"/>
        </w:rPr>
        <w:t xml:space="preserve"> </w:t>
      </w:r>
      <w:r w:rsidR="002B7B39" w:rsidRPr="00AF6304">
        <w:rPr>
          <w:rFonts w:asciiTheme="minorHAnsi" w:hAnsiTheme="minorHAnsi" w:cstheme="minorHAnsi"/>
          <w:szCs w:val="22"/>
        </w:rPr>
        <w:t>„</w:t>
      </w:r>
      <w:r w:rsidR="00AE05DE" w:rsidRPr="00AF6304">
        <w:rPr>
          <w:rFonts w:asciiTheme="minorHAnsi" w:hAnsiTheme="minorHAnsi" w:cstheme="minorHAnsi"/>
          <w:szCs w:val="22"/>
        </w:rPr>
        <w:t>Mikulčice – ostrovní pevnost na řece Moravě</w:t>
      </w:r>
      <w:r w:rsidR="002B7B39" w:rsidRPr="00AF6304">
        <w:rPr>
          <w:rFonts w:asciiTheme="minorHAnsi" w:hAnsiTheme="minorHAnsi" w:cstheme="minorHAnsi"/>
          <w:szCs w:val="22"/>
        </w:rPr>
        <w:t>“</w:t>
      </w:r>
      <w:r w:rsidR="00166EA6" w:rsidRPr="009D4838">
        <w:rPr>
          <w:rFonts w:asciiTheme="minorHAnsi" w:hAnsiTheme="minorHAnsi" w:cstheme="minorHAnsi"/>
          <w:szCs w:val="22"/>
        </w:rPr>
        <w:t xml:space="preserve"> </w:t>
      </w:r>
      <w:r w:rsidRPr="009D4838">
        <w:rPr>
          <w:rFonts w:asciiTheme="minorHAnsi" w:hAnsiTheme="minorHAnsi" w:cstheme="minorHAnsi"/>
          <w:szCs w:val="22"/>
        </w:rPr>
        <w:t>(dále jen „</w:t>
      </w:r>
      <w:r w:rsidR="00166EA6" w:rsidRPr="009D4838">
        <w:rPr>
          <w:rFonts w:asciiTheme="minorHAnsi" w:hAnsiTheme="minorHAnsi" w:cstheme="minorHAnsi"/>
          <w:b/>
          <w:i/>
          <w:szCs w:val="22"/>
        </w:rPr>
        <w:t>Příkazní</w:t>
      </w:r>
      <w:r w:rsidRPr="009D4838">
        <w:rPr>
          <w:rFonts w:asciiTheme="minorHAnsi" w:hAnsiTheme="minorHAnsi" w:cstheme="minorHAnsi"/>
          <w:i/>
          <w:szCs w:val="22"/>
        </w:rPr>
        <w:t xml:space="preserve"> </w:t>
      </w:r>
      <w:r w:rsidRPr="009D4838">
        <w:rPr>
          <w:rFonts w:asciiTheme="minorHAnsi" w:hAnsiTheme="minorHAnsi" w:cstheme="minorHAnsi"/>
          <w:b/>
          <w:i/>
          <w:szCs w:val="22"/>
        </w:rPr>
        <w:t>smlouva</w:t>
      </w:r>
      <w:r w:rsidR="001E2737" w:rsidRPr="009D4838">
        <w:rPr>
          <w:rFonts w:asciiTheme="minorHAnsi" w:hAnsiTheme="minorHAnsi" w:cstheme="minorHAnsi"/>
          <w:szCs w:val="22"/>
        </w:rPr>
        <w:t>“</w:t>
      </w:r>
      <w:r w:rsidR="0074686B" w:rsidRPr="009D4838">
        <w:rPr>
          <w:rFonts w:asciiTheme="minorHAnsi" w:hAnsiTheme="minorHAnsi" w:cstheme="minorHAnsi"/>
          <w:szCs w:val="22"/>
        </w:rPr>
        <w:t xml:space="preserve"> nebo </w:t>
      </w:r>
      <w:r w:rsidR="0074686B" w:rsidRPr="009D4838">
        <w:rPr>
          <w:rFonts w:asciiTheme="minorHAnsi" w:hAnsiTheme="minorHAnsi" w:cstheme="minorHAnsi"/>
          <w:b/>
          <w:bCs/>
          <w:i/>
          <w:iCs/>
          <w:szCs w:val="22"/>
        </w:rPr>
        <w:t>„Smlouva“</w:t>
      </w:r>
      <w:r w:rsidR="001E2737" w:rsidRPr="009D4838">
        <w:rPr>
          <w:rFonts w:asciiTheme="minorHAnsi" w:hAnsiTheme="minorHAnsi" w:cstheme="minorHAnsi"/>
          <w:szCs w:val="22"/>
        </w:rPr>
        <w:t>).</w:t>
      </w:r>
    </w:p>
    <w:p w14:paraId="0E25F004" w14:textId="77777777" w:rsidR="00282ABE" w:rsidRPr="009D4838" w:rsidRDefault="00282ABE" w:rsidP="00291281">
      <w:pPr>
        <w:pStyle w:val="Nadpis1"/>
        <w:spacing w:before="360" w:after="120" w:line="276" w:lineRule="auto"/>
        <w:rPr>
          <w:rFonts w:asciiTheme="minorHAnsi" w:hAnsiTheme="minorHAnsi" w:cstheme="minorHAnsi"/>
          <w:szCs w:val="22"/>
        </w:rPr>
      </w:pPr>
      <w:bookmarkStart w:id="4" w:name="_Toc383117510"/>
      <w:bookmarkEnd w:id="0"/>
      <w:r w:rsidRPr="009D4838">
        <w:rPr>
          <w:rFonts w:asciiTheme="minorHAnsi" w:hAnsiTheme="minorHAnsi" w:cstheme="minorHAnsi"/>
          <w:szCs w:val="22"/>
        </w:rPr>
        <w:t xml:space="preserve">ÚVODNÍ </w:t>
      </w:r>
      <w:bookmarkEnd w:id="4"/>
      <w:r w:rsidR="00687934" w:rsidRPr="009D4838">
        <w:rPr>
          <w:rFonts w:asciiTheme="minorHAnsi" w:hAnsiTheme="minorHAnsi" w:cstheme="minorHAnsi"/>
          <w:szCs w:val="22"/>
        </w:rPr>
        <w:t>UJEDNÁNÍ</w:t>
      </w:r>
    </w:p>
    <w:p w14:paraId="181DF2ED" w14:textId="2EA7F956" w:rsidR="00282ABE" w:rsidRPr="009D4838" w:rsidRDefault="00E53ACD" w:rsidP="00291281">
      <w:pPr>
        <w:pStyle w:val="Odstavecseseznamem"/>
        <w:keepNext/>
        <w:numPr>
          <w:ilvl w:val="0"/>
          <w:numId w:val="1"/>
        </w:numPr>
        <w:spacing w:after="120" w:line="276" w:lineRule="auto"/>
        <w:contextualSpacing w:val="0"/>
        <w:jc w:val="both"/>
        <w:rPr>
          <w:rFonts w:asciiTheme="minorHAnsi" w:hAnsiTheme="minorHAnsi" w:cstheme="minorHAnsi"/>
          <w:sz w:val="22"/>
          <w:szCs w:val="22"/>
        </w:rPr>
      </w:pPr>
      <w:r w:rsidRPr="009D4838">
        <w:rPr>
          <w:rFonts w:asciiTheme="minorHAnsi" w:hAnsiTheme="minorHAnsi" w:cstheme="minorHAnsi"/>
          <w:sz w:val="22"/>
          <w:szCs w:val="22"/>
        </w:rPr>
        <w:t xml:space="preserve">Příkazní </w:t>
      </w:r>
      <w:r w:rsidR="00560C92" w:rsidRPr="009D4838">
        <w:rPr>
          <w:rFonts w:asciiTheme="minorHAnsi" w:hAnsiTheme="minorHAnsi" w:cstheme="minorHAnsi"/>
          <w:sz w:val="22"/>
          <w:szCs w:val="22"/>
        </w:rPr>
        <w:t>smlouva</w:t>
      </w:r>
      <w:r w:rsidR="008C6FB8" w:rsidRPr="009D4838">
        <w:rPr>
          <w:rFonts w:asciiTheme="minorHAnsi" w:hAnsiTheme="minorHAnsi" w:cstheme="minorHAnsi"/>
          <w:sz w:val="22"/>
          <w:szCs w:val="22"/>
        </w:rPr>
        <w:t xml:space="preserve"> je uzavřena na základě výsledk</w:t>
      </w:r>
      <w:r w:rsidR="00644AC3">
        <w:rPr>
          <w:rFonts w:asciiTheme="minorHAnsi" w:hAnsiTheme="minorHAnsi" w:cstheme="minorHAnsi"/>
          <w:sz w:val="22"/>
          <w:szCs w:val="22"/>
        </w:rPr>
        <w:t>u</w:t>
      </w:r>
      <w:r w:rsidR="00560C92" w:rsidRPr="009D4838">
        <w:rPr>
          <w:rFonts w:asciiTheme="minorHAnsi" w:hAnsiTheme="minorHAnsi" w:cstheme="minorHAnsi"/>
          <w:sz w:val="22"/>
          <w:szCs w:val="22"/>
        </w:rPr>
        <w:t xml:space="preserve"> výběrového řízení veřejné zakázky malého rozsahu s názvem </w:t>
      </w:r>
      <w:r w:rsidR="00B45432" w:rsidRPr="009D4838">
        <w:rPr>
          <w:rFonts w:asciiTheme="minorHAnsi" w:hAnsiTheme="minorHAnsi" w:cstheme="minorHAnsi"/>
          <w:sz w:val="22"/>
          <w:szCs w:val="22"/>
        </w:rPr>
        <w:t>„</w:t>
      </w:r>
      <w:r w:rsidR="00AD29AA" w:rsidRPr="00AD29AA">
        <w:rPr>
          <w:rFonts w:asciiTheme="minorHAnsi" w:hAnsiTheme="minorHAnsi" w:cstheme="minorHAnsi"/>
          <w:b/>
          <w:sz w:val="22"/>
          <w:szCs w:val="22"/>
          <w:lang w:eastAsia="en-US" w:bidi="en-US"/>
        </w:rPr>
        <w:t>Mikulčice – ostrovní pevnost na řece Moravě</w:t>
      </w:r>
      <w:r w:rsidR="00B45432" w:rsidRPr="009D4838">
        <w:rPr>
          <w:rFonts w:asciiTheme="minorHAnsi" w:hAnsiTheme="minorHAnsi" w:cstheme="minorHAnsi"/>
          <w:b/>
          <w:sz w:val="22"/>
          <w:szCs w:val="22"/>
          <w:lang w:eastAsia="en-US" w:bidi="en-US"/>
        </w:rPr>
        <w:t xml:space="preserve"> – technický dozor stavebníka“</w:t>
      </w:r>
      <w:r w:rsidR="00817C0E" w:rsidRPr="009D4838">
        <w:rPr>
          <w:rFonts w:asciiTheme="minorHAnsi" w:hAnsiTheme="minorHAnsi" w:cstheme="minorHAnsi"/>
          <w:sz w:val="22"/>
          <w:szCs w:val="22"/>
        </w:rPr>
        <w:t xml:space="preserve"> </w:t>
      </w:r>
      <w:r w:rsidR="00560C92" w:rsidRPr="009D4838">
        <w:rPr>
          <w:rFonts w:asciiTheme="minorHAnsi" w:hAnsiTheme="minorHAnsi" w:cstheme="minorHAnsi"/>
          <w:sz w:val="22"/>
          <w:szCs w:val="22"/>
        </w:rPr>
        <w:t>(dále jen „</w:t>
      </w:r>
      <w:r w:rsidR="00560C92" w:rsidRPr="009D4838">
        <w:rPr>
          <w:rFonts w:asciiTheme="minorHAnsi" w:hAnsiTheme="minorHAnsi" w:cstheme="minorHAnsi"/>
          <w:b/>
          <w:i/>
          <w:sz w:val="22"/>
          <w:szCs w:val="22"/>
        </w:rPr>
        <w:t>Veřejná zakázka</w:t>
      </w:r>
      <w:r w:rsidR="00560C92" w:rsidRPr="009D4838">
        <w:rPr>
          <w:rFonts w:asciiTheme="minorHAnsi" w:hAnsiTheme="minorHAnsi" w:cstheme="minorHAnsi"/>
          <w:sz w:val="22"/>
          <w:szCs w:val="22"/>
        </w:rPr>
        <w:t>“</w:t>
      </w:r>
      <w:r w:rsidR="00644AC3">
        <w:rPr>
          <w:rFonts w:asciiTheme="minorHAnsi" w:hAnsiTheme="minorHAnsi" w:cstheme="minorHAnsi"/>
          <w:sz w:val="22"/>
          <w:szCs w:val="22"/>
        </w:rPr>
        <w:t>)</w:t>
      </w:r>
      <w:r w:rsidR="00DC6891">
        <w:rPr>
          <w:rFonts w:asciiTheme="minorHAnsi" w:hAnsiTheme="minorHAnsi" w:cstheme="minorHAnsi"/>
          <w:sz w:val="22"/>
          <w:szCs w:val="22"/>
        </w:rPr>
        <w:t xml:space="preserve">, </w:t>
      </w:r>
      <w:r w:rsidR="00EF761E" w:rsidRPr="0090655E">
        <w:rPr>
          <w:rFonts w:asciiTheme="minorHAnsi" w:hAnsiTheme="minorHAnsi" w:cstheme="minorHAnsi"/>
          <w:sz w:val="22"/>
          <w:szCs w:val="22"/>
        </w:rPr>
        <w:t xml:space="preserve">která byla příkazcem zadávána v souladu s jeho interními předpisy upravujícími zadávání veřejných zakázek a v souladu s </w:t>
      </w:r>
      <w:proofErr w:type="spellStart"/>
      <w:r w:rsidR="00EF761E" w:rsidRPr="0090655E">
        <w:rPr>
          <w:rFonts w:asciiTheme="minorHAnsi" w:hAnsiTheme="minorHAnsi" w:cstheme="minorHAnsi"/>
          <w:sz w:val="22"/>
          <w:szCs w:val="22"/>
        </w:rPr>
        <w:t>ust</w:t>
      </w:r>
      <w:proofErr w:type="spellEnd"/>
      <w:r w:rsidR="00EF761E" w:rsidRPr="0090655E">
        <w:rPr>
          <w:rFonts w:asciiTheme="minorHAnsi" w:hAnsiTheme="minorHAnsi" w:cstheme="minorHAnsi"/>
          <w:sz w:val="22"/>
          <w:szCs w:val="22"/>
        </w:rPr>
        <w:t xml:space="preserve">. § 6 v návaznosti na </w:t>
      </w:r>
      <w:proofErr w:type="spellStart"/>
      <w:r w:rsidR="00EF761E" w:rsidRPr="0090655E">
        <w:rPr>
          <w:rFonts w:asciiTheme="minorHAnsi" w:hAnsiTheme="minorHAnsi" w:cstheme="minorHAnsi"/>
          <w:sz w:val="22"/>
          <w:szCs w:val="22"/>
        </w:rPr>
        <w:t>ust</w:t>
      </w:r>
      <w:proofErr w:type="spellEnd"/>
      <w:r w:rsidR="00EF761E" w:rsidRPr="0090655E">
        <w:rPr>
          <w:rFonts w:asciiTheme="minorHAnsi" w:hAnsiTheme="minorHAnsi" w:cstheme="minorHAnsi"/>
          <w:sz w:val="22"/>
          <w:szCs w:val="22"/>
        </w:rPr>
        <w:t>. § 31 zákona č. 134/2016 Sb., o zadávání veřejných zakázek, ve znění pozdějších předpisů (dále jen „</w:t>
      </w:r>
      <w:r w:rsidR="00EF761E" w:rsidRPr="008D4BD8">
        <w:rPr>
          <w:rFonts w:asciiTheme="minorHAnsi" w:hAnsiTheme="minorHAnsi" w:cstheme="minorHAnsi"/>
          <w:i/>
          <w:iCs/>
          <w:sz w:val="22"/>
          <w:szCs w:val="22"/>
        </w:rPr>
        <w:t>ZZVZ</w:t>
      </w:r>
      <w:r w:rsidR="00EF761E" w:rsidRPr="0090655E">
        <w:rPr>
          <w:rFonts w:asciiTheme="minorHAnsi" w:hAnsiTheme="minorHAnsi" w:cstheme="minorHAnsi"/>
          <w:sz w:val="22"/>
          <w:szCs w:val="22"/>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3D3D4CCB" w14:textId="62D0F8ED" w:rsidR="00E53ACD" w:rsidRPr="00DC6891" w:rsidRDefault="00CF2066" w:rsidP="00291281">
      <w:pPr>
        <w:pStyle w:val="Odstavecseseznamem"/>
        <w:numPr>
          <w:ilvl w:val="0"/>
          <w:numId w:val="1"/>
        </w:numPr>
        <w:spacing w:after="120" w:line="276" w:lineRule="auto"/>
        <w:contextualSpacing w:val="0"/>
        <w:jc w:val="both"/>
        <w:rPr>
          <w:rFonts w:asciiTheme="minorHAnsi" w:hAnsiTheme="minorHAnsi" w:cstheme="minorHAnsi"/>
          <w:sz w:val="22"/>
          <w:szCs w:val="22"/>
        </w:rPr>
      </w:pPr>
      <w:r w:rsidRPr="009D4838">
        <w:rPr>
          <w:rFonts w:asciiTheme="minorHAnsi" w:hAnsiTheme="minorHAnsi" w:cstheme="minorHAnsi"/>
          <w:sz w:val="22"/>
          <w:szCs w:val="22"/>
        </w:rPr>
        <w:t xml:space="preserve">Účelem </w:t>
      </w:r>
      <w:r w:rsidR="00E53ACD" w:rsidRPr="009D4838">
        <w:rPr>
          <w:rFonts w:asciiTheme="minorHAnsi" w:hAnsiTheme="minorHAnsi" w:cstheme="minorHAnsi"/>
          <w:sz w:val="22"/>
          <w:szCs w:val="22"/>
        </w:rPr>
        <w:t>Příkazní</w:t>
      </w:r>
      <w:r w:rsidRPr="009D4838">
        <w:rPr>
          <w:rFonts w:asciiTheme="minorHAnsi" w:hAnsiTheme="minorHAnsi" w:cstheme="minorHAnsi"/>
          <w:sz w:val="22"/>
          <w:szCs w:val="22"/>
        </w:rPr>
        <w:t xml:space="preserve"> smlouvy je </w:t>
      </w:r>
      <w:r w:rsidR="00E53ACD" w:rsidRPr="009D4838">
        <w:rPr>
          <w:rFonts w:asciiTheme="minorHAnsi" w:hAnsiTheme="minorHAnsi" w:cstheme="minorHAnsi"/>
          <w:sz w:val="22"/>
          <w:szCs w:val="22"/>
        </w:rPr>
        <w:t xml:space="preserve">splnění zákonné povinnosti </w:t>
      </w:r>
      <w:r w:rsidR="00174CF0" w:rsidRPr="009D4838">
        <w:rPr>
          <w:rFonts w:asciiTheme="minorHAnsi" w:hAnsiTheme="minorHAnsi" w:cstheme="minorHAnsi"/>
          <w:sz w:val="22"/>
          <w:szCs w:val="22"/>
        </w:rPr>
        <w:t>P</w:t>
      </w:r>
      <w:r w:rsidR="00E53ACD" w:rsidRPr="009D4838">
        <w:rPr>
          <w:rFonts w:asciiTheme="minorHAnsi" w:hAnsiTheme="minorHAnsi" w:cstheme="minorHAnsi"/>
          <w:sz w:val="22"/>
          <w:szCs w:val="22"/>
        </w:rPr>
        <w:t>říkazce, kterou je zajistit technický dozor stavebníka nad prováděním</w:t>
      </w:r>
      <w:r w:rsidR="00B45432" w:rsidRPr="009D4838">
        <w:rPr>
          <w:rFonts w:asciiTheme="minorHAnsi" w:hAnsiTheme="minorHAnsi" w:cstheme="minorHAnsi"/>
          <w:sz w:val="22"/>
          <w:szCs w:val="22"/>
        </w:rPr>
        <w:t xml:space="preserve"> investiční akce /</w:t>
      </w:r>
      <w:r w:rsidR="00E53ACD" w:rsidRPr="009D4838">
        <w:rPr>
          <w:rFonts w:asciiTheme="minorHAnsi" w:hAnsiTheme="minorHAnsi" w:cstheme="minorHAnsi"/>
          <w:sz w:val="22"/>
          <w:szCs w:val="22"/>
        </w:rPr>
        <w:t xml:space="preserve"> stavby: </w:t>
      </w:r>
      <w:r w:rsidR="00E53ACD" w:rsidRPr="009D4838">
        <w:rPr>
          <w:rFonts w:asciiTheme="minorHAnsi" w:hAnsiTheme="minorHAnsi" w:cstheme="minorHAnsi"/>
          <w:b/>
          <w:sz w:val="22"/>
          <w:szCs w:val="22"/>
          <w:lang w:eastAsia="en-US" w:bidi="en-US"/>
        </w:rPr>
        <w:t>„</w:t>
      </w:r>
      <w:r w:rsidR="00AD29AA" w:rsidRPr="00AD29AA">
        <w:rPr>
          <w:rFonts w:asciiTheme="minorHAnsi" w:hAnsiTheme="minorHAnsi" w:cstheme="minorHAnsi"/>
          <w:b/>
          <w:sz w:val="22"/>
          <w:szCs w:val="22"/>
          <w:lang w:eastAsia="en-US" w:bidi="en-US"/>
        </w:rPr>
        <w:t>Mikulčice – ostrovní pevnost na řece Moravě</w:t>
      </w:r>
      <w:r w:rsidR="00E53ACD" w:rsidRPr="009D4838">
        <w:rPr>
          <w:rFonts w:asciiTheme="minorHAnsi" w:hAnsiTheme="minorHAnsi" w:cstheme="minorHAnsi"/>
          <w:b/>
          <w:sz w:val="22"/>
          <w:szCs w:val="22"/>
          <w:lang w:eastAsia="en-US" w:bidi="en-US"/>
        </w:rPr>
        <w:t xml:space="preserve">“ </w:t>
      </w:r>
      <w:r w:rsidR="00E53ACD" w:rsidRPr="009D4838">
        <w:rPr>
          <w:rFonts w:asciiTheme="minorHAnsi" w:hAnsiTheme="minorHAnsi" w:cstheme="minorHAnsi"/>
          <w:bCs/>
          <w:sz w:val="22"/>
          <w:szCs w:val="22"/>
          <w:lang w:eastAsia="en-US" w:bidi="en-US"/>
        </w:rPr>
        <w:t xml:space="preserve">(dále jen </w:t>
      </w:r>
      <w:r w:rsidR="00E53ACD" w:rsidRPr="009D4838">
        <w:rPr>
          <w:rFonts w:asciiTheme="minorHAnsi" w:hAnsiTheme="minorHAnsi" w:cstheme="minorHAnsi"/>
          <w:b/>
          <w:i/>
          <w:iCs/>
          <w:sz w:val="22"/>
          <w:szCs w:val="22"/>
          <w:lang w:eastAsia="en-US" w:bidi="en-US"/>
        </w:rPr>
        <w:t>„Stavba“</w:t>
      </w:r>
      <w:r w:rsidR="00E53ACD" w:rsidRPr="009D4838">
        <w:rPr>
          <w:rFonts w:asciiTheme="minorHAnsi" w:hAnsiTheme="minorHAnsi" w:cstheme="minorHAnsi"/>
          <w:bCs/>
          <w:sz w:val="22"/>
          <w:szCs w:val="22"/>
          <w:lang w:eastAsia="en-US" w:bidi="en-US"/>
        </w:rPr>
        <w:t xml:space="preserve">) </w:t>
      </w:r>
      <w:r w:rsidR="00E53ACD" w:rsidRPr="009D4838">
        <w:rPr>
          <w:rFonts w:asciiTheme="minorHAnsi" w:hAnsiTheme="minorHAnsi" w:cstheme="minorHAnsi"/>
          <w:sz w:val="22"/>
          <w:szCs w:val="22"/>
        </w:rPr>
        <w:t xml:space="preserve">dle </w:t>
      </w:r>
      <w:r w:rsidR="004D0171" w:rsidRPr="009D4838">
        <w:rPr>
          <w:rFonts w:asciiTheme="minorHAnsi" w:hAnsiTheme="minorHAnsi" w:cstheme="minorHAnsi"/>
          <w:sz w:val="22"/>
          <w:szCs w:val="22"/>
        </w:rPr>
        <w:t>Stavebního zákona</w:t>
      </w:r>
      <w:r w:rsidR="00E53ACD" w:rsidRPr="009D4838">
        <w:rPr>
          <w:rFonts w:asciiTheme="minorHAnsi" w:hAnsiTheme="minorHAnsi" w:cstheme="minorHAnsi"/>
          <w:sz w:val="22"/>
          <w:szCs w:val="22"/>
        </w:rPr>
        <w:t xml:space="preserve">, a to k řádnému průběhu a dokončení Stavby, dodržení rozpočtovaných nákladů jejího zhotovení a dodržení sjednaných lhůt její </w:t>
      </w:r>
      <w:r w:rsidR="00E53ACD" w:rsidRPr="00DC6891">
        <w:rPr>
          <w:rFonts w:asciiTheme="minorHAnsi" w:hAnsiTheme="minorHAnsi" w:cstheme="minorHAnsi"/>
          <w:sz w:val="22"/>
          <w:szCs w:val="22"/>
        </w:rPr>
        <w:t>realizace</w:t>
      </w:r>
      <w:r w:rsidR="00174CF0" w:rsidRPr="00DC6891">
        <w:rPr>
          <w:rFonts w:asciiTheme="minorHAnsi" w:hAnsiTheme="minorHAnsi" w:cstheme="minorHAnsi"/>
          <w:sz w:val="22"/>
          <w:szCs w:val="22"/>
        </w:rPr>
        <w:t>.</w:t>
      </w:r>
    </w:p>
    <w:p w14:paraId="7FE5D66D" w14:textId="5E4D5F82" w:rsidR="002B2925" w:rsidRPr="00DC6891" w:rsidRDefault="00675643" w:rsidP="002B2925">
      <w:pPr>
        <w:pStyle w:val="Odstavecseseznamem"/>
        <w:numPr>
          <w:ilvl w:val="0"/>
          <w:numId w:val="1"/>
        </w:numPr>
        <w:spacing w:after="120" w:line="276" w:lineRule="auto"/>
        <w:contextualSpacing w:val="0"/>
        <w:jc w:val="both"/>
        <w:rPr>
          <w:rFonts w:asciiTheme="minorHAnsi" w:hAnsiTheme="minorHAnsi" w:cstheme="minorHAnsi"/>
          <w:sz w:val="22"/>
          <w:szCs w:val="22"/>
        </w:rPr>
      </w:pPr>
      <w:r w:rsidRPr="00DC6891">
        <w:rPr>
          <w:rFonts w:asciiTheme="minorHAnsi" w:hAnsiTheme="minorHAnsi" w:cstheme="minorHAnsi"/>
          <w:sz w:val="22"/>
          <w:szCs w:val="22"/>
        </w:rPr>
        <w:t>Záměrem Stavby je</w:t>
      </w:r>
      <w:bookmarkStart w:id="5" w:name="_Hlk184644554"/>
      <w:r w:rsidR="002B2925" w:rsidRPr="00DC6891">
        <w:rPr>
          <w:rFonts w:asciiTheme="minorHAnsi" w:hAnsiTheme="minorHAnsi" w:cstheme="minorHAnsi"/>
          <w:sz w:val="22"/>
          <w:szCs w:val="22"/>
        </w:rPr>
        <w:t xml:space="preserve"> zhotovení stálé muzejní expozice v </w:t>
      </w:r>
      <w:bookmarkStart w:id="6" w:name="_Hlk184645074"/>
      <w:r w:rsidR="002B2925" w:rsidRPr="00DC6891">
        <w:rPr>
          <w:rFonts w:asciiTheme="minorHAnsi" w:hAnsiTheme="minorHAnsi" w:cstheme="minorHAnsi"/>
          <w:sz w:val="22"/>
          <w:szCs w:val="22"/>
        </w:rPr>
        <w:t>budově návštěvnického centra Slovanského hradiště v Mikulčicích, NKP</w:t>
      </w:r>
      <w:bookmarkEnd w:id="6"/>
      <w:r w:rsidR="002B2925" w:rsidRPr="00DC6891">
        <w:rPr>
          <w:rFonts w:asciiTheme="minorHAnsi" w:hAnsiTheme="minorHAnsi" w:cstheme="minorHAnsi"/>
          <w:sz w:val="22"/>
          <w:szCs w:val="22"/>
        </w:rPr>
        <w:t xml:space="preserve">. Areál je registrován v Ústředním seznamu kulturních památek </w:t>
      </w:r>
      <w:proofErr w:type="spellStart"/>
      <w:r w:rsidR="002B2925" w:rsidRPr="00DC6891">
        <w:rPr>
          <w:rFonts w:asciiTheme="minorHAnsi" w:hAnsiTheme="minorHAnsi" w:cstheme="minorHAnsi"/>
          <w:sz w:val="22"/>
          <w:szCs w:val="22"/>
        </w:rPr>
        <w:t>rejst</w:t>
      </w:r>
      <w:proofErr w:type="spellEnd"/>
      <w:r w:rsidR="002B2925" w:rsidRPr="00DC6891">
        <w:rPr>
          <w:rFonts w:asciiTheme="minorHAnsi" w:hAnsiTheme="minorHAnsi" w:cstheme="minorHAnsi"/>
          <w:sz w:val="22"/>
          <w:szCs w:val="22"/>
        </w:rPr>
        <w:t xml:space="preserve">. č. 11792/7-2312. </w:t>
      </w:r>
      <w:r w:rsidR="001632C5" w:rsidRPr="00DC6891">
        <w:rPr>
          <w:rFonts w:asciiTheme="minorHAnsi" w:hAnsiTheme="minorHAnsi" w:cstheme="minorHAnsi"/>
          <w:sz w:val="22"/>
          <w:szCs w:val="22"/>
        </w:rPr>
        <w:t>J</w:t>
      </w:r>
      <w:r w:rsidR="002B2925" w:rsidRPr="00DC6891">
        <w:rPr>
          <w:rFonts w:asciiTheme="minorHAnsi" w:hAnsiTheme="minorHAnsi" w:cstheme="minorHAnsi"/>
          <w:sz w:val="22"/>
          <w:szCs w:val="22"/>
        </w:rPr>
        <w:t>edná o významný muzejní a výstavní projekt</w:t>
      </w:r>
      <w:bookmarkEnd w:id="5"/>
      <w:r w:rsidR="002B2925" w:rsidRPr="00DC6891">
        <w:rPr>
          <w:rFonts w:asciiTheme="minorHAnsi" w:hAnsiTheme="minorHAnsi" w:cstheme="minorHAnsi"/>
          <w:sz w:val="22"/>
          <w:szCs w:val="22"/>
        </w:rPr>
        <w:t>.</w:t>
      </w:r>
      <w:r w:rsidR="00026513" w:rsidRPr="00DC6891">
        <w:rPr>
          <w:rFonts w:asciiTheme="minorHAnsi" w:hAnsiTheme="minorHAnsi" w:cstheme="minorHAnsi"/>
          <w:sz w:val="22"/>
          <w:szCs w:val="22"/>
        </w:rPr>
        <w:t xml:space="preserve"> </w:t>
      </w:r>
      <w:r w:rsidR="004C4D88" w:rsidRPr="00DC6891">
        <w:rPr>
          <w:rFonts w:asciiTheme="minorHAnsi" w:hAnsiTheme="minorHAnsi" w:cstheme="minorHAnsi"/>
          <w:sz w:val="22"/>
          <w:szCs w:val="22"/>
        </w:rPr>
        <w:t>S</w:t>
      </w:r>
      <w:r w:rsidR="00026513" w:rsidRPr="00DC6891">
        <w:rPr>
          <w:rFonts w:asciiTheme="minorHAnsi" w:hAnsiTheme="minorHAnsi" w:cstheme="minorHAnsi"/>
          <w:sz w:val="22"/>
          <w:szCs w:val="22"/>
        </w:rPr>
        <w:t xml:space="preserve">oučástí </w:t>
      </w:r>
      <w:r w:rsidR="004C4D88" w:rsidRPr="00DC6891">
        <w:rPr>
          <w:rFonts w:asciiTheme="minorHAnsi" w:hAnsiTheme="minorHAnsi" w:cstheme="minorHAnsi"/>
          <w:sz w:val="22"/>
          <w:szCs w:val="22"/>
        </w:rPr>
        <w:t>expozice budou výstavní</w:t>
      </w:r>
      <w:r w:rsidR="00026513" w:rsidRPr="00DC6891">
        <w:rPr>
          <w:rFonts w:asciiTheme="minorHAnsi" w:hAnsiTheme="minorHAnsi" w:cstheme="minorHAnsi"/>
          <w:sz w:val="22"/>
          <w:szCs w:val="22"/>
        </w:rPr>
        <w:t xml:space="preserve"> exponáty, čluny z období Velké Moravy, historické a kulturní hodnoty</w:t>
      </w:r>
      <w:r w:rsidR="004C4D88" w:rsidRPr="00DC6891">
        <w:rPr>
          <w:rFonts w:asciiTheme="minorHAnsi" w:hAnsiTheme="minorHAnsi" w:cstheme="minorHAnsi"/>
          <w:sz w:val="22"/>
          <w:szCs w:val="22"/>
        </w:rPr>
        <w:t>.</w:t>
      </w:r>
    </w:p>
    <w:p w14:paraId="764316AE" w14:textId="3C8A6163" w:rsidR="00025E08" w:rsidRPr="007F3BEA" w:rsidRDefault="00025E08" w:rsidP="009A2B85">
      <w:pPr>
        <w:pStyle w:val="Odstavecseseznamem"/>
        <w:spacing w:after="120" w:line="276" w:lineRule="auto"/>
        <w:ind w:left="567"/>
        <w:contextualSpacing w:val="0"/>
        <w:jc w:val="both"/>
        <w:rPr>
          <w:rFonts w:asciiTheme="minorHAnsi" w:hAnsiTheme="minorHAnsi" w:cstheme="minorHAnsi"/>
          <w:sz w:val="22"/>
          <w:szCs w:val="22"/>
          <w:highlight w:val="yellow"/>
        </w:rPr>
      </w:pPr>
      <w:r w:rsidRPr="0090655E">
        <w:rPr>
          <w:rFonts w:asciiTheme="minorHAnsi" w:hAnsiTheme="minorHAnsi" w:cstheme="minorHAnsi"/>
          <w:sz w:val="22"/>
          <w:szCs w:val="22"/>
        </w:rPr>
        <w:t xml:space="preserve">Podkladem pro </w:t>
      </w:r>
      <w:r>
        <w:rPr>
          <w:rFonts w:asciiTheme="minorHAnsi" w:hAnsiTheme="minorHAnsi" w:cstheme="minorHAnsi"/>
          <w:sz w:val="22"/>
          <w:szCs w:val="22"/>
        </w:rPr>
        <w:t>plnění veřejné zakázky na zhotovení stavby je</w:t>
      </w:r>
      <w:r w:rsidR="00B140D2">
        <w:rPr>
          <w:rFonts w:asciiTheme="minorHAnsi" w:hAnsiTheme="minorHAnsi" w:cstheme="minorHAnsi"/>
          <w:sz w:val="22"/>
          <w:szCs w:val="22"/>
        </w:rPr>
        <w:t xml:space="preserve"> zejména </w:t>
      </w:r>
      <w:r w:rsidR="00B140D2" w:rsidRPr="005A5033">
        <w:rPr>
          <w:rFonts w:asciiTheme="minorHAnsi" w:hAnsiTheme="minorHAnsi" w:cstheme="minorHAnsi"/>
          <w:color w:val="000000"/>
          <w:sz w:val="22"/>
          <w:szCs w:val="22"/>
        </w:rPr>
        <w:t>projektov</w:t>
      </w:r>
      <w:r w:rsidR="00A211F6">
        <w:rPr>
          <w:rFonts w:asciiTheme="minorHAnsi" w:hAnsiTheme="minorHAnsi" w:cstheme="minorHAnsi"/>
          <w:color w:val="000000"/>
          <w:sz w:val="22"/>
          <w:szCs w:val="22"/>
        </w:rPr>
        <w:t>á</w:t>
      </w:r>
      <w:r w:rsidR="00B140D2" w:rsidRPr="005A5033">
        <w:rPr>
          <w:rFonts w:asciiTheme="minorHAnsi" w:hAnsiTheme="minorHAnsi" w:cstheme="minorHAnsi"/>
          <w:color w:val="000000"/>
          <w:sz w:val="22"/>
          <w:szCs w:val="22"/>
        </w:rPr>
        <w:t xml:space="preserve"> dokumentac</w:t>
      </w:r>
      <w:r w:rsidR="00A211F6">
        <w:rPr>
          <w:rFonts w:asciiTheme="minorHAnsi" w:hAnsiTheme="minorHAnsi" w:cstheme="minorHAnsi"/>
          <w:color w:val="000000"/>
          <w:sz w:val="22"/>
          <w:szCs w:val="22"/>
        </w:rPr>
        <w:t>e</w:t>
      </w:r>
      <w:r w:rsidR="00B140D2" w:rsidRPr="005A5033">
        <w:rPr>
          <w:rFonts w:asciiTheme="minorHAnsi" w:hAnsiTheme="minorHAnsi" w:cstheme="minorHAnsi"/>
          <w:color w:val="000000"/>
          <w:sz w:val="22"/>
          <w:szCs w:val="22"/>
        </w:rPr>
        <w:t xml:space="preserve"> pro provádění stavby „Ostrovní pevnost na řece Moravě“ zpracovan</w:t>
      </w:r>
      <w:r w:rsidR="00A211F6">
        <w:rPr>
          <w:rFonts w:asciiTheme="minorHAnsi" w:hAnsiTheme="minorHAnsi" w:cstheme="minorHAnsi"/>
          <w:color w:val="000000"/>
          <w:sz w:val="22"/>
          <w:szCs w:val="22"/>
        </w:rPr>
        <w:t>á</w:t>
      </w:r>
      <w:r w:rsidR="00B140D2" w:rsidRPr="005A5033">
        <w:rPr>
          <w:rFonts w:asciiTheme="minorHAnsi" w:hAnsiTheme="minorHAnsi" w:cstheme="minorHAnsi"/>
          <w:color w:val="000000"/>
          <w:sz w:val="22"/>
          <w:szCs w:val="22"/>
        </w:rPr>
        <w:t xml:space="preserve"> </w:t>
      </w:r>
      <w:bookmarkStart w:id="7" w:name="_Hlk176871078"/>
      <w:r w:rsidR="00B140D2" w:rsidRPr="005A5033">
        <w:rPr>
          <w:rFonts w:asciiTheme="minorHAnsi" w:hAnsiTheme="minorHAnsi" w:cstheme="minorHAnsi"/>
          <w:color w:val="000000"/>
          <w:sz w:val="22"/>
          <w:szCs w:val="22"/>
        </w:rPr>
        <w:t xml:space="preserve">projektovou kanceláří GRADIOR, spol. s r. o., se sídlem </w:t>
      </w:r>
      <w:r w:rsidR="00B140D2" w:rsidRPr="001A5D43">
        <w:rPr>
          <w:rFonts w:asciiTheme="minorHAnsi" w:hAnsiTheme="minorHAnsi" w:cstheme="minorHAnsi"/>
          <w:color w:val="000000"/>
          <w:sz w:val="22"/>
          <w:szCs w:val="22"/>
        </w:rPr>
        <w:t>Pěstitelská 62/12, Dolní Heršpice, 619 00 Brno</w:t>
      </w:r>
      <w:r w:rsidR="00B140D2">
        <w:rPr>
          <w:rFonts w:asciiTheme="minorHAnsi" w:hAnsiTheme="minorHAnsi" w:cstheme="minorHAnsi"/>
          <w:color w:val="000000"/>
          <w:sz w:val="22"/>
          <w:szCs w:val="22"/>
        </w:rPr>
        <w:t xml:space="preserve">, </w:t>
      </w:r>
      <w:r w:rsidR="00B140D2" w:rsidRPr="005A5033">
        <w:rPr>
          <w:rFonts w:asciiTheme="minorHAnsi" w:hAnsiTheme="minorHAnsi" w:cstheme="minorHAnsi"/>
          <w:color w:val="000000"/>
          <w:sz w:val="22"/>
          <w:szCs w:val="22"/>
        </w:rPr>
        <w:t>IČO: 43389406, návrhem expozice,</w:t>
      </w:r>
      <w:r w:rsidR="00B140D2">
        <w:rPr>
          <w:rFonts w:asciiTheme="minorHAnsi" w:hAnsiTheme="minorHAnsi" w:cstheme="minorHAnsi"/>
          <w:color w:val="000000"/>
          <w:sz w:val="22"/>
          <w:szCs w:val="22"/>
        </w:rPr>
        <w:t xml:space="preserve"> grafickou částí (grafikou),</w:t>
      </w:r>
      <w:r w:rsidR="00B140D2" w:rsidRPr="005A5033">
        <w:rPr>
          <w:rFonts w:asciiTheme="minorHAnsi" w:hAnsiTheme="minorHAnsi" w:cstheme="minorHAnsi"/>
          <w:color w:val="000000"/>
          <w:sz w:val="22"/>
          <w:szCs w:val="22"/>
        </w:rPr>
        <w:t xml:space="preserve"> scénickou koncepcí a</w:t>
      </w:r>
      <w:r w:rsidR="00B140D2">
        <w:rPr>
          <w:rFonts w:asciiTheme="minorHAnsi" w:hAnsiTheme="minorHAnsi" w:cstheme="minorHAnsi"/>
          <w:color w:val="000000"/>
          <w:sz w:val="22"/>
          <w:szCs w:val="22"/>
        </w:rPr>
        <w:t> </w:t>
      </w:r>
      <w:r w:rsidR="00B140D2" w:rsidRPr="005A5033">
        <w:rPr>
          <w:rFonts w:asciiTheme="minorHAnsi" w:hAnsiTheme="minorHAnsi" w:cstheme="minorHAnsi"/>
          <w:color w:val="000000"/>
          <w:sz w:val="22"/>
          <w:szCs w:val="22"/>
        </w:rPr>
        <w:t xml:space="preserve">technickým scénářem s názvem „Mikulčice – ostrovní pevnost na řece Moravě“ </w:t>
      </w:r>
      <w:bookmarkEnd w:id="7"/>
      <w:r w:rsidR="00B140D2" w:rsidRPr="005A5033">
        <w:rPr>
          <w:rFonts w:asciiTheme="minorHAnsi" w:hAnsiTheme="minorHAnsi" w:cstheme="minorHAnsi"/>
          <w:color w:val="000000"/>
          <w:sz w:val="22"/>
          <w:szCs w:val="22"/>
        </w:rPr>
        <w:t>zpracovaným společností LN - Design, s.r.o. se sídlem Zátišská 1914/1, Modřany, 143 00 Praha 4, IČO: 26726521, aktualizov</w:t>
      </w:r>
      <w:r w:rsidR="00B140D2">
        <w:rPr>
          <w:rFonts w:asciiTheme="minorHAnsi" w:hAnsiTheme="minorHAnsi" w:cstheme="minorHAnsi"/>
          <w:color w:val="000000"/>
          <w:sz w:val="22"/>
          <w:szCs w:val="22"/>
        </w:rPr>
        <w:t>an</w:t>
      </w:r>
      <w:r w:rsidR="00B140D2" w:rsidRPr="005A5033">
        <w:rPr>
          <w:rFonts w:asciiTheme="minorHAnsi" w:hAnsiTheme="minorHAnsi" w:cstheme="minorHAnsi"/>
          <w:color w:val="000000"/>
          <w:sz w:val="22"/>
          <w:szCs w:val="22"/>
        </w:rPr>
        <w:t>ým Ing. Zdeňkem Bednářem, se sídlem Soběšická 1470/126, Husovice, 638</w:t>
      </w:r>
      <w:r w:rsidR="00B140D2">
        <w:rPr>
          <w:rFonts w:asciiTheme="minorHAnsi" w:hAnsiTheme="minorHAnsi" w:cstheme="minorHAnsi"/>
          <w:color w:val="000000"/>
          <w:sz w:val="22"/>
          <w:szCs w:val="22"/>
        </w:rPr>
        <w:t xml:space="preserve"> </w:t>
      </w:r>
      <w:r w:rsidR="00B140D2" w:rsidRPr="005A5033">
        <w:rPr>
          <w:rFonts w:asciiTheme="minorHAnsi" w:hAnsiTheme="minorHAnsi" w:cstheme="minorHAnsi"/>
          <w:color w:val="000000"/>
          <w:sz w:val="22"/>
          <w:szCs w:val="22"/>
        </w:rPr>
        <w:t>00 Brno, IČO: 15189368 a</w:t>
      </w:r>
      <w:r w:rsidR="00B140D2">
        <w:rPr>
          <w:rFonts w:asciiTheme="minorHAnsi" w:hAnsiTheme="minorHAnsi" w:cstheme="minorHAnsi"/>
          <w:color w:val="000000"/>
          <w:sz w:val="22"/>
          <w:szCs w:val="22"/>
        </w:rPr>
        <w:t> </w:t>
      </w:r>
      <w:r w:rsidR="00B140D2" w:rsidRPr="005A5033">
        <w:rPr>
          <w:rFonts w:asciiTheme="minorHAnsi" w:hAnsiTheme="minorHAnsi" w:cstheme="minorHAnsi"/>
          <w:color w:val="000000"/>
          <w:sz w:val="22"/>
          <w:szCs w:val="22"/>
        </w:rPr>
        <w:t>Veronikou Skálovou se sídlem Nádražní 258, 664</w:t>
      </w:r>
      <w:r w:rsidR="00B140D2">
        <w:rPr>
          <w:rFonts w:asciiTheme="minorHAnsi" w:hAnsiTheme="minorHAnsi" w:cstheme="minorHAnsi"/>
          <w:color w:val="000000"/>
          <w:sz w:val="22"/>
          <w:szCs w:val="22"/>
        </w:rPr>
        <w:t xml:space="preserve"> </w:t>
      </w:r>
      <w:r w:rsidR="00B140D2" w:rsidRPr="005A5033">
        <w:rPr>
          <w:rFonts w:asciiTheme="minorHAnsi" w:hAnsiTheme="minorHAnsi" w:cstheme="minorHAnsi"/>
          <w:color w:val="000000"/>
          <w:sz w:val="22"/>
          <w:szCs w:val="22"/>
        </w:rPr>
        <w:t xml:space="preserve">53 Újezd u Brna, IČO: 11485248 a  soupisem </w:t>
      </w:r>
      <w:r w:rsidR="00B140D2">
        <w:rPr>
          <w:rFonts w:asciiTheme="minorHAnsi" w:hAnsiTheme="minorHAnsi" w:cstheme="minorHAnsi"/>
          <w:color w:val="000000"/>
          <w:sz w:val="22"/>
          <w:szCs w:val="22"/>
        </w:rPr>
        <w:t xml:space="preserve">stavebních </w:t>
      </w:r>
      <w:r w:rsidR="00B140D2" w:rsidRPr="005A5033">
        <w:rPr>
          <w:rFonts w:asciiTheme="minorHAnsi" w:hAnsiTheme="minorHAnsi" w:cstheme="minorHAnsi"/>
          <w:color w:val="000000"/>
          <w:sz w:val="22"/>
          <w:szCs w:val="22"/>
        </w:rPr>
        <w:t>prací, dodávek a služeb s výkazem výměr</w:t>
      </w:r>
      <w:r w:rsidR="0091516B">
        <w:rPr>
          <w:rFonts w:asciiTheme="minorHAnsi" w:hAnsiTheme="minorHAnsi" w:cstheme="minorHAnsi"/>
          <w:color w:val="000000"/>
          <w:sz w:val="22"/>
          <w:szCs w:val="22"/>
        </w:rPr>
        <w:t>.</w:t>
      </w:r>
    </w:p>
    <w:p w14:paraId="290C1064" w14:textId="6063F6FC" w:rsidR="00427BC9" w:rsidRPr="009D4838" w:rsidRDefault="00427BC9" w:rsidP="00291281">
      <w:pPr>
        <w:pStyle w:val="Odstavecseseznamem"/>
        <w:numPr>
          <w:ilvl w:val="0"/>
          <w:numId w:val="1"/>
        </w:numPr>
        <w:spacing w:after="120" w:line="276" w:lineRule="auto"/>
        <w:contextualSpacing w:val="0"/>
        <w:jc w:val="both"/>
        <w:rPr>
          <w:rFonts w:asciiTheme="minorHAnsi" w:hAnsiTheme="minorHAnsi" w:cstheme="minorHAnsi"/>
          <w:sz w:val="22"/>
          <w:szCs w:val="22"/>
        </w:rPr>
      </w:pPr>
      <w:r w:rsidRPr="009D4838">
        <w:rPr>
          <w:rFonts w:asciiTheme="minorHAnsi" w:hAnsiTheme="minorHAnsi" w:cstheme="minorHAnsi"/>
          <w:sz w:val="22"/>
          <w:szCs w:val="22"/>
        </w:rPr>
        <w:t xml:space="preserve">Pojmy s velkými počátečními písmeny definované v této </w:t>
      </w:r>
      <w:r w:rsidR="001C79B0" w:rsidRPr="009D4838">
        <w:rPr>
          <w:rFonts w:asciiTheme="minorHAnsi" w:hAnsiTheme="minorHAnsi" w:cstheme="minorHAnsi"/>
          <w:sz w:val="22"/>
          <w:szCs w:val="22"/>
        </w:rPr>
        <w:t>s</w:t>
      </w:r>
      <w:r w:rsidRPr="009D4838">
        <w:rPr>
          <w:rFonts w:asciiTheme="minorHAnsi" w:hAnsiTheme="minorHAnsi" w:cstheme="minorHAnsi"/>
          <w:sz w:val="22"/>
          <w:szCs w:val="22"/>
        </w:rPr>
        <w:t>mlouvě mají význam, jenž je jim ve</w:t>
      </w:r>
      <w:r w:rsidR="00D62531" w:rsidRPr="009D4838">
        <w:rPr>
          <w:rFonts w:asciiTheme="minorHAnsi" w:hAnsiTheme="minorHAnsi" w:cstheme="minorHAnsi"/>
          <w:sz w:val="22"/>
          <w:szCs w:val="22"/>
        </w:rPr>
        <w:t> </w:t>
      </w:r>
      <w:r w:rsidRPr="009D4838">
        <w:rPr>
          <w:rFonts w:asciiTheme="minorHAnsi" w:hAnsiTheme="minorHAnsi" w:cstheme="minorHAnsi"/>
          <w:sz w:val="22"/>
          <w:szCs w:val="22"/>
        </w:rPr>
        <w:t>smlouvě připisován. Pro vyloučení jakýchkoliv pochybností se </w:t>
      </w:r>
      <w:r w:rsidR="00AC32B2" w:rsidRPr="009D4838">
        <w:rPr>
          <w:rFonts w:asciiTheme="minorHAnsi" w:hAnsiTheme="minorHAnsi" w:cstheme="minorHAnsi"/>
          <w:sz w:val="22"/>
          <w:szCs w:val="22"/>
        </w:rPr>
        <w:t>S</w:t>
      </w:r>
      <w:r w:rsidRPr="009D4838">
        <w:rPr>
          <w:rFonts w:asciiTheme="minorHAnsi" w:hAnsiTheme="minorHAnsi" w:cstheme="minorHAnsi"/>
          <w:sz w:val="22"/>
          <w:szCs w:val="22"/>
        </w:rPr>
        <w:t>mluvní strany dále dohodly, že:</w:t>
      </w:r>
    </w:p>
    <w:p w14:paraId="4EDD956C" w14:textId="01216A1F" w:rsidR="00427BC9" w:rsidRPr="00DC6891" w:rsidRDefault="00427BC9" w:rsidP="00291281">
      <w:pPr>
        <w:pStyle w:val="Odstavecseseznamem"/>
        <w:numPr>
          <w:ilvl w:val="1"/>
          <w:numId w:val="1"/>
        </w:numPr>
        <w:spacing w:after="120" w:line="276" w:lineRule="auto"/>
        <w:contextualSpacing w:val="0"/>
        <w:jc w:val="both"/>
        <w:rPr>
          <w:rFonts w:asciiTheme="minorHAnsi" w:hAnsiTheme="minorHAnsi" w:cstheme="minorHAnsi"/>
          <w:sz w:val="22"/>
          <w:szCs w:val="22"/>
        </w:rPr>
      </w:pPr>
      <w:bookmarkStart w:id="8" w:name="_Toc335318128"/>
      <w:bookmarkStart w:id="9" w:name="_Toc335318211"/>
      <w:r w:rsidRPr="009D4838">
        <w:rPr>
          <w:rFonts w:asciiTheme="minorHAnsi" w:hAnsiTheme="minorHAnsi" w:cstheme="minorHAnsi"/>
          <w:sz w:val="22"/>
          <w:szCs w:val="22"/>
        </w:rPr>
        <w:t xml:space="preserve">v případě jakékoliv nejistoty ohledně výkladu ustanovení smlouvy budou tato ustanovení vykládána tak, aby v co nejširší míře zohledňovala účel Veřejné zakázky vyjádřený </w:t>
      </w:r>
      <w:r w:rsidRPr="00DC6891">
        <w:rPr>
          <w:rFonts w:asciiTheme="minorHAnsi" w:hAnsiTheme="minorHAnsi" w:cstheme="minorHAnsi"/>
          <w:sz w:val="22"/>
          <w:szCs w:val="22"/>
        </w:rPr>
        <w:t>v</w:t>
      </w:r>
      <w:r w:rsidR="00AA58BF" w:rsidRPr="00DC6891">
        <w:rPr>
          <w:rFonts w:asciiTheme="minorHAnsi" w:hAnsiTheme="minorHAnsi" w:cstheme="minorHAnsi"/>
          <w:sz w:val="22"/>
          <w:szCs w:val="22"/>
        </w:rPr>
        <w:t>e</w:t>
      </w:r>
      <w:r w:rsidRPr="00DC6891">
        <w:rPr>
          <w:rFonts w:asciiTheme="minorHAnsi" w:hAnsiTheme="minorHAnsi" w:cstheme="minorHAnsi"/>
          <w:sz w:val="22"/>
          <w:szCs w:val="22"/>
        </w:rPr>
        <w:t xml:space="preserve"> </w:t>
      </w:r>
      <w:r w:rsidR="006C4B73" w:rsidRPr="00DC6891">
        <w:rPr>
          <w:rFonts w:asciiTheme="minorHAnsi" w:hAnsiTheme="minorHAnsi" w:cstheme="minorHAnsi"/>
          <w:sz w:val="22"/>
          <w:szCs w:val="22"/>
        </w:rPr>
        <w:t>výzvě k podání nabídky</w:t>
      </w:r>
      <w:r w:rsidRPr="00DC6891">
        <w:rPr>
          <w:rFonts w:asciiTheme="minorHAnsi" w:hAnsiTheme="minorHAnsi" w:cstheme="minorHAnsi"/>
          <w:sz w:val="22"/>
          <w:szCs w:val="22"/>
        </w:rPr>
        <w:t xml:space="preserve"> a smlouvě</w:t>
      </w:r>
      <w:bookmarkEnd w:id="8"/>
      <w:bookmarkEnd w:id="9"/>
      <w:r w:rsidRPr="00DC6891">
        <w:rPr>
          <w:rFonts w:asciiTheme="minorHAnsi" w:hAnsiTheme="minorHAnsi" w:cstheme="minorHAnsi"/>
          <w:sz w:val="22"/>
          <w:szCs w:val="22"/>
        </w:rPr>
        <w:t>;</w:t>
      </w:r>
    </w:p>
    <w:p w14:paraId="75BEB4D1" w14:textId="11BBEA6B" w:rsidR="007F22C9" w:rsidRPr="009D4838" w:rsidRDefault="007F22C9" w:rsidP="009D4838">
      <w:pPr>
        <w:pStyle w:val="Nadpis1"/>
        <w:keepLines w:val="0"/>
        <w:spacing w:before="360" w:after="120" w:line="276" w:lineRule="auto"/>
        <w:rPr>
          <w:rFonts w:asciiTheme="minorHAnsi" w:hAnsiTheme="minorHAnsi" w:cstheme="minorHAnsi"/>
          <w:szCs w:val="22"/>
        </w:rPr>
      </w:pPr>
      <w:bookmarkStart w:id="10" w:name="_Toc380671100"/>
      <w:bookmarkStart w:id="11" w:name="_Toc383117511"/>
      <w:r w:rsidRPr="009D4838">
        <w:rPr>
          <w:rFonts w:asciiTheme="minorHAnsi" w:hAnsiTheme="minorHAnsi" w:cstheme="minorHAnsi"/>
          <w:szCs w:val="22"/>
        </w:rPr>
        <w:lastRenderedPageBreak/>
        <w:t xml:space="preserve">PŘEDMĚT </w:t>
      </w:r>
      <w:bookmarkEnd w:id="10"/>
      <w:bookmarkEnd w:id="11"/>
      <w:r w:rsidR="001A321F" w:rsidRPr="009D4838">
        <w:rPr>
          <w:rFonts w:asciiTheme="minorHAnsi" w:hAnsiTheme="minorHAnsi" w:cstheme="minorHAnsi"/>
          <w:szCs w:val="22"/>
        </w:rPr>
        <w:t>SMLOUVY</w:t>
      </w:r>
    </w:p>
    <w:p w14:paraId="7A767D98" w14:textId="14989513" w:rsidR="000A7FC9" w:rsidRPr="009D4838" w:rsidRDefault="000A7FC9" w:rsidP="00291281">
      <w:pPr>
        <w:numPr>
          <w:ilvl w:val="0"/>
          <w:numId w:val="14"/>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Příkazník se zavazuje pro Příkazce vykonávat funkci technického dozoru stavebníka </w:t>
      </w:r>
      <w:r w:rsidRPr="00BD3119">
        <w:rPr>
          <w:rFonts w:asciiTheme="minorHAnsi" w:hAnsiTheme="minorHAnsi" w:cstheme="minorHAnsi"/>
          <w:szCs w:val="22"/>
        </w:rPr>
        <w:t xml:space="preserve">na staveništi a mimo staveniště po dobu přípravy realizace Stavby </w:t>
      </w:r>
      <w:r w:rsidRPr="00DC6891">
        <w:rPr>
          <w:rFonts w:asciiTheme="minorHAnsi" w:hAnsiTheme="minorHAnsi" w:cstheme="minorHAnsi"/>
          <w:szCs w:val="22"/>
        </w:rPr>
        <w:t xml:space="preserve">až do doby </w:t>
      </w:r>
      <w:r w:rsidR="00006BEE" w:rsidRPr="00DC6891">
        <w:rPr>
          <w:rFonts w:asciiTheme="minorHAnsi" w:hAnsiTheme="minorHAnsi" w:cstheme="minorHAnsi"/>
          <w:szCs w:val="22"/>
        </w:rPr>
        <w:t xml:space="preserve">předání a převzetí Stavby </w:t>
      </w:r>
      <w:r w:rsidR="00804996" w:rsidRPr="009D4838">
        <w:rPr>
          <w:rFonts w:asciiTheme="minorHAnsi" w:hAnsiTheme="minorHAnsi" w:cstheme="minorHAnsi"/>
          <w:szCs w:val="22"/>
        </w:rPr>
        <w:t xml:space="preserve">a </w:t>
      </w:r>
      <w:r w:rsidRPr="009D4838">
        <w:rPr>
          <w:rFonts w:asciiTheme="minorHAnsi" w:hAnsiTheme="minorHAnsi" w:cstheme="minorHAnsi"/>
          <w:szCs w:val="22"/>
        </w:rPr>
        <w:t>do odstranění případných vad a</w:t>
      </w:r>
      <w:r w:rsidR="00D62531" w:rsidRPr="009D4838">
        <w:rPr>
          <w:rFonts w:asciiTheme="minorHAnsi" w:hAnsiTheme="minorHAnsi" w:cstheme="minorHAnsi"/>
          <w:szCs w:val="22"/>
        </w:rPr>
        <w:t> </w:t>
      </w:r>
      <w:r w:rsidRPr="009D4838">
        <w:rPr>
          <w:rFonts w:asciiTheme="minorHAnsi" w:hAnsiTheme="minorHAnsi" w:cstheme="minorHAnsi"/>
          <w:szCs w:val="22"/>
        </w:rPr>
        <w:t xml:space="preserve">nedodělků. </w:t>
      </w:r>
    </w:p>
    <w:p w14:paraId="73B8A9B9" w14:textId="538E55DA" w:rsidR="000A7FC9" w:rsidRPr="009D4838" w:rsidRDefault="000A7FC9" w:rsidP="00291281">
      <w:pPr>
        <w:numPr>
          <w:ilvl w:val="0"/>
          <w:numId w:val="14"/>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Kromě vlastních kontrol na staveništi bude </w:t>
      </w:r>
      <w:r w:rsidR="008B1D6F" w:rsidRPr="009D4838">
        <w:rPr>
          <w:rFonts w:asciiTheme="minorHAnsi" w:hAnsiTheme="minorHAnsi" w:cstheme="minorHAnsi"/>
          <w:szCs w:val="22"/>
        </w:rPr>
        <w:t xml:space="preserve">Příkazník při výkonu </w:t>
      </w:r>
      <w:r w:rsidRPr="009D4838">
        <w:rPr>
          <w:rFonts w:asciiTheme="minorHAnsi" w:hAnsiTheme="minorHAnsi" w:cstheme="minorHAnsi"/>
          <w:szCs w:val="22"/>
        </w:rPr>
        <w:t>technick</w:t>
      </w:r>
      <w:r w:rsidR="008B1D6F" w:rsidRPr="009D4838">
        <w:rPr>
          <w:rFonts w:asciiTheme="minorHAnsi" w:hAnsiTheme="minorHAnsi" w:cstheme="minorHAnsi"/>
          <w:szCs w:val="22"/>
        </w:rPr>
        <w:t>ého</w:t>
      </w:r>
      <w:r w:rsidRPr="009D4838">
        <w:rPr>
          <w:rFonts w:asciiTheme="minorHAnsi" w:hAnsiTheme="minorHAnsi" w:cstheme="minorHAnsi"/>
          <w:szCs w:val="22"/>
        </w:rPr>
        <w:t xml:space="preserve"> dozor</w:t>
      </w:r>
      <w:r w:rsidR="008B1D6F" w:rsidRPr="009D4838">
        <w:rPr>
          <w:rFonts w:asciiTheme="minorHAnsi" w:hAnsiTheme="minorHAnsi" w:cstheme="minorHAnsi"/>
          <w:szCs w:val="22"/>
        </w:rPr>
        <w:t>u</w:t>
      </w:r>
      <w:r w:rsidRPr="009D4838">
        <w:rPr>
          <w:rFonts w:asciiTheme="minorHAnsi" w:hAnsiTheme="minorHAnsi" w:cstheme="minorHAnsi"/>
          <w:szCs w:val="22"/>
        </w:rPr>
        <w:t xml:space="preserve"> stavebníka vykonávat další činnosti, které vyplývají ze zákonů a činnosti, které jsou popsány v ustanoveních článku </w:t>
      </w:r>
      <w:r w:rsidR="00A24DD3" w:rsidRPr="009D4838">
        <w:rPr>
          <w:rFonts w:asciiTheme="minorHAnsi" w:hAnsiTheme="minorHAnsi" w:cstheme="minorHAnsi"/>
          <w:szCs w:val="22"/>
        </w:rPr>
        <w:fldChar w:fldCharType="begin"/>
      </w:r>
      <w:r w:rsidR="00A24DD3" w:rsidRPr="009D4838">
        <w:rPr>
          <w:rFonts w:asciiTheme="minorHAnsi" w:hAnsiTheme="minorHAnsi" w:cstheme="minorHAnsi"/>
          <w:szCs w:val="22"/>
        </w:rPr>
        <w:instrText xml:space="preserve"> REF _Ref64378033 \r \h </w:instrText>
      </w:r>
      <w:r w:rsidR="00095169" w:rsidRPr="009D4838">
        <w:rPr>
          <w:rFonts w:asciiTheme="minorHAnsi" w:hAnsiTheme="minorHAnsi" w:cstheme="minorHAnsi"/>
          <w:szCs w:val="22"/>
        </w:rPr>
        <w:instrText xml:space="preserve"> \* MERGEFORMAT </w:instrText>
      </w:r>
      <w:r w:rsidR="00A24DD3" w:rsidRPr="009D4838">
        <w:rPr>
          <w:rFonts w:asciiTheme="minorHAnsi" w:hAnsiTheme="minorHAnsi" w:cstheme="minorHAnsi"/>
          <w:szCs w:val="22"/>
        </w:rPr>
      </w:r>
      <w:r w:rsidR="00A24DD3" w:rsidRPr="009D4838">
        <w:rPr>
          <w:rFonts w:asciiTheme="minorHAnsi" w:hAnsiTheme="minorHAnsi" w:cstheme="minorHAnsi"/>
          <w:szCs w:val="22"/>
        </w:rPr>
        <w:fldChar w:fldCharType="separate"/>
      </w:r>
      <w:r w:rsidR="00C67B4B" w:rsidRPr="009D4838">
        <w:rPr>
          <w:rFonts w:asciiTheme="minorHAnsi" w:hAnsiTheme="minorHAnsi" w:cstheme="minorHAnsi"/>
          <w:szCs w:val="22"/>
        </w:rPr>
        <w:t>IV</w:t>
      </w:r>
      <w:r w:rsidR="00A24DD3" w:rsidRPr="009D4838">
        <w:rPr>
          <w:rFonts w:asciiTheme="minorHAnsi" w:hAnsiTheme="minorHAnsi" w:cstheme="minorHAnsi"/>
          <w:szCs w:val="22"/>
        </w:rPr>
        <w:fldChar w:fldCharType="end"/>
      </w:r>
      <w:r w:rsidRPr="009D4838">
        <w:rPr>
          <w:rFonts w:asciiTheme="minorHAnsi" w:hAnsiTheme="minorHAnsi" w:cstheme="minorHAnsi"/>
          <w:szCs w:val="22"/>
        </w:rPr>
        <w:t xml:space="preserve">. </w:t>
      </w:r>
    </w:p>
    <w:p w14:paraId="05677B4C" w14:textId="6E396419" w:rsidR="008B1D6F" w:rsidRPr="009D4838" w:rsidRDefault="008B1D6F" w:rsidP="00291281">
      <w:pPr>
        <w:numPr>
          <w:ilvl w:val="0"/>
          <w:numId w:val="14"/>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Příkazník prohlašuje, že splňuje požadavky na odbornou způsobilost pro výkon technického dozoru stavebníka na staveništi</w:t>
      </w:r>
      <w:r w:rsidR="003B143D" w:rsidRPr="009D4838">
        <w:rPr>
          <w:rFonts w:asciiTheme="minorHAnsi" w:hAnsiTheme="minorHAnsi" w:cstheme="minorHAnsi"/>
          <w:szCs w:val="22"/>
        </w:rPr>
        <w:t>.</w:t>
      </w:r>
    </w:p>
    <w:p w14:paraId="6DF1BCA4" w14:textId="3321C9E2" w:rsidR="008B1D6F" w:rsidRPr="009D4838" w:rsidRDefault="00A24DD3" w:rsidP="00291281">
      <w:pPr>
        <w:numPr>
          <w:ilvl w:val="0"/>
          <w:numId w:val="14"/>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Příkazník</w:t>
      </w:r>
      <w:r w:rsidR="008B1D6F" w:rsidRPr="009D4838">
        <w:rPr>
          <w:rFonts w:asciiTheme="minorHAnsi" w:hAnsiTheme="minorHAnsi" w:cstheme="minorHAnsi"/>
          <w:szCs w:val="22"/>
        </w:rPr>
        <w:t xml:space="preserve"> se podrobně seznámil s předmětem Příkazní smlouvy, jsou mu známy všechny okolnosti potřebné pro zajištění výkonu technického dozoru stavebníka v požadovaném rozsahu a zabezpečí ho na svoji odpovědnost.</w:t>
      </w:r>
    </w:p>
    <w:p w14:paraId="24BCFF5E" w14:textId="77777777" w:rsidR="003B4A6A" w:rsidRPr="009D4838" w:rsidRDefault="00DA6C81" w:rsidP="009D4838">
      <w:pPr>
        <w:pStyle w:val="Nadpis1"/>
        <w:keepLines w:val="0"/>
        <w:spacing w:before="360" w:after="120" w:line="276" w:lineRule="auto"/>
        <w:rPr>
          <w:rFonts w:asciiTheme="minorHAnsi" w:hAnsiTheme="minorHAnsi" w:cstheme="minorHAnsi"/>
          <w:szCs w:val="22"/>
        </w:rPr>
      </w:pPr>
      <w:bookmarkStart w:id="12" w:name="_Ref64378033"/>
      <w:bookmarkStart w:id="13" w:name="_Toc380671101"/>
      <w:r w:rsidRPr="009D4838">
        <w:rPr>
          <w:rFonts w:asciiTheme="minorHAnsi" w:hAnsiTheme="minorHAnsi" w:cstheme="minorHAnsi"/>
          <w:szCs w:val="22"/>
        </w:rPr>
        <w:t>PŘEDMĚT ZÁVAZKU</w:t>
      </w:r>
      <w:bookmarkEnd w:id="12"/>
    </w:p>
    <w:p w14:paraId="371A6EBA" w14:textId="155B5090" w:rsidR="00AD09F8" w:rsidRPr="009D4838" w:rsidRDefault="00AD09F8" w:rsidP="00291281">
      <w:pPr>
        <w:numPr>
          <w:ilvl w:val="0"/>
          <w:numId w:val="15"/>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Předmětem závazku jsou veškeré práce a činnosti v členění dle níže uvedených fází prováděných prací:</w:t>
      </w:r>
    </w:p>
    <w:p w14:paraId="39669776" w14:textId="7E6BAE22" w:rsidR="00AD09F8" w:rsidRPr="009D4838" w:rsidRDefault="00AD09F8" w:rsidP="00291281">
      <w:pPr>
        <w:numPr>
          <w:ilvl w:val="1"/>
          <w:numId w:val="15"/>
        </w:numPr>
        <w:spacing w:after="120" w:line="276" w:lineRule="auto"/>
        <w:jc w:val="both"/>
        <w:rPr>
          <w:rFonts w:asciiTheme="minorHAnsi" w:hAnsiTheme="minorHAnsi" w:cstheme="minorHAnsi"/>
          <w:szCs w:val="22"/>
        </w:rPr>
      </w:pPr>
      <w:bookmarkStart w:id="14" w:name="_Hlk150947672"/>
      <w:r w:rsidRPr="009D4838">
        <w:rPr>
          <w:rFonts w:asciiTheme="minorHAnsi" w:hAnsiTheme="minorHAnsi" w:cstheme="minorHAnsi"/>
          <w:szCs w:val="22"/>
        </w:rPr>
        <w:t xml:space="preserve">Přípravné práce před zahájením </w:t>
      </w:r>
      <w:r w:rsidR="000A69EA" w:rsidRPr="009D4838">
        <w:rPr>
          <w:rFonts w:asciiTheme="minorHAnsi" w:hAnsiTheme="minorHAnsi" w:cstheme="minorHAnsi"/>
          <w:szCs w:val="22"/>
        </w:rPr>
        <w:t>S</w:t>
      </w:r>
      <w:r w:rsidRPr="009D4838">
        <w:rPr>
          <w:rFonts w:asciiTheme="minorHAnsi" w:hAnsiTheme="minorHAnsi" w:cstheme="minorHAnsi"/>
          <w:szCs w:val="22"/>
        </w:rPr>
        <w:t>tavby spočívající zejména v činnostech:</w:t>
      </w:r>
    </w:p>
    <w:p w14:paraId="2FCD5B77" w14:textId="60A11080"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seznámení se s</w:t>
      </w:r>
      <w:r w:rsidR="008924DD" w:rsidRPr="009D4838">
        <w:rPr>
          <w:rFonts w:asciiTheme="minorHAnsi" w:hAnsiTheme="minorHAnsi" w:cstheme="minorHAnsi"/>
          <w:szCs w:val="22"/>
        </w:rPr>
        <w:t> </w:t>
      </w:r>
      <w:r w:rsidRPr="009D4838">
        <w:rPr>
          <w:rFonts w:asciiTheme="minorHAnsi" w:hAnsiTheme="minorHAnsi" w:cstheme="minorHAnsi"/>
          <w:szCs w:val="22"/>
        </w:rPr>
        <w:t>podklady</w:t>
      </w:r>
      <w:r w:rsidR="008924DD" w:rsidRPr="009D4838">
        <w:rPr>
          <w:rFonts w:asciiTheme="minorHAnsi" w:hAnsiTheme="minorHAnsi" w:cstheme="minorHAnsi"/>
          <w:szCs w:val="22"/>
        </w:rPr>
        <w:t xml:space="preserve"> a závaznými stanovisky dotčených orgánů</w:t>
      </w:r>
      <w:r w:rsidRPr="009D4838">
        <w:rPr>
          <w:rFonts w:asciiTheme="minorHAnsi" w:hAnsiTheme="minorHAnsi" w:cstheme="minorHAnsi"/>
          <w:szCs w:val="22"/>
        </w:rPr>
        <w:t xml:space="preserve">, podle kterých se připravuje realizace </w:t>
      </w:r>
      <w:r w:rsidR="003B143D" w:rsidRPr="009D4838">
        <w:rPr>
          <w:rFonts w:asciiTheme="minorHAnsi" w:hAnsiTheme="minorHAnsi" w:cstheme="minorHAnsi"/>
          <w:szCs w:val="22"/>
        </w:rPr>
        <w:t>S</w:t>
      </w:r>
      <w:r w:rsidRPr="009D4838">
        <w:rPr>
          <w:rFonts w:asciiTheme="minorHAnsi" w:hAnsiTheme="minorHAnsi" w:cstheme="minorHAnsi"/>
          <w:szCs w:val="22"/>
        </w:rPr>
        <w:t>tavby, zejména s projektovou dokumentací</w:t>
      </w:r>
      <w:r w:rsidR="00C738A6" w:rsidRPr="009D4838">
        <w:rPr>
          <w:rFonts w:asciiTheme="minorHAnsi" w:hAnsiTheme="minorHAnsi" w:cstheme="minorHAnsi"/>
          <w:szCs w:val="22"/>
        </w:rPr>
        <w:t xml:space="preserve"> a jejich kontrola; v případě </w:t>
      </w:r>
      <w:r w:rsidR="006D0CD1" w:rsidRPr="009D4838">
        <w:rPr>
          <w:rFonts w:asciiTheme="minorHAnsi" w:hAnsiTheme="minorHAnsi" w:cstheme="minorHAnsi"/>
          <w:szCs w:val="22"/>
        </w:rPr>
        <w:t xml:space="preserve">nejasností a </w:t>
      </w:r>
      <w:r w:rsidR="00C738A6" w:rsidRPr="009D4838">
        <w:rPr>
          <w:rFonts w:asciiTheme="minorHAnsi" w:hAnsiTheme="minorHAnsi" w:cstheme="minorHAnsi"/>
          <w:szCs w:val="22"/>
        </w:rPr>
        <w:t xml:space="preserve">připomínek </w:t>
      </w:r>
      <w:r w:rsidR="00951C6F" w:rsidRPr="009D4838">
        <w:rPr>
          <w:rFonts w:asciiTheme="minorHAnsi" w:hAnsiTheme="minorHAnsi" w:cstheme="minorHAnsi"/>
          <w:szCs w:val="22"/>
        </w:rPr>
        <w:t xml:space="preserve">si </w:t>
      </w:r>
      <w:r w:rsidR="00C738A6" w:rsidRPr="009D4838">
        <w:rPr>
          <w:rFonts w:asciiTheme="minorHAnsi" w:hAnsiTheme="minorHAnsi" w:cstheme="minorHAnsi"/>
          <w:szCs w:val="22"/>
        </w:rPr>
        <w:t>tyto ujasní u zpracovatele projektové dokumentace,</w:t>
      </w:r>
    </w:p>
    <w:p w14:paraId="743AB6A6" w14:textId="5AFA554C"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seznámení se s dispozičně provozními vazbami určenými projektovou dokumentací a seznámení se s</w:t>
      </w:r>
      <w:r w:rsidR="00C738A6" w:rsidRPr="009D4838">
        <w:rPr>
          <w:rFonts w:asciiTheme="minorHAnsi" w:hAnsiTheme="minorHAnsi" w:cstheme="minorHAnsi"/>
          <w:szCs w:val="22"/>
        </w:rPr>
        <w:t>e</w:t>
      </w:r>
      <w:r w:rsidRPr="009D4838">
        <w:rPr>
          <w:rFonts w:asciiTheme="minorHAnsi" w:hAnsiTheme="minorHAnsi" w:cstheme="minorHAnsi"/>
          <w:szCs w:val="22"/>
        </w:rPr>
        <w:t xml:space="preserve"> smlouvou </w:t>
      </w:r>
      <w:r w:rsidR="00C738A6" w:rsidRPr="009D4838">
        <w:rPr>
          <w:rFonts w:asciiTheme="minorHAnsi" w:hAnsiTheme="minorHAnsi" w:cstheme="minorHAnsi"/>
          <w:szCs w:val="22"/>
        </w:rPr>
        <w:t xml:space="preserve">o provedení stavby </w:t>
      </w:r>
      <w:r w:rsidR="00C738A6" w:rsidRPr="009D4838">
        <w:rPr>
          <w:rFonts w:asciiTheme="minorHAnsi" w:hAnsiTheme="minorHAnsi" w:cstheme="minorHAnsi"/>
          <w:color w:val="000000"/>
          <w:szCs w:val="22"/>
        </w:rPr>
        <w:t>„</w:t>
      </w:r>
      <w:r w:rsidR="00AD29AA" w:rsidRPr="00AD29AA">
        <w:rPr>
          <w:rFonts w:asciiTheme="minorHAnsi" w:hAnsiTheme="minorHAnsi" w:cstheme="minorHAnsi"/>
          <w:color w:val="000000"/>
          <w:szCs w:val="22"/>
        </w:rPr>
        <w:t>Mikulčice – ostrovní pevnost na řece Moravě</w:t>
      </w:r>
      <w:r w:rsidR="00C738A6" w:rsidRPr="009D4838">
        <w:rPr>
          <w:rFonts w:asciiTheme="minorHAnsi" w:hAnsiTheme="minorHAnsi" w:cstheme="minorHAnsi"/>
          <w:color w:val="000000"/>
          <w:szCs w:val="22"/>
        </w:rPr>
        <w:t>“</w:t>
      </w:r>
      <w:r w:rsidR="00F3087D" w:rsidRPr="009D4838">
        <w:rPr>
          <w:rFonts w:asciiTheme="minorHAnsi" w:hAnsiTheme="minorHAnsi" w:cstheme="minorHAnsi"/>
          <w:color w:val="000000"/>
          <w:szCs w:val="22"/>
        </w:rPr>
        <w:t xml:space="preserve"> </w:t>
      </w:r>
      <w:r w:rsidR="00F3087D" w:rsidRPr="009D4838">
        <w:rPr>
          <w:rFonts w:asciiTheme="minorHAnsi" w:hAnsiTheme="minorHAnsi" w:cstheme="minorHAnsi"/>
          <w:bCs/>
          <w:szCs w:val="22"/>
          <w:lang w:eastAsia="en-US" w:bidi="en-US"/>
        </w:rPr>
        <w:t xml:space="preserve">(dále jen </w:t>
      </w:r>
      <w:r w:rsidR="00F3087D" w:rsidRPr="009D4838">
        <w:rPr>
          <w:rFonts w:asciiTheme="minorHAnsi" w:hAnsiTheme="minorHAnsi" w:cstheme="minorHAnsi"/>
          <w:b/>
          <w:i/>
          <w:iCs/>
          <w:szCs w:val="22"/>
          <w:lang w:eastAsia="en-US" w:bidi="en-US"/>
        </w:rPr>
        <w:t>„Realizační smlouva“</w:t>
      </w:r>
      <w:r w:rsidR="00F3087D" w:rsidRPr="009D4838">
        <w:rPr>
          <w:rFonts w:asciiTheme="minorHAnsi" w:hAnsiTheme="minorHAnsi" w:cstheme="minorHAnsi"/>
          <w:bCs/>
          <w:szCs w:val="22"/>
          <w:lang w:eastAsia="en-US" w:bidi="en-US"/>
        </w:rPr>
        <w:t>)</w:t>
      </w:r>
      <w:r w:rsidRPr="009D4838">
        <w:rPr>
          <w:rFonts w:asciiTheme="minorHAnsi" w:hAnsiTheme="minorHAnsi" w:cstheme="minorHAnsi"/>
          <w:szCs w:val="22"/>
        </w:rPr>
        <w:t>,</w:t>
      </w:r>
    </w:p>
    <w:p w14:paraId="0B7DF705" w14:textId="30EDDEFD"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seznámení se s časovým </w:t>
      </w:r>
      <w:r w:rsidR="00B136E7" w:rsidRPr="009D4838">
        <w:rPr>
          <w:rFonts w:asciiTheme="minorHAnsi" w:hAnsiTheme="minorHAnsi" w:cstheme="minorHAnsi"/>
          <w:szCs w:val="22"/>
        </w:rPr>
        <w:t>harmonogramem Stavby</w:t>
      </w:r>
      <w:r w:rsidRPr="009D4838">
        <w:rPr>
          <w:rFonts w:asciiTheme="minorHAnsi" w:hAnsiTheme="minorHAnsi" w:cstheme="minorHAnsi"/>
          <w:szCs w:val="22"/>
        </w:rPr>
        <w:t>,</w:t>
      </w:r>
    </w:p>
    <w:p w14:paraId="3A26DDC0" w14:textId="20EE3A25"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příprava předání staveniště zhotoviteli </w:t>
      </w:r>
      <w:r w:rsidR="003B143D" w:rsidRPr="009D4838">
        <w:rPr>
          <w:rFonts w:asciiTheme="minorHAnsi" w:hAnsiTheme="minorHAnsi" w:cstheme="minorHAnsi"/>
          <w:szCs w:val="22"/>
        </w:rPr>
        <w:t>S</w:t>
      </w:r>
      <w:r w:rsidRPr="009D4838">
        <w:rPr>
          <w:rFonts w:asciiTheme="minorHAnsi" w:hAnsiTheme="minorHAnsi" w:cstheme="minorHAnsi"/>
          <w:szCs w:val="22"/>
        </w:rPr>
        <w:t>tavby v souladu s uzavřenými smluvními vztahy na výstavbu.</w:t>
      </w:r>
    </w:p>
    <w:p w14:paraId="0015D9E8" w14:textId="5607099A" w:rsidR="00AD09F8" w:rsidRPr="009D4838" w:rsidRDefault="00AD09F8" w:rsidP="00291281">
      <w:pPr>
        <w:numPr>
          <w:ilvl w:val="1"/>
          <w:numId w:val="15"/>
        </w:numPr>
        <w:spacing w:after="120" w:line="276" w:lineRule="auto"/>
        <w:jc w:val="both"/>
        <w:rPr>
          <w:rFonts w:asciiTheme="minorHAnsi" w:hAnsiTheme="minorHAnsi" w:cstheme="minorHAnsi"/>
          <w:szCs w:val="22"/>
        </w:rPr>
      </w:pPr>
      <w:r w:rsidRPr="009D4838">
        <w:rPr>
          <w:rFonts w:asciiTheme="minorHAnsi" w:hAnsiTheme="minorHAnsi" w:cstheme="minorHAnsi"/>
          <w:szCs w:val="22"/>
        </w:rPr>
        <w:t>Práce spojené s</w:t>
      </w:r>
      <w:r w:rsidR="00266F31" w:rsidRPr="009D4838">
        <w:rPr>
          <w:rFonts w:asciiTheme="minorHAnsi" w:hAnsiTheme="minorHAnsi" w:cstheme="minorHAnsi"/>
          <w:szCs w:val="22"/>
        </w:rPr>
        <w:t> </w:t>
      </w:r>
      <w:r w:rsidRPr="009D4838">
        <w:rPr>
          <w:rFonts w:asciiTheme="minorHAnsi" w:hAnsiTheme="minorHAnsi" w:cstheme="minorHAnsi"/>
          <w:szCs w:val="22"/>
        </w:rPr>
        <w:t>provádě</w:t>
      </w:r>
      <w:r w:rsidR="00266F31" w:rsidRPr="009D4838">
        <w:rPr>
          <w:rFonts w:asciiTheme="minorHAnsi" w:hAnsiTheme="minorHAnsi" w:cstheme="minorHAnsi"/>
          <w:szCs w:val="22"/>
        </w:rPr>
        <w:t>ním Stavby</w:t>
      </w:r>
      <w:r w:rsidRPr="009D4838">
        <w:rPr>
          <w:rFonts w:asciiTheme="minorHAnsi" w:hAnsiTheme="minorHAnsi" w:cstheme="minorHAnsi"/>
          <w:szCs w:val="22"/>
        </w:rPr>
        <w:t xml:space="preserve"> spočívající zejména v činnostech:</w:t>
      </w:r>
    </w:p>
    <w:p w14:paraId="615553E0" w14:textId="77777777" w:rsidR="00AD09F8" w:rsidRPr="009D4838" w:rsidRDefault="00AD09F8" w:rsidP="00DA678C">
      <w:pPr>
        <w:numPr>
          <w:ilvl w:val="2"/>
          <w:numId w:val="15"/>
        </w:numPr>
        <w:spacing w:line="276" w:lineRule="auto"/>
        <w:ind w:left="1843" w:hanging="709"/>
        <w:jc w:val="both"/>
        <w:rPr>
          <w:rFonts w:asciiTheme="minorHAnsi" w:hAnsiTheme="minorHAnsi" w:cstheme="minorHAnsi"/>
          <w:szCs w:val="22"/>
        </w:rPr>
      </w:pPr>
      <w:r w:rsidRPr="009D4838">
        <w:rPr>
          <w:rFonts w:asciiTheme="minorHAnsi" w:hAnsiTheme="minorHAnsi" w:cstheme="minorHAnsi"/>
          <w:szCs w:val="22"/>
        </w:rPr>
        <w:t>předání a převzetí staveniště, v jehož rámci:</w:t>
      </w:r>
    </w:p>
    <w:p w14:paraId="36586472" w14:textId="49BECF03"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předá staveniště, a toto zdokumentuje zápisem z jednání zúčastněných stran a</w:t>
      </w:r>
      <w:r w:rsidR="00D90E77" w:rsidRPr="009D4838">
        <w:rPr>
          <w:rFonts w:asciiTheme="minorHAnsi" w:hAnsiTheme="minorHAnsi" w:cstheme="minorHAnsi"/>
          <w:szCs w:val="22"/>
        </w:rPr>
        <w:t> </w:t>
      </w:r>
      <w:r w:rsidRPr="009D4838">
        <w:rPr>
          <w:rFonts w:asciiTheme="minorHAnsi" w:hAnsiTheme="minorHAnsi" w:cstheme="minorHAnsi"/>
          <w:szCs w:val="22"/>
        </w:rPr>
        <w:t>zápisem do stavebního deníku,</w:t>
      </w:r>
    </w:p>
    <w:p w14:paraId="6DD93B3C" w14:textId="7E3E4CA8"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 xml:space="preserve">zajistí předání napojovacích míst na určené stávající inženýrské sítě </w:t>
      </w:r>
      <w:r w:rsidR="00D62531" w:rsidRPr="009D4838">
        <w:rPr>
          <w:rFonts w:asciiTheme="minorHAnsi" w:hAnsiTheme="minorHAnsi" w:cstheme="minorHAnsi"/>
          <w:szCs w:val="22"/>
        </w:rPr>
        <w:br/>
      </w:r>
      <w:r w:rsidRPr="009D4838">
        <w:rPr>
          <w:rFonts w:asciiTheme="minorHAnsi" w:hAnsiTheme="minorHAnsi" w:cstheme="minorHAnsi"/>
          <w:szCs w:val="22"/>
        </w:rPr>
        <w:t>a na dopravní infrastrukturu,</w:t>
      </w:r>
    </w:p>
    <w:p w14:paraId="41C2559F" w14:textId="6E51788B"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 xml:space="preserve">vymezí zhotoviteli </w:t>
      </w:r>
      <w:r w:rsidR="003B143D" w:rsidRPr="009D4838">
        <w:rPr>
          <w:rFonts w:asciiTheme="minorHAnsi" w:hAnsiTheme="minorHAnsi" w:cstheme="minorHAnsi"/>
          <w:szCs w:val="22"/>
        </w:rPr>
        <w:t>S</w:t>
      </w:r>
      <w:r w:rsidRPr="009D4838">
        <w:rPr>
          <w:rFonts w:asciiTheme="minorHAnsi" w:hAnsiTheme="minorHAnsi" w:cstheme="minorHAnsi"/>
          <w:szCs w:val="22"/>
        </w:rPr>
        <w:t>tavby prostor pro zařízení staveniště,</w:t>
      </w:r>
    </w:p>
    <w:p w14:paraId="575B9318" w14:textId="41806541" w:rsidR="00AD09F8" w:rsidRPr="009D4838" w:rsidRDefault="00AD09F8" w:rsidP="00291281">
      <w:pPr>
        <w:numPr>
          <w:ilvl w:val="0"/>
          <w:numId w:val="5"/>
        </w:numPr>
        <w:spacing w:after="120" w:line="276" w:lineRule="auto"/>
        <w:ind w:left="1985" w:hanging="142"/>
        <w:jc w:val="both"/>
        <w:rPr>
          <w:rFonts w:asciiTheme="minorHAnsi" w:hAnsiTheme="minorHAnsi" w:cstheme="minorHAnsi"/>
          <w:szCs w:val="22"/>
        </w:rPr>
      </w:pPr>
      <w:r w:rsidRPr="009D4838">
        <w:rPr>
          <w:rFonts w:asciiTheme="minorHAnsi" w:hAnsiTheme="minorHAnsi" w:cstheme="minorHAnsi"/>
          <w:szCs w:val="22"/>
        </w:rPr>
        <w:t xml:space="preserve">prověří vliv </w:t>
      </w:r>
      <w:r w:rsidR="00802809" w:rsidRPr="009D4838">
        <w:rPr>
          <w:rFonts w:asciiTheme="minorHAnsi" w:hAnsiTheme="minorHAnsi" w:cstheme="minorHAnsi"/>
          <w:szCs w:val="22"/>
        </w:rPr>
        <w:t>S</w:t>
      </w:r>
      <w:r w:rsidRPr="009D4838">
        <w:rPr>
          <w:rFonts w:asciiTheme="minorHAnsi" w:hAnsiTheme="minorHAnsi" w:cstheme="minorHAnsi"/>
          <w:szCs w:val="22"/>
        </w:rPr>
        <w:t>tavby na okolí a jeho životní prostředí, zejména při některých technologických postupech, kde lze očekávat překročení povolených imisních mezí stanovených normami nebo platnými právními předpisy,</w:t>
      </w:r>
    </w:p>
    <w:p w14:paraId="6F26F3DB" w14:textId="44F21DF3" w:rsidR="00AD09F8" w:rsidRPr="009D4838" w:rsidRDefault="00AD09F8" w:rsidP="00DA678C">
      <w:pPr>
        <w:numPr>
          <w:ilvl w:val="2"/>
          <w:numId w:val="15"/>
        </w:numPr>
        <w:spacing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technologických postupů provádění jednotlivých konstrukcí </w:t>
      </w:r>
      <w:r w:rsidR="003B143D" w:rsidRPr="009D4838">
        <w:rPr>
          <w:rFonts w:asciiTheme="minorHAnsi" w:hAnsiTheme="minorHAnsi" w:cstheme="minorHAnsi"/>
          <w:szCs w:val="22"/>
        </w:rPr>
        <w:t>S</w:t>
      </w:r>
      <w:r w:rsidRPr="009D4838">
        <w:rPr>
          <w:rFonts w:asciiTheme="minorHAnsi" w:hAnsiTheme="minorHAnsi" w:cstheme="minorHAnsi"/>
          <w:szCs w:val="22"/>
        </w:rPr>
        <w:t>tavby zejména z těchto hledisek:</w:t>
      </w:r>
    </w:p>
    <w:p w14:paraId="4466073A"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lastRenderedPageBreak/>
        <w:t>mechanická odolnost konstrukčních prvků,</w:t>
      </w:r>
    </w:p>
    <w:p w14:paraId="193020DA"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požární bezpečnost zabudovaných prvků,</w:t>
      </w:r>
    </w:p>
    <w:p w14:paraId="66690A6F"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plnění požadavků na nešíření hluku ve zhotovované konstrukci,</w:t>
      </w:r>
    </w:p>
    <w:p w14:paraId="66C229DA"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 xml:space="preserve">plnění požadavků na tepelnou izolaci zhotovovaného stavebního díla, </w:t>
      </w:r>
    </w:p>
    <w:p w14:paraId="41CC6EC1"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dodržení podmínek pro zachování požadovaných parametrů životního prostředí,</w:t>
      </w:r>
    </w:p>
    <w:p w14:paraId="5AC1C4CB" w14:textId="77777777" w:rsidR="00AD09F8" w:rsidRPr="009D4838" w:rsidRDefault="00AD09F8" w:rsidP="00291281">
      <w:pPr>
        <w:numPr>
          <w:ilvl w:val="0"/>
          <w:numId w:val="5"/>
        </w:numPr>
        <w:spacing w:after="120" w:line="276" w:lineRule="auto"/>
        <w:ind w:left="1985" w:hanging="142"/>
        <w:jc w:val="both"/>
        <w:rPr>
          <w:rFonts w:asciiTheme="minorHAnsi" w:hAnsiTheme="minorHAnsi" w:cstheme="minorHAnsi"/>
          <w:szCs w:val="22"/>
        </w:rPr>
      </w:pPr>
      <w:r w:rsidRPr="009D4838">
        <w:rPr>
          <w:rFonts w:asciiTheme="minorHAnsi" w:hAnsiTheme="minorHAnsi" w:cstheme="minorHAnsi"/>
          <w:szCs w:val="22"/>
        </w:rPr>
        <w:t>zajištění bezpečnosti provozu zhotoveného stavebního díla,</w:t>
      </w:r>
    </w:p>
    <w:p w14:paraId="56A7820D" w14:textId="77777777" w:rsidR="00AD09F8" w:rsidRPr="009D4838" w:rsidRDefault="00AD09F8" w:rsidP="00DA678C">
      <w:pPr>
        <w:numPr>
          <w:ilvl w:val="2"/>
          <w:numId w:val="15"/>
        </w:numPr>
        <w:spacing w:line="276" w:lineRule="auto"/>
        <w:ind w:left="1843" w:hanging="709"/>
        <w:jc w:val="both"/>
        <w:rPr>
          <w:rFonts w:asciiTheme="minorHAnsi" w:hAnsiTheme="minorHAnsi" w:cstheme="minorHAnsi"/>
          <w:szCs w:val="22"/>
        </w:rPr>
      </w:pPr>
      <w:r w:rsidRPr="009D4838">
        <w:rPr>
          <w:rFonts w:asciiTheme="minorHAnsi" w:hAnsiTheme="minorHAnsi" w:cstheme="minorHAnsi"/>
          <w:szCs w:val="22"/>
        </w:rPr>
        <w:t>přebírání provedených prací, které dalším postupem výstavby budou zakryty, zejména se zaměřit na kontrolu:</w:t>
      </w:r>
    </w:p>
    <w:p w14:paraId="11C13298" w14:textId="77777777" w:rsidR="00AD09F8" w:rsidRPr="009D4838" w:rsidRDefault="00AD09F8" w:rsidP="00DA678C">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izolace proti vodě a zemní vlhkosti,</w:t>
      </w:r>
    </w:p>
    <w:p w14:paraId="1F560915" w14:textId="77777777" w:rsidR="00AD09F8" w:rsidRPr="009D4838" w:rsidRDefault="00AD09F8" w:rsidP="00291281">
      <w:pPr>
        <w:numPr>
          <w:ilvl w:val="0"/>
          <w:numId w:val="5"/>
        </w:numPr>
        <w:spacing w:after="120" w:line="276" w:lineRule="auto"/>
        <w:ind w:left="1985" w:hanging="142"/>
        <w:jc w:val="both"/>
        <w:rPr>
          <w:rFonts w:asciiTheme="minorHAnsi" w:hAnsiTheme="minorHAnsi" w:cstheme="minorHAnsi"/>
          <w:szCs w:val="22"/>
        </w:rPr>
      </w:pPr>
      <w:r w:rsidRPr="009D4838">
        <w:rPr>
          <w:rFonts w:asciiTheme="minorHAnsi" w:hAnsiTheme="minorHAnsi" w:cstheme="minorHAnsi"/>
          <w:szCs w:val="22"/>
        </w:rPr>
        <w:t>a dalších, dle konkrétní situace,</w:t>
      </w:r>
    </w:p>
    <w:p w14:paraId="245F73C3" w14:textId="77777777"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důsledné vyžadování provádění předepsaných zkoušek a revizí, účast na jejich průběhu a pořízení zápisu o provedené zkoušce či revizi,</w:t>
      </w:r>
    </w:p>
    <w:p w14:paraId="7CE8C0B9" w14:textId="158D6E9A"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kontrola použitých materiálů a zabudovaných výrobků včetně předepsaných dokladů (prohlášení o shodě, atesty), které je nutné předložit při řízení k povolení stavby k užívání (při konečné přejímce),</w:t>
      </w:r>
    </w:p>
    <w:p w14:paraId="083684F4" w14:textId="5D7F99F2"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dohled nad správným dokumentováním průběhu </w:t>
      </w:r>
      <w:r w:rsidR="00757131" w:rsidRPr="009D4838">
        <w:rPr>
          <w:rFonts w:asciiTheme="minorHAnsi" w:hAnsiTheme="minorHAnsi" w:cstheme="minorHAnsi"/>
          <w:szCs w:val="22"/>
        </w:rPr>
        <w:t>výstavby – kontrola</w:t>
      </w:r>
      <w:r w:rsidRPr="009D4838">
        <w:rPr>
          <w:rFonts w:asciiTheme="minorHAnsi" w:hAnsiTheme="minorHAnsi" w:cstheme="minorHAnsi"/>
          <w:szCs w:val="22"/>
        </w:rPr>
        <w:t xml:space="preserve"> vedení stavebního deníku zhotovitelem </w:t>
      </w:r>
      <w:r w:rsidR="00802809" w:rsidRPr="009D4838">
        <w:rPr>
          <w:rFonts w:asciiTheme="minorHAnsi" w:hAnsiTheme="minorHAnsi" w:cstheme="minorHAnsi"/>
          <w:szCs w:val="22"/>
        </w:rPr>
        <w:t>S</w:t>
      </w:r>
      <w:r w:rsidRPr="009D4838">
        <w:rPr>
          <w:rFonts w:asciiTheme="minorHAnsi" w:hAnsiTheme="minorHAnsi" w:cstheme="minorHAnsi"/>
          <w:szCs w:val="22"/>
        </w:rPr>
        <w:t xml:space="preserve">tavby, zápisů pořízených ve stavebním deníku oprávněnými osobami (pravidelně potvrzuje svým podpisem) a zajištění v případě nutnosti zjednání nápravných opatření u zhotovitele stavby, </w:t>
      </w:r>
    </w:p>
    <w:p w14:paraId="2E972EFA" w14:textId="592CCED7"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dodržování smluvních podmínek daných </w:t>
      </w:r>
      <w:r w:rsidR="00951C6F" w:rsidRPr="009D4838">
        <w:rPr>
          <w:rFonts w:asciiTheme="minorHAnsi" w:hAnsiTheme="minorHAnsi" w:cstheme="minorHAnsi"/>
          <w:szCs w:val="22"/>
        </w:rPr>
        <w:t>R</w:t>
      </w:r>
      <w:r w:rsidR="000C246D" w:rsidRPr="009D4838">
        <w:rPr>
          <w:rFonts w:asciiTheme="minorHAnsi" w:hAnsiTheme="minorHAnsi" w:cstheme="minorHAnsi"/>
          <w:szCs w:val="22"/>
        </w:rPr>
        <w:t xml:space="preserve">ealizační </w:t>
      </w:r>
      <w:r w:rsidRPr="009D4838">
        <w:rPr>
          <w:rFonts w:asciiTheme="minorHAnsi" w:hAnsiTheme="minorHAnsi" w:cstheme="minorHAnsi"/>
          <w:szCs w:val="22"/>
        </w:rPr>
        <w:t>smlouvou a plnění dalších podmínek uložených orgány státní správy nebo podmínek jiných oprávněných orgánů,</w:t>
      </w:r>
    </w:p>
    <w:p w14:paraId="78F1F858" w14:textId="3F569240"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sledování průběhu výstavby z hlediska schváleného časového </w:t>
      </w:r>
      <w:r w:rsidR="00B136E7" w:rsidRPr="009D4838">
        <w:rPr>
          <w:rFonts w:asciiTheme="minorHAnsi" w:hAnsiTheme="minorHAnsi" w:cstheme="minorHAnsi"/>
          <w:szCs w:val="22"/>
        </w:rPr>
        <w:t>harmonogramu Stavby</w:t>
      </w:r>
      <w:r w:rsidRPr="009D4838">
        <w:rPr>
          <w:rFonts w:asciiTheme="minorHAnsi" w:hAnsiTheme="minorHAnsi" w:cstheme="minorHAnsi"/>
          <w:szCs w:val="22"/>
        </w:rPr>
        <w:t>,</w:t>
      </w:r>
    </w:p>
    <w:p w14:paraId="75D14BC4" w14:textId="3D98D36E"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organizace kontrolních dnů (zpravidla min. 1 x týdně) včetně e</w:t>
      </w:r>
      <w:r w:rsidR="00B42606" w:rsidRPr="009D4838">
        <w:rPr>
          <w:rFonts w:asciiTheme="minorHAnsi" w:hAnsiTheme="minorHAnsi" w:cstheme="minorHAnsi"/>
          <w:szCs w:val="22"/>
        </w:rPr>
        <w:t>-</w:t>
      </w:r>
      <w:r w:rsidRPr="009D4838">
        <w:rPr>
          <w:rFonts w:asciiTheme="minorHAnsi" w:hAnsiTheme="minorHAnsi" w:cstheme="minorHAnsi"/>
          <w:szCs w:val="22"/>
        </w:rPr>
        <w:t xml:space="preserve">mailové informace všem účastníkům o konání kontrolních dnů, pořízení zápisu a jeho rozeslání </w:t>
      </w:r>
      <w:r w:rsidR="00B42606" w:rsidRPr="009D4838">
        <w:rPr>
          <w:rFonts w:asciiTheme="minorHAnsi" w:hAnsiTheme="minorHAnsi" w:cstheme="minorHAnsi"/>
          <w:szCs w:val="22"/>
        </w:rPr>
        <w:br/>
      </w:r>
      <w:r w:rsidRPr="009D4838">
        <w:rPr>
          <w:rFonts w:asciiTheme="minorHAnsi" w:hAnsiTheme="minorHAnsi" w:cstheme="minorHAnsi"/>
          <w:szCs w:val="22"/>
        </w:rPr>
        <w:t>e</w:t>
      </w:r>
      <w:r w:rsidR="00B42606" w:rsidRPr="009D4838">
        <w:rPr>
          <w:rFonts w:asciiTheme="minorHAnsi" w:hAnsiTheme="minorHAnsi" w:cstheme="minorHAnsi"/>
          <w:szCs w:val="22"/>
        </w:rPr>
        <w:t>-</w:t>
      </w:r>
      <w:r w:rsidRPr="009D4838">
        <w:rPr>
          <w:rFonts w:asciiTheme="minorHAnsi" w:hAnsiTheme="minorHAnsi" w:cstheme="minorHAnsi"/>
          <w:szCs w:val="22"/>
        </w:rPr>
        <w:t>mailem na zúčastněné strany,</w:t>
      </w:r>
    </w:p>
    <w:p w14:paraId="3B796E1E" w14:textId="6DA20E20"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uplatňování práv ze závazkových vztahů v rozsahu vykonávané činnosti,</w:t>
      </w:r>
    </w:p>
    <w:p w14:paraId="3C825807" w14:textId="77777777" w:rsidR="00AD09F8" w:rsidRPr="009835A2" w:rsidRDefault="00AD09F8" w:rsidP="00291281">
      <w:pPr>
        <w:numPr>
          <w:ilvl w:val="2"/>
          <w:numId w:val="15"/>
        </w:numPr>
        <w:spacing w:after="120" w:line="276" w:lineRule="auto"/>
        <w:ind w:left="1843" w:hanging="709"/>
        <w:jc w:val="both"/>
        <w:rPr>
          <w:rFonts w:asciiTheme="minorHAnsi" w:hAnsiTheme="minorHAnsi" w:cstheme="minorHAnsi"/>
          <w:szCs w:val="22"/>
        </w:rPr>
      </w:pPr>
      <w:r w:rsidRPr="009835A2">
        <w:rPr>
          <w:rFonts w:asciiTheme="minorHAnsi" w:hAnsiTheme="minorHAnsi" w:cstheme="minorHAnsi"/>
          <w:szCs w:val="22"/>
        </w:rPr>
        <w:t>hlášení archeologických nálezů,</w:t>
      </w:r>
    </w:p>
    <w:p w14:paraId="6F77EA4B" w14:textId="0A90267F"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spolupráce s pracovníky zhotovitele </w:t>
      </w:r>
      <w:r w:rsidR="003B143D" w:rsidRPr="009D4838">
        <w:rPr>
          <w:rFonts w:asciiTheme="minorHAnsi" w:hAnsiTheme="minorHAnsi" w:cstheme="minorHAnsi"/>
          <w:szCs w:val="22"/>
        </w:rPr>
        <w:t>S</w:t>
      </w:r>
      <w:r w:rsidRPr="009D4838">
        <w:rPr>
          <w:rFonts w:asciiTheme="minorHAnsi" w:hAnsiTheme="minorHAnsi" w:cstheme="minorHAnsi"/>
          <w:szCs w:val="22"/>
        </w:rPr>
        <w:t xml:space="preserve">tavby při provádění opatření na odvrácení nebo omezení škod při ohrožení </w:t>
      </w:r>
      <w:r w:rsidR="00802809" w:rsidRPr="009D4838">
        <w:rPr>
          <w:rFonts w:asciiTheme="minorHAnsi" w:hAnsiTheme="minorHAnsi" w:cstheme="minorHAnsi"/>
          <w:szCs w:val="22"/>
        </w:rPr>
        <w:t>S</w:t>
      </w:r>
      <w:r w:rsidRPr="009D4838">
        <w:rPr>
          <w:rFonts w:asciiTheme="minorHAnsi" w:hAnsiTheme="minorHAnsi" w:cstheme="minorHAnsi"/>
          <w:szCs w:val="22"/>
        </w:rPr>
        <w:t>tavby živelnými událostmi,</w:t>
      </w:r>
    </w:p>
    <w:p w14:paraId="666432B5" w14:textId="21B768C0"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řádného převzetí </w:t>
      </w:r>
      <w:r w:rsidR="000452FE" w:rsidRPr="009D4838">
        <w:rPr>
          <w:rFonts w:asciiTheme="minorHAnsi" w:hAnsiTheme="minorHAnsi" w:cstheme="minorHAnsi"/>
          <w:szCs w:val="22"/>
        </w:rPr>
        <w:t>a</w:t>
      </w:r>
      <w:r w:rsidRPr="009D4838">
        <w:rPr>
          <w:rFonts w:asciiTheme="minorHAnsi" w:hAnsiTheme="minorHAnsi" w:cstheme="minorHAnsi"/>
          <w:szCs w:val="22"/>
        </w:rPr>
        <w:t xml:space="preserve"> uskladnění dodávek na staveništi,</w:t>
      </w:r>
    </w:p>
    <w:p w14:paraId="2CFA4683" w14:textId="28EE5062"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spolupráce</w:t>
      </w:r>
      <w:r w:rsidR="00DA678C" w:rsidRPr="009D4838">
        <w:rPr>
          <w:rFonts w:asciiTheme="minorHAnsi" w:hAnsiTheme="minorHAnsi" w:cstheme="minorHAnsi"/>
          <w:szCs w:val="22"/>
        </w:rPr>
        <w:t xml:space="preserve"> </w:t>
      </w:r>
      <w:r w:rsidRPr="009D4838">
        <w:rPr>
          <w:rFonts w:asciiTheme="minorHAnsi" w:hAnsiTheme="minorHAnsi" w:cstheme="minorHAnsi"/>
          <w:szCs w:val="22"/>
        </w:rPr>
        <w:t>s</w:t>
      </w:r>
      <w:r w:rsidR="00DA678C" w:rsidRPr="009D4838">
        <w:rPr>
          <w:rFonts w:asciiTheme="minorHAnsi" w:hAnsiTheme="minorHAnsi" w:cstheme="minorHAnsi"/>
          <w:szCs w:val="22"/>
        </w:rPr>
        <w:t xml:space="preserve"> </w:t>
      </w:r>
      <w:r w:rsidRPr="009D4838">
        <w:rPr>
          <w:rFonts w:asciiTheme="minorHAnsi" w:hAnsiTheme="minorHAnsi" w:cstheme="minorHAnsi"/>
          <w:szCs w:val="22"/>
        </w:rPr>
        <w:t>pracovníky projektanta zabezpečujícími autorský dozor</w:t>
      </w:r>
      <w:r w:rsidR="00DA678C" w:rsidRPr="009D4838">
        <w:rPr>
          <w:rFonts w:asciiTheme="minorHAnsi" w:hAnsiTheme="minorHAnsi" w:cstheme="minorHAnsi"/>
          <w:szCs w:val="22"/>
        </w:rPr>
        <w:t xml:space="preserve"> </w:t>
      </w:r>
      <w:r w:rsidRPr="009D4838">
        <w:rPr>
          <w:rFonts w:asciiTheme="minorHAnsi" w:hAnsiTheme="minorHAnsi" w:cstheme="minorHAnsi"/>
          <w:szCs w:val="22"/>
        </w:rPr>
        <w:t>při</w:t>
      </w:r>
      <w:r w:rsidR="00DA678C" w:rsidRPr="009D4838">
        <w:rPr>
          <w:rFonts w:asciiTheme="minorHAnsi" w:hAnsiTheme="minorHAnsi" w:cstheme="minorHAnsi"/>
          <w:szCs w:val="22"/>
        </w:rPr>
        <w:t xml:space="preserve"> </w:t>
      </w:r>
      <w:r w:rsidRPr="009D4838">
        <w:rPr>
          <w:rFonts w:asciiTheme="minorHAnsi" w:hAnsiTheme="minorHAnsi" w:cstheme="minorHAnsi"/>
          <w:szCs w:val="22"/>
        </w:rPr>
        <w:t>zajišťování</w:t>
      </w:r>
      <w:r w:rsidR="00DA678C" w:rsidRPr="009D4838">
        <w:rPr>
          <w:rFonts w:asciiTheme="minorHAnsi" w:hAnsiTheme="minorHAnsi" w:cstheme="minorHAnsi"/>
          <w:szCs w:val="22"/>
        </w:rPr>
        <w:t xml:space="preserve"> </w:t>
      </w:r>
      <w:r w:rsidRPr="009D4838">
        <w:rPr>
          <w:rFonts w:asciiTheme="minorHAnsi" w:hAnsiTheme="minorHAnsi" w:cstheme="minorHAnsi"/>
          <w:szCs w:val="22"/>
        </w:rPr>
        <w:t>souladu</w:t>
      </w:r>
      <w:r w:rsidR="00DA678C" w:rsidRPr="009D4838">
        <w:rPr>
          <w:rFonts w:asciiTheme="minorHAnsi" w:hAnsiTheme="minorHAnsi" w:cstheme="minorHAnsi"/>
          <w:szCs w:val="22"/>
        </w:rPr>
        <w:t xml:space="preserve"> </w:t>
      </w:r>
      <w:r w:rsidRPr="009D4838">
        <w:rPr>
          <w:rFonts w:asciiTheme="minorHAnsi" w:hAnsiTheme="minorHAnsi" w:cstheme="minorHAnsi"/>
          <w:szCs w:val="22"/>
        </w:rPr>
        <w:t>realizovaných</w:t>
      </w:r>
      <w:r w:rsidR="00DA678C" w:rsidRPr="009D4838">
        <w:rPr>
          <w:rFonts w:asciiTheme="minorHAnsi" w:hAnsiTheme="minorHAnsi" w:cstheme="minorHAnsi"/>
          <w:szCs w:val="22"/>
        </w:rPr>
        <w:t xml:space="preserve"> </w:t>
      </w:r>
      <w:r w:rsidRPr="009D4838">
        <w:rPr>
          <w:rFonts w:asciiTheme="minorHAnsi" w:hAnsiTheme="minorHAnsi" w:cstheme="minorHAnsi"/>
          <w:szCs w:val="22"/>
        </w:rPr>
        <w:t>dodávek a prací s projektem,</w:t>
      </w:r>
    </w:p>
    <w:p w14:paraId="186FD3A1" w14:textId="66E590BD"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spolupráce s</w:t>
      </w:r>
      <w:r w:rsidR="00DA678C" w:rsidRPr="009D4838">
        <w:rPr>
          <w:rFonts w:asciiTheme="minorHAnsi" w:hAnsiTheme="minorHAnsi" w:cstheme="minorHAnsi"/>
          <w:szCs w:val="22"/>
        </w:rPr>
        <w:t xml:space="preserve"> </w:t>
      </w:r>
      <w:r w:rsidRPr="009D4838">
        <w:rPr>
          <w:rFonts w:asciiTheme="minorHAnsi" w:hAnsiTheme="minorHAnsi" w:cstheme="minorHAnsi"/>
          <w:szCs w:val="22"/>
        </w:rPr>
        <w:t xml:space="preserve">projektantem a se zhotovitelem </w:t>
      </w:r>
      <w:r w:rsidR="008E65BD" w:rsidRPr="009D4838">
        <w:rPr>
          <w:rFonts w:asciiTheme="minorHAnsi" w:hAnsiTheme="minorHAnsi" w:cstheme="minorHAnsi"/>
          <w:szCs w:val="22"/>
        </w:rPr>
        <w:t>S</w:t>
      </w:r>
      <w:r w:rsidRPr="009D4838">
        <w:rPr>
          <w:rFonts w:asciiTheme="minorHAnsi" w:hAnsiTheme="minorHAnsi" w:cstheme="minorHAnsi"/>
          <w:szCs w:val="22"/>
        </w:rPr>
        <w:t>tavby při provádění</w:t>
      </w:r>
      <w:r w:rsidR="00DA678C" w:rsidRPr="009D4838">
        <w:rPr>
          <w:rFonts w:asciiTheme="minorHAnsi" w:hAnsiTheme="minorHAnsi" w:cstheme="minorHAnsi"/>
          <w:szCs w:val="22"/>
        </w:rPr>
        <w:t xml:space="preserve"> </w:t>
      </w:r>
      <w:r w:rsidRPr="009D4838">
        <w:rPr>
          <w:rFonts w:asciiTheme="minorHAnsi" w:hAnsiTheme="minorHAnsi" w:cstheme="minorHAnsi"/>
          <w:szCs w:val="22"/>
        </w:rPr>
        <w:t>nebo</w:t>
      </w:r>
      <w:r w:rsidR="00DA678C" w:rsidRPr="009D4838">
        <w:rPr>
          <w:rFonts w:asciiTheme="minorHAnsi" w:hAnsiTheme="minorHAnsi" w:cstheme="minorHAnsi"/>
          <w:szCs w:val="22"/>
        </w:rPr>
        <w:t xml:space="preserve"> </w:t>
      </w:r>
      <w:r w:rsidRPr="009D4838">
        <w:rPr>
          <w:rFonts w:asciiTheme="minorHAnsi" w:hAnsiTheme="minorHAnsi" w:cstheme="minorHAnsi"/>
          <w:szCs w:val="22"/>
        </w:rPr>
        <w:t xml:space="preserve">navrhování opatření na odstranění případných závad projektu, </w:t>
      </w:r>
    </w:p>
    <w:p w14:paraId="15167845" w14:textId="34882070"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pořizování fotodokumentace průběhu realizace výstavby</w:t>
      </w:r>
      <w:r w:rsidR="00951C6F" w:rsidRPr="009D4838">
        <w:rPr>
          <w:rFonts w:asciiTheme="minorHAnsi" w:hAnsiTheme="minorHAnsi" w:cstheme="minorHAnsi"/>
          <w:szCs w:val="22"/>
        </w:rPr>
        <w:t xml:space="preserve"> v </w:t>
      </w:r>
      <w:r w:rsidRPr="009D4838">
        <w:rPr>
          <w:rFonts w:asciiTheme="minorHAnsi" w:hAnsiTheme="minorHAnsi" w:cstheme="minorHAnsi"/>
          <w:szCs w:val="22"/>
        </w:rPr>
        <w:t>digitální</w:t>
      </w:r>
      <w:r w:rsidR="00951C6F" w:rsidRPr="009D4838">
        <w:rPr>
          <w:rFonts w:asciiTheme="minorHAnsi" w:hAnsiTheme="minorHAnsi" w:cstheme="minorHAnsi"/>
          <w:szCs w:val="22"/>
        </w:rPr>
        <w:t>m</w:t>
      </w:r>
      <w:r w:rsidRPr="009D4838">
        <w:rPr>
          <w:rFonts w:asciiTheme="minorHAnsi" w:hAnsiTheme="minorHAnsi" w:cstheme="minorHAnsi"/>
          <w:szCs w:val="22"/>
        </w:rPr>
        <w:t xml:space="preserve"> formát</w:t>
      </w:r>
      <w:r w:rsidR="00951C6F" w:rsidRPr="009D4838">
        <w:rPr>
          <w:rFonts w:asciiTheme="minorHAnsi" w:hAnsiTheme="minorHAnsi" w:cstheme="minorHAnsi"/>
          <w:szCs w:val="22"/>
        </w:rPr>
        <w:t>u</w:t>
      </w:r>
      <w:r w:rsidRPr="009D4838">
        <w:rPr>
          <w:rFonts w:asciiTheme="minorHAnsi" w:hAnsiTheme="minorHAnsi" w:cstheme="minorHAnsi"/>
          <w:szCs w:val="22"/>
        </w:rPr>
        <w:t>,</w:t>
      </w:r>
    </w:p>
    <w:p w14:paraId="0CA58FBF" w14:textId="6B24B524"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lastRenderedPageBreak/>
        <w:t xml:space="preserve">projednávání dodatků a změn projektu a jejich předložení s vlastním vyjádřením </w:t>
      </w:r>
      <w:r w:rsidR="00240972" w:rsidRPr="009D4838">
        <w:rPr>
          <w:rFonts w:asciiTheme="minorHAnsi" w:hAnsiTheme="minorHAnsi" w:cstheme="minorHAnsi"/>
          <w:szCs w:val="22"/>
        </w:rPr>
        <w:t>P</w:t>
      </w:r>
      <w:r w:rsidRPr="009D4838">
        <w:rPr>
          <w:rFonts w:asciiTheme="minorHAnsi" w:hAnsiTheme="minorHAnsi" w:cstheme="minorHAnsi"/>
          <w:szCs w:val="22"/>
        </w:rPr>
        <w:t>říkazci,</w:t>
      </w:r>
    </w:p>
    <w:p w14:paraId="46885320" w14:textId="6CC2C2D8"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oprávněnosti zhotovitelem </w:t>
      </w:r>
      <w:r w:rsidR="008E65BD" w:rsidRPr="009D4838">
        <w:rPr>
          <w:rFonts w:asciiTheme="minorHAnsi" w:hAnsiTheme="minorHAnsi" w:cstheme="minorHAnsi"/>
          <w:szCs w:val="22"/>
        </w:rPr>
        <w:t>S</w:t>
      </w:r>
      <w:r w:rsidRPr="009D4838">
        <w:rPr>
          <w:rFonts w:asciiTheme="minorHAnsi" w:hAnsiTheme="minorHAnsi" w:cstheme="minorHAnsi"/>
          <w:szCs w:val="22"/>
        </w:rPr>
        <w:t>tavby navržených prací nad rámec zadávací dokumentace a vydávání stanoviska k odsouhlasení těchto dodávek a prací objednatelem,</w:t>
      </w:r>
    </w:p>
    <w:p w14:paraId="76E9CA10" w14:textId="3F10A203"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věcné a finanční správnosti skutečně provedených, zhotovitelem </w:t>
      </w:r>
      <w:r w:rsidR="008E65BD" w:rsidRPr="009D4838">
        <w:rPr>
          <w:rFonts w:asciiTheme="minorHAnsi" w:hAnsiTheme="minorHAnsi" w:cstheme="minorHAnsi"/>
          <w:szCs w:val="22"/>
        </w:rPr>
        <w:t>S</w:t>
      </w:r>
      <w:r w:rsidRPr="009D4838">
        <w:rPr>
          <w:rFonts w:asciiTheme="minorHAnsi" w:hAnsiTheme="minorHAnsi" w:cstheme="minorHAnsi"/>
          <w:szCs w:val="22"/>
        </w:rPr>
        <w:t xml:space="preserve">tavby předkládaných položek k fakturaci, v souladu s nabídkovým rozpočtem zhotovitele </w:t>
      </w:r>
      <w:r w:rsidR="008E65BD" w:rsidRPr="009D4838">
        <w:rPr>
          <w:rFonts w:asciiTheme="minorHAnsi" w:hAnsiTheme="minorHAnsi" w:cstheme="minorHAnsi"/>
          <w:szCs w:val="22"/>
        </w:rPr>
        <w:t>S</w:t>
      </w:r>
      <w:r w:rsidRPr="009D4838">
        <w:rPr>
          <w:rFonts w:asciiTheme="minorHAnsi" w:hAnsiTheme="minorHAnsi" w:cstheme="minorHAnsi"/>
          <w:szCs w:val="22"/>
        </w:rPr>
        <w:t>tavby, který byl podkladem pro stanovení smluvní ceny,</w:t>
      </w:r>
    </w:p>
    <w:p w14:paraId="01F9C70B" w14:textId="1899B025" w:rsidR="00AD09F8" w:rsidRPr="009D4838" w:rsidRDefault="00AD09F8" w:rsidP="00C67B4B">
      <w:pPr>
        <w:numPr>
          <w:ilvl w:val="2"/>
          <w:numId w:val="15"/>
        </w:numPr>
        <w:spacing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předání a převzetí </w:t>
      </w:r>
      <w:r w:rsidR="006E2888" w:rsidRPr="009D4838">
        <w:rPr>
          <w:rFonts w:asciiTheme="minorHAnsi" w:hAnsiTheme="minorHAnsi" w:cstheme="minorHAnsi"/>
          <w:szCs w:val="22"/>
        </w:rPr>
        <w:t>S</w:t>
      </w:r>
      <w:r w:rsidRPr="009D4838">
        <w:rPr>
          <w:rFonts w:asciiTheme="minorHAnsi" w:hAnsiTheme="minorHAnsi" w:cstheme="minorHAnsi"/>
          <w:szCs w:val="22"/>
        </w:rPr>
        <w:t>tavby</w:t>
      </w:r>
      <w:r w:rsidRPr="00555100">
        <w:rPr>
          <w:rFonts w:asciiTheme="minorHAnsi" w:hAnsiTheme="minorHAnsi" w:cstheme="minorHAnsi"/>
          <w:szCs w:val="22"/>
        </w:rPr>
        <w:t xml:space="preserve">, zkušební provoz, </w:t>
      </w:r>
      <w:r w:rsidRPr="00555100">
        <w:rPr>
          <w:rFonts w:asciiTheme="minorHAnsi" w:hAnsiTheme="minorHAnsi" w:cstheme="minorHAnsi"/>
          <w:strike/>
          <w:szCs w:val="22"/>
        </w:rPr>
        <w:t>kolaudace</w:t>
      </w:r>
      <w:r w:rsidRPr="005053ED">
        <w:rPr>
          <w:rFonts w:asciiTheme="minorHAnsi" w:hAnsiTheme="minorHAnsi" w:cstheme="minorHAnsi"/>
          <w:strike/>
          <w:szCs w:val="22"/>
        </w:rPr>
        <w:t>,</w:t>
      </w:r>
      <w:r w:rsidRPr="009D4838">
        <w:rPr>
          <w:rFonts w:asciiTheme="minorHAnsi" w:hAnsiTheme="minorHAnsi" w:cstheme="minorHAnsi"/>
          <w:szCs w:val="22"/>
        </w:rPr>
        <w:t xml:space="preserve"> v jehož rámci: </w:t>
      </w:r>
    </w:p>
    <w:p w14:paraId="6655B4F4" w14:textId="77777777" w:rsidR="00AD09F8" w:rsidRPr="009D4838" w:rsidRDefault="00AD09F8" w:rsidP="00C67B4B">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provede podrobnou kontrolu provedených prací a sestaví seznam zjištěných vad a nedodělků s uvedením termínu jejich odstranění,</w:t>
      </w:r>
    </w:p>
    <w:p w14:paraId="010BEB2F" w14:textId="77777777" w:rsidR="00AD09F8" w:rsidRPr="009D4838" w:rsidRDefault="00AD09F8" w:rsidP="00C67B4B">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zkontroluje předepsané dokumenty, které je nutné při přejímce předložit (zejména stavební deník, projektovou dokumentaci se zakreslenými změnami dle skutečného provedení, prohlášení o shodě (atesty) zabudovaných materiálů a výrobků, doklady o provedených předepsaných zkouškách a revizích, vyjádření zainteresovaných orgánů státní a veřejné správy),</w:t>
      </w:r>
    </w:p>
    <w:p w14:paraId="414A1BD4" w14:textId="77777777" w:rsidR="00AD09F8" w:rsidRPr="009D4838" w:rsidRDefault="00AD09F8" w:rsidP="00C67B4B">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provede zápis o předání a převzetí díla a zajistí, aby jej obdrželi všichni účastníci jednání,</w:t>
      </w:r>
    </w:p>
    <w:p w14:paraId="35B66190" w14:textId="05EFD950" w:rsidR="00AD09F8" w:rsidRDefault="00AD09F8" w:rsidP="00FD4F54">
      <w:pPr>
        <w:numPr>
          <w:ilvl w:val="0"/>
          <w:numId w:val="5"/>
        </w:numPr>
        <w:spacing w:line="276" w:lineRule="auto"/>
        <w:ind w:left="1985" w:hanging="142"/>
        <w:jc w:val="both"/>
        <w:rPr>
          <w:rFonts w:asciiTheme="minorHAnsi" w:hAnsiTheme="minorHAnsi" w:cstheme="minorHAnsi"/>
          <w:szCs w:val="22"/>
        </w:rPr>
      </w:pPr>
      <w:r w:rsidRPr="009D4838">
        <w:rPr>
          <w:rFonts w:asciiTheme="minorHAnsi" w:hAnsiTheme="minorHAnsi" w:cstheme="minorHAnsi"/>
          <w:szCs w:val="22"/>
        </w:rPr>
        <w:t xml:space="preserve">provede se zhotovitelem </w:t>
      </w:r>
      <w:r w:rsidR="008E65BD" w:rsidRPr="009D4838">
        <w:rPr>
          <w:rFonts w:asciiTheme="minorHAnsi" w:hAnsiTheme="minorHAnsi" w:cstheme="minorHAnsi"/>
          <w:szCs w:val="22"/>
        </w:rPr>
        <w:t>S</w:t>
      </w:r>
      <w:r w:rsidRPr="009D4838">
        <w:rPr>
          <w:rFonts w:asciiTheme="minorHAnsi" w:hAnsiTheme="minorHAnsi" w:cstheme="minorHAnsi"/>
          <w:szCs w:val="22"/>
        </w:rPr>
        <w:t>tavby dohodu o likvidaci zařízení staveniště s termínem jeho odstranění</w:t>
      </w:r>
      <w:r w:rsidRPr="00FD4F54">
        <w:rPr>
          <w:rFonts w:asciiTheme="minorHAnsi" w:hAnsiTheme="minorHAnsi" w:cstheme="minorHAnsi"/>
          <w:szCs w:val="22"/>
        </w:rPr>
        <w:t>.</w:t>
      </w:r>
    </w:p>
    <w:p w14:paraId="039BAAB0" w14:textId="77777777" w:rsidR="00FD4F54" w:rsidRPr="00FD4F54" w:rsidRDefault="00FD4F54" w:rsidP="00FD4F54">
      <w:pPr>
        <w:spacing w:line="276" w:lineRule="auto"/>
        <w:ind w:left="1985"/>
        <w:jc w:val="both"/>
        <w:rPr>
          <w:rFonts w:asciiTheme="minorHAnsi" w:hAnsiTheme="minorHAnsi" w:cstheme="minorHAnsi"/>
          <w:szCs w:val="22"/>
        </w:rPr>
      </w:pPr>
    </w:p>
    <w:p w14:paraId="30C98EE8" w14:textId="369EB6AA" w:rsidR="00AD09F8" w:rsidRPr="009D4838" w:rsidRDefault="00AD09F8" w:rsidP="00291281">
      <w:pPr>
        <w:numPr>
          <w:ilvl w:val="1"/>
          <w:numId w:val="1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Práce po dokončení </w:t>
      </w:r>
      <w:r w:rsidR="000A69EA" w:rsidRPr="009D4838">
        <w:rPr>
          <w:rFonts w:asciiTheme="minorHAnsi" w:hAnsiTheme="minorHAnsi" w:cstheme="minorHAnsi"/>
          <w:szCs w:val="22"/>
        </w:rPr>
        <w:t>Stavby</w:t>
      </w:r>
      <w:r w:rsidRPr="009D4838">
        <w:rPr>
          <w:rFonts w:asciiTheme="minorHAnsi" w:hAnsiTheme="minorHAnsi" w:cstheme="minorHAnsi"/>
          <w:szCs w:val="22"/>
        </w:rPr>
        <w:t xml:space="preserve"> spočívající zejména v činnostech:</w:t>
      </w:r>
    </w:p>
    <w:p w14:paraId="3F7C1999" w14:textId="2C3B468E"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bookmarkStart w:id="15" w:name="_Ref64386117"/>
      <w:r w:rsidRPr="009D4838">
        <w:rPr>
          <w:rFonts w:asciiTheme="minorHAnsi" w:hAnsiTheme="minorHAnsi" w:cstheme="minorHAnsi"/>
          <w:szCs w:val="22"/>
        </w:rPr>
        <w:t xml:space="preserve">vypracování závěrečné zprávy z průběhu výstavby v souladu s rozsahem </w:t>
      </w:r>
      <w:r w:rsidR="006947EC" w:rsidRPr="009D4838">
        <w:rPr>
          <w:rFonts w:asciiTheme="minorHAnsi" w:hAnsiTheme="minorHAnsi" w:cstheme="minorHAnsi"/>
          <w:szCs w:val="22"/>
        </w:rPr>
        <w:t>Příkazní smlouvy</w:t>
      </w:r>
      <w:r w:rsidRPr="009D4838">
        <w:rPr>
          <w:rFonts w:asciiTheme="minorHAnsi" w:hAnsiTheme="minorHAnsi" w:cstheme="minorHAnsi"/>
          <w:szCs w:val="22"/>
        </w:rPr>
        <w:t xml:space="preserve"> 1x v tištěné podobě bez fotodokumentace a 1x na </w:t>
      </w:r>
      <w:r w:rsidR="00B136E7" w:rsidRPr="009D4838">
        <w:rPr>
          <w:rFonts w:asciiTheme="minorHAnsi" w:hAnsiTheme="minorHAnsi" w:cstheme="minorHAnsi"/>
          <w:snapToGrid w:val="0"/>
          <w:color w:val="000000"/>
          <w:szCs w:val="22"/>
        </w:rPr>
        <w:t xml:space="preserve">CD / DVD nosiči / USB </w:t>
      </w:r>
      <w:proofErr w:type="spellStart"/>
      <w:r w:rsidR="00B136E7" w:rsidRPr="009D4838">
        <w:rPr>
          <w:rFonts w:asciiTheme="minorHAnsi" w:hAnsiTheme="minorHAnsi" w:cstheme="minorHAnsi"/>
          <w:snapToGrid w:val="0"/>
          <w:color w:val="000000"/>
          <w:szCs w:val="22"/>
        </w:rPr>
        <w:t>flash</w:t>
      </w:r>
      <w:proofErr w:type="spellEnd"/>
      <w:r w:rsidR="00B136E7" w:rsidRPr="009D4838">
        <w:rPr>
          <w:rFonts w:asciiTheme="minorHAnsi" w:hAnsiTheme="minorHAnsi" w:cstheme="minorHAnsi"/>
          <w:snapToGrid w:val="0"/>
          <w:color w:val="000000"/>
          <w:szCs w:val="22"/>
        </w:rPr>
        <w:t xml:space="preserve"> disku</w:t>
      </w:r>
      <w:r w:rsidRPr="009D4838">
        <w:rPr>
          <w:rFonts w:asciiTheme="minorHAnsi" w:hAnsiTheme="minorHAnsi" w:cstheme="minorHAnsi"/>
          <w:szCs w:val="22"/>
        </w:rPr>
        <w:t xml:space="preserve"> včetně fotodokumentace,</w:t>
      </w:r>
      <w:bookmarkEnd w:id="15"/>
    </w:p>
    <w:p w14:paraId="16EEC8B8" w14:textId="77777777"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zpracování podkladů pro závěrečné vyúčtování díla,</w:t>
      </w:r>
    </w:p>
    <w:p w14:paraId="6196EEEB" w14:textId="41A627BD" w:rsidR="00AD09F8" w:rsidRPr="009D4838" w:rsidRDefault="00AD09F8" w:rsidP="00291281">
      <w:pPr>
        <w:numPr>
          <w:ilvl w:val="2"/>
          <w:numId w:val="15"/>
        </w:numPr>
        <w:spacing w:after="120" w:line="276" w:lineRule="auto"/>
        <w:ind w:left="1843" w:hanging="709"/>
        <w:jc w:val="both"/>
        <w:rPr>
          <w:rFonts w:asciiTheme="minorHAnsi" w:hAnsiTheme="minorHAnsi" w:cstheme="minorHAnsi"/>
          <w:szCs w:val="22"/>
        </w:rPr>
      </w:pPr>
      <w:r w:rsidRPr="009D4838">
        <w:rPr>
          <w:rFonts w:asciiTheme="minorHAnsi" w:hAnsiTheme="minorHAnsi" w:cstheme="minorHAnsi"/>
          <w:szCs w:val="22"/>
        </w:rPr>
        <w:t xml:space="preserve">kontrola zapracování změn do dokumentace skutečného provedení </w:t>
      </w:r>
      <w:r w:rsidR="00D62531" w:rsidRPr="009D4838">
        <w:rPr>
          <w:rFonts w:asciiTheme="minorHAnsi" w:hAnsiTheme="minorHAnsi" w:cstheme="minorHAnsi"/>
          <w:szCs w:val="22"/>
        </w:rPr>
        <w:t>Stavby</w:t>
      </w:r>
      <w:r w:rsidRPr="009D4838">
        <w:rPr>
          <w:rFonts w:asciiTheme="minorHAnsi" w:hAnsiTheme="minorHAnsi" w:cstheme="minorHAnsi"/>
          <w:szCs w:val="22"/>
        </w:rPr>
        <w:t>,</w:t>
      </w:r>
    </w:p>
    <w:p w14:paraId="05B1F5C8" w14:textId="3601EE0D" w:rsidR="00021CA1" w:rsidRPr="0059782C" w:rsidRDefault="00AD09F8" w:rsidP="0059782C">
      <w:pPr>
        <w:numPr>
          <w:ilvl w:val="2"/>
          <w:numId w:val="15"/>
        </w:numPr>
        <w:spacing w:after="120" w:line="276" w:lineRule="auto"/>
        <w:ind w:left="1843" w:hanging="709"/>
        <w:jc w:val="both"/>
        <w:rPr>
          <w:rFonts w:asciiTheme="minorHAnsi" w:hAnsiTheme="minorHAnsi" w:cstheme="minorHAnsi"/>
          <w:szCs w:val="22"/>
        </w:rPr>
      </w:pPr>
      <w:r w:rsidRPr="0059782C">
        <w:rPr>
          <w:rFonts w:asciiTheme="minorHAnsi" w:hAnsiTheme="minorHAnsi" w:cstheme="minorHAnsi"/>
          <w:szCs w:val="22"/>
        </w:rPr>
        <w:t>kontrola odstraňování případných vad, uplatňování požadavků na zhotovitele realizace díla vyplývající z předání a převzetí díla</w:t>
      </w:r>
      <w:r w:rsidR="0059782C" w:rsidRPr="0059782C">
        <w:rPr>
          <w:rFonts w:asciiTheme="minorHAnsi" w:hAnsiTheme="minorHAnsi" w:cstheme="minorHAnsi"/>
          <w:szCs w:val="22"/>
        </w:rPr>
        <w:t>.</w:t>
      </w:r>
      <w:bookmarkEnd w:id="14"/>
    </w:p>
    <w:p w14:paraId="1AAD61C2" w14:textId="21E8D3A0" w:rsidR="00D64AF6" w:rsidRPr="009D4838" w:rsidRDefault="009934B5" w:rsidP="009D4838">
      <w:pPr>
        <w:pStyle w:val="Nadpis1"/>
        <w:spacing w:before="360" w:after="120" w:line="276" w:lineRule="auto"/>
        <w:rPr>
          <w:rFonts w:asciiTheme="minorHAnsi" w:hAnsiTheme="minorHAnsi" w:cstheme="minorHAnsi"/>
          <w:szCs w:val="22"/>
        </w:rPr>
      </w:pPr>
      <w:bookmarkStart w:id="16" w:name="_Toc383117513"/>
      <w:r w:rsidRPr="009D4838">
        <w:rPr>
          <w:rFonts w:asciiTheme="minorHAnsi" w:hAnsiTheme="minorHAnsi" w:cstheme="minorHAnsi"/>
          <w:szCs w:val="22"/>
        </w:rPr>
        <w:t>ÚPLATA</w:t>
      </w:r>
      <w:r w:rsidR="00D64AF6" w:rsidRPr="009D4838">
        <w:rPr>
          <w:rFonts w:asciiTheme="minorHAnsi" w:hAnsiTheme="minorHAnsi" w:cstheme="minorHAnsi"/>
          <w:szCs w:val="22"/>
        </w:rPr>
        <w:t xml:space="preserve"> A PLATEBNÍ PODMÍNKY</w:t>
      </w:r>
    </w:p>
    <w:p w14:paraId="682A6458" w14:textId="4C71B51C" w:rsidR="00054A7E" w:rsidRPr="009D4838" w:rsidRDefault="00054A7E" w:rsidP="00291281">
      <w:pPr>
        <w:widowControl w:val="0"/>
        <w:numPr>
          <w:ilvl w:val="0"/>
          <w:numId w:val="16"/>
        </w:numPr>
        <w:spacing w:after="120" w:line="276" w:lineRule="auto"/>
        <w:jc w:val="both"/>
        <w:rPr>
          <w:rFonts w:asciiTheme="minorHAnsi" w:hAnsiTheme="minorHAnsi" w:cstheme="minorHAnsi"/>
          <w:szCs w:val="22"/>
        </w:rPr>
      </w:pPr>
      <w:bookmarkStart w:id="17" w:name="_Ref61008649"/>
      <w:bookmarkEnd w:id="13"/>
      <w:bookmarkEnd w:id="16"/>
      <w:r w:rsidRPr="009D4838">
        <w:rPr>
          <w:rFonts w:asciiTheme="minorHAnsi" w:hAnsiTheme="minorHAnsi" w:cstheme="minorHAnsi"/>
          <w:szCs w:val="22"/>
        </w:rPr>
        <w:t xml:space="preserve">Úplata za výkon technického dozoru stavebníka dle čl. </w:t>
      </w:r>
      <w:r w:rsidR="009934B5" w:rsidRPr="009D4838">
        <w:rPr>
          <w:rFonts w:asciiTheme="minorHAnsi" w:hAnsiTheme="minorHAnsi" w:cstheme="minorHAnsi"/>
          <w:szCs w:val="22"/>
        </w:rPr>
        <w:fldChar w:fldCharType="begin"/>
      </w:r>
      <w:r w:rsidR="009934B5" w:rsidRPr="009D4838">
        <w:rPr>
          <w:rFonts w:asciiTheme="minorHAnsi" w:hAnsiTheme="minorHAnsi" w:cstheme="minorHAnsi"/>
          <w:szCs w:val="22"/>
        </w:rPr>
        <w:instrText xml:space="preserve"> REF _Ref64378033 \r \h </w:instrText>
      </w:r>
      <w:r w:rsidR="003F1F43" w:rsidRPr="009D4838">
        <w:rPr>
          <w:rFonts w:asciiTheme="minorHAnsi" w:hAnsiTheme="minorHAnsi" w:cstheme="minorHAnsi"/>
          <w:szCs w:val="22"/>
        </w:rPr>
        <w:instrText xml:space="preserve"> \* MERGEFORMAT </w:instrText>
      </w:r>
      <w:r w:rsidR="009934B5" w:rsidRPr="009D4838">
        <w:rPr>
          <w:rFonts w:asciiTheme="minorHAnsi" w:hAnsiTheme="minorHAnsi" w:cstheme="minorHAnsi"/>
          <w:szCs w:val="22"/>
        </w:rPr>
      </w:r>
      <w:r w:rsidR="009934B5" w:rsidRPr="009D4838">
        <w:rPr>
          <w:rFonts w:asciiTheme="minorHAnsi" w:hAnsiTheme="minorHAnsi" w:cstheme="minorHAnsi"/>
          <w:szCs w:val="22"/>
        </w:rPr>
        <w:fldChar w:fldCharType="separate"/>
      </w:r>
      <w:r w:rsidR="00C67B4B" w:rsidRPr="009D4838">
        <w:rPr>
          <w:rFonts w:asciiTheme="minorHAnsi" w:hAnsiTheme="minorHAnsi" w:cstheme="minorHAnsi"/>
          <w:szCs w:val="22"/>
        </w:rPr>
        <w:t>IV</w:t>
      </w:r>
      <w:r w:rsidR="009934B5" w:rsidRPr="009D4838">
        <w:rPr>
          <w:rFonts w:asciiTheme="minorHAnsi" w:hAnsiTheme="minorHAnsi" w:cstheme="minorHAnsi"/>
          <w:szCs w:val="22"/>
        </w:rPr>
        <w:fldChar w:fldCharType="end"/>
      </w:r>
      <w:r w:rsidR="009934B5" w:rsidRPr="009D4838">
        <w:rPr>
          <w:rFonts w:asciiTheme="minorHAnsi" w:hAnsiTheme="minorHAnsi" w:cstheme="minorHAnsi"/>
          <w:szCs w:val="22"/>
        </w:rPr>
        <w:t>.</w:t>
      </w:r>
      <w:r w:rsidRPr="009D4838">
        <w:rPr>
          <w:rFonts w:asciiTheme="minorHAnsi" w:hAnsiTheme="minorHAnsi" w:cstheme="minorHAnsi"/>
          <w:szCs w:val="22"/>
        </w:rPr>
        <w:t xml:space="preserve"> Příkazní smlouvy</w:t>
      </w:r>
      <w:r w:rsidRPr="009D4838">
        <w:rPr>
          <w:rFonts w:asciiTheme="minorHAnsi" w:hAnsiTheme="minorHAnsi" w:cstheme="minorHAnsi"/>
          <w:b/>
          <w:szCs w:val="22"/>
        </w:rPr>
        <w:t xml:space="preserve"> </w:t>
      </w:r>
      <w:r w:rsidR="00825E63" w:rsidRPr="009D4838">
        <w:rPr>
          <w:rFonts w:asciiTheme="minorHAnsi" w:hAnsiTheme="minorHAnsi" w:cstheme="minorHAnsi"/>
          <w:bCs/>
          <w:szCs w:val="22"/>
        </w:rPr>
        <w:t xml:space="preserve">za </w:t>
      </w:r>
      <w:r w:rsidR="00DA678C" w:rsidRPr="009D4838">
        <w:rPr>
          <w:rFonts w:asciiTheme="minorHAnsi" w:hAnsiTheme="minorHAnsi" w:cstheme="minorHAnsi"/>
          <w:bCs/>
          <w:szCs w:val="22"/>
        </w:rPr>
        <w:t>jeden</w:t>
      </w:r>
      <w:r w:rsidR="00825E63" w:rsidRPr="009D4838">
        <w:rPr>
          <w:rFonts w:asciiTheme="minorHAnsi" w:hAnsiTheme="minorHAnsi" w:cstheme="minorHAnsi"/>
          <w:bCs/>
          <w:szCs w:val="22"/>
        </w:rPr>
        <w:t xml:space="preserve"> (1)</w:t>
      </w:r>
      <w:r w:rsidR="00321471" w:rsidRPr="009D4838">
        <w:rPr>
          <w:rFonts w:asciiTheme="minorHAnsi" w:hAnsiTheme="minorHAnsi" w:cstheme="minorHAnsi"/>
          <w:bCs/>
          <w:szCs w:val="22"/>
        </w:rPr>
        <w:t xml:space="preserve"> </w:t>
      </w:r>
      <w:r w:rsidR="00DA678C" w:rsidRPr="009D4838">
        <w:rPr>
          <w:rFonts w:asciiTheme="minorHAnsi" w:hAnsiTheme="minorHAnsi" w:cstheme="minorHAnsi"/>
          <w:bCs/>
          <w:szCs w:val="22"/>
        </w:rPr>
        <w:t>měsíc</w:t>
      </w:r>
      <w:r w:rsidR="00C67B4B" w:rsidRPr="009D4838">
        <w:rPr>
          <w:rFonts w:asciiTheme="minorHAnsi" w:hAnsiTheme="minorHAnsi" w:cstheme="minorHAnsi"/>
          <w:bCs/>
          <w:szCs w:val="22"/>
        </w:rPr>
        <w:t xml:space="preserve"> plnění</w:t>
      </w:r>
      <w:r w:rsidR="00321471" w:rsidRPr="009D4838">
        <w:rPr>
          <w:rFonts w:asciiTheme="minorHAnsi" w:hAnsiTheme="minorHAnsi" w:cstheme="minorHAnsi"/>
          <w:bCs/>
          <w:szCs w:val="22"/>
        </w:rPr>
        <w:t xml:space="preserve"> výkonu technického dozoru </w:t>
      </w:r>
      <w:r w:rsidRPr="009D4838">
        <w:rPr>
          <w:rFonts w:asciiTheme="minorHAnsi" w:hAnsiTheme="minorHAnsi" w:cstheme="minorHAnsi"/>
          <w:szCs w:val="22"/>
        </w:rPr>
        <w:t xml:space="preserve">je sjednána ve výši </w:t>
      </w:r>
      <w:r w:rsidR="00E253EE" w:rsidRPr="009D4838">
        <w:rPr>
          <w:rFonts w:asciiTheme="minorHAnsi" w:eastAsia="Calibri" w:hAnsiTheme="minorHAnsi" w:cstheme="minorHAnsi"/>
          <w:color w:val="000000"/>
          <w:szCs w:val="22"/>
          <w:highlight w:val="cyan"/>
        </w:rPr>
        <w:t>"[Bude doplněno před uzavřením smlouvy]</w:t>
      </w:r>
      <w:proofErr w:type="gramStart"/>
      <w:r w:rsidR="00E253EE" w:rsidRPr="009D4838">
        <w:rPr>
          <w:rFonts w:asciiTheme="minorHAnsi" w:eastAsia="Calibri" w:hAnsiTheme="minorHAnsi" w:cstheme="minorHAnsi"/>
          <w:color w:val="000000"/>
          <w:szCs w:val="22"/>
          <w:highlight w:val="cyan"/>
        </w:rPr>
        <w:t>"</w:t>
      </w:r>
      <w:r w:rsidR="001B6F10">
        <w:rPr>
          <w:rFonts w:asciiTheme="minorHAnsi" w:eastAsia="Calibri" w:hAnsiTheme="minorHAnsi" w:cstheme="minorHAnsi"/>
          <w:color w:val="000000"/>
          <w:szCs w:val="22"/>
        </w:rPr>
        <w:t xml:space="preserve"> </w:t>
      </w:r>
      <w:r w:rsidRPr="009D4838">
        <w:rPr>
          <w:rFonts w:asciiTheme="minorHAnsi" w:hAnsiTheme="minorHAnsi" w:cstheme="minorHAnsi"/>
          <w:szCs w:val="22"/>
        </w:rPr>
        <w:t>,</w:t>
      </w:r>
      <w:proofErr w:type="gramEnd"/>
      <w:r w:rsidRPr="009D4838">
        <w:rPr>
          <w:rFonts w:asciiTheme="minorHAnsi" w:hAnsiTheme="minorHAnsi" w:cstheme="minorHAnsi"/>
          <w:szCs w:val="22"/>
        </w:rPr>
        <w:t xml:space="preserve">- Kč </w:t>
      </w:r>
      <w:r w:rsidRPr="009D4838">
        <w:rPr>
          <w:rFonts w:asciiTheme="minorHAnsi" w:hAnsiTheme="minorHAnsi" w:cstheme="minorHAnsi"/>
          <w:color w:val="000000"/>
          <w:szCs w:val="22"/>
        </w:rPr>
        <w:t xml:space="preserve">(slovy: </w:t>
      </w:r>
      <w:r w:rsidR="0074686B" w:rsidRPr="009D4838">
        <w:rPr>
          <w:rFonts w:asciiTheme="minorHAnsi" w:eastAsia="Calibri" w:hAnsiTheme="minorHAnsi" w:cstheme="minorHAnsi"/>
          <w:color w:val="000000"/>
          <w:szCs w:val="22"/>
          <w:highlight w:val="cyan"/>
        </w:rPr>
        <w:t>"[Bude doplněno před uzavřením smlouvy]"</w:t>
      </w:r>
      <w:r w:rsidRPr="009D4838">
        <w:rPr>
          <w:rFonts w:asciiTheme="minorHAnsi" w:hAnsiTheme="minorHAnsi" w:cstheme="minorHAnsi"/>
          <w:color w:val="000000"/>
          <w:szCs w:val="22"/>
        </w:rPr>
        <w:t xml:space="preserve"> korun českých) </w:t>
      </w:r>
      <w:r w:rsidRPr="009D4838">
        <w:rPr>
          <w:rFonts w:asciiTheme="minorHAnsi" w:hAnsiTheme="minorHAnsi" w:cstheme="minorHAnsi"/>
          <w:bCs/>
          <w:color w:val="000000"/>
          <w:szCs w:val="22"/>
        </w:rPr>
        <w:t>bez DP</w:t>
      </w:r>
      <w:r w:rsidR="0074686B" w:rsidRPr="009D4838">
        <w:rPr>
          <w:rFonts w:asciiTheme="minorHAnsi" w:hAnsiTheme="minorHAnsi" w:cstheme="minorHAnsi"/>
          <w:bCs/>
          <w:color w:val="000000"/>
          <w:szCs w:val="22"/>
        </w:rPr>
        <w:t>H</w:t>
      </w:r>
      <w:r w:rsidRPr="009D4838">
        <w:rPr>
          <w:rFonts w:asciiTheme="minorHAnsi" w:hAnsiTheme="minorHAnsi" w:cstheme="minorHAnsi"/>
          <w:szCs w:val="22"/>
        </w:rPr>
        <w:t>.</w:t>
      </w:r>
    </w:p>
    <w:bookmarkEnd w:id="17"/>
    <w:p w14:paraId="230B166B" w14:textId="427B6100" w:rsidR="009934B5" w:rsidRPr="009D4838" w:rsidRDefault="009934B5"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Úplata za výkon TD</w:t>
      </w:r>
      <w:r w:rsidR="00B556EA" w:rsidRPr="009D4838">
        <w:rPr>
          <w:rFonts w:asciiTheme="minorHAnsi" w:hAnsiTheme="minorHAnsi" w:cstheme="minorHAnsi"/>
          <w:szCs w:val="22"/>
        </w:rPr>
        <w:t>S</w:t>
      </w:r>
      <w:r w:rsidRPr="009D4838">
        <w:rPr>
          <w:rFonts w:asciiTheme="minorHAnsi" w:hAnsiTheme="minorHAnsi" w:cstheme="minorHAnsi"/>
          <w:szCs w:val="22"/>
        </w:rPr>
        <w:t xml:space="preserve"> sjednaná touto smlouvou je nejvýše přípustná. Ke sjednané úplatě bez DPH však bude připočtena daň z přidané hodnoty v procentní sazbě odpovídající zákonné úpravě účinné k datu uskutečnění příslušného zdanitelného plnění.</w:t>
      </w:r>
    </w:p>
    <w:p w14:paraId="0B0BA240" w14:textId="1B0C3A28" w:rsidR="009934B5" w:rsidRPr="009D4838" w:rsidRDefault="009934B5"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Úplata za výkon technického dozoru stavebníka dle Příkazní smlouvy </w:t>
      </w:r>
      <w:r w:rsidR="0074686B" w:rsidRPr="009D4838">
        <w:rPr>
          <w:rFonts w:asciiTheme="minorHAnsi" w:hAnsiTheme="minorHAnsi" w:cstheme="minorHAnsi"/>
          <w:szCs w:val="22"/>
        </w:rPr>
        <w:t>P</w:t>
      </w:r>
      <w:r w:rsidRPr="009D4838">
        <w:rPr>
          <w:rFonts w:asciiTheme="minorHAnsi" w:hAnsiTheme="minorHAnsi" w:cstheme="minorHAnsi"/>
          <w:szCs w:val="22"/>
        </w:rPr>
        <w:t xml:space="preserve">říkazníkem zahrnuje veškeré náklady </w:t>
      </w:r>
      <w:r w:rsidR="0074686B" w:rsidRPr="009D4838">
        <w:rPr>
          <w:rFonts w:asciiTheme="minorHAnsi" w:hAnsiTheme="minorHAnsi" w:cstheme="minorHAnsi"/>
          <w:szCs w:val="22"/>
        </w:rPr>
        <w:t>P</w:t>
      </w:r>
      <w:r w:rsidRPr="009D4838">
        <w:rPr>
          <w:rFonts w:asciiTheme="minorHAnsi" w:hAnsiTheme="minorHAnsi" w:cstheme="minorHAnsi"/>
          <w:szCs w:val="22"/>
        </w:rPr>
        <w:t xml:space="preserve">říkazníka na poskytnutí tohoto plnění a přiměřený zisk. </w:t>
      </w:r>
    </w:p>
    <w:p w14:paraId="3C66B732" w14:textId="4821DF34" w:rsidR="00502947" w:rsidRDefault="00502947" w:rsidP="00502947">
      <w:pPr>
        <w:numPr>
          <w:ilvl w:val="0"/>
          <w:numId w:val="16"/>
        </w:numPr>
        <w:spacing w:after="240" w:line="259" w:lineRule="auto"/>
        <w:jc w:val="both"/>
        <w:rPr>
          <w:szCs w:val="22"/>
        </w:rPr>
      </w:pPr>
      <w:r w:rsidRPr="008A1727">
        <w:rPr>
          <w:szCs w:val="22"/>
        </w:rPr>
        <w:lastRenderedPageBreak/>
        <w:t>V případě, že výkon činnost</w:t>
      </w:r>
      <w:r>
        <w:rPr>
          <w:szCs w:val="22"/>
        </w:rPr>
        <w:t>i</w:t>
      </w:r>
      <w:r w:rsidRPr="008A1727">
        <w:rPr>
          <w:szCs w:val="22"/>
        </w:rPr>
        <w:t xml:space="preserve"> </w:t>
      </w:r>
      <w:r>
        <w:rPr>
          <w:szCs w:val="22"/>
        </w:rPr>
        <w:t xml:space="preserve">příkazníka </w:t>
      </w:r>
      <w:r w:rsidRPr="008A1727">
        <w:rPr>
          <w:szCs w:val="22"/>
        </w:rPr>
        <w:t>dle</w:t>
      </w:r>
      <w:r w:rsidR="002E166B">
        <w:rPr>
          <w:szCs w:val="22"/>
        </w:rPr>
        <w:t xml:space="preserve"> čl</w:t>
      </w:r>
      <w:r w:rsidR="008217DE">
        <w:rPr>
          <w:szCs w:val="22"/>
        </w:rPr>
        <w:t>.</w:t>
      </w:r>
      <w:r w:rsidR="002E166B">
        <w:rPr>
          <w:szCs w:val="22"/>
        </w:rPr>
        <w:t xml:space="preserve"> IV.</w:t>
      </w:r>
      <w:r w:rsidRPr="008A1727">
        <w:rPr>
          <w:szCs w:val="22"/>
        </w:rPr>
        <w:t xml:space="preserve"> této smlouvy bude </w:t>
      </w:r>
      <w:r>
        <w:rPr>
          <w:szCs w:val="22"/>
        </w:rPr>
        <w:t>vykonávána</w:t>
      </w:r>
      <w:r w:rsidRPr="008A1727">
        <w:rPr>
          <w:szCs w:val="22"/>
        </w:rPr>
        <w:t xml:space="preserve"> pouze po část kalendářního měsíce a po zbytek kalendářního měsíce nebude prováděn vůbec</w:t>
      </w:r>
      <w:r>
        <w:rPr>
          <w:szCs w:val="22"/>
        </w:rPr>
        <w:t xml:space="preserve"> (ať už </w:t>
      </w:r>
      <w:r w:rsidRPr="00CE7927">
        <w:rPr>
          <w:szCs w:val="22"/>
        </w:rPr>
        <w:t xml:space="preserve">z důvodů na </w:t>
      </w:r>
      <w:r>
        <w:rPr>
          <w:szCs w:val="22"/>
        </w:rPr>
        <w:t>straně příkazce či příkazníka</w:t>
      </w:r>
      <w:r w:rsidRPr="00CE7927">
        <w:rPr>
          <w:szCs w:val="22"/>
        </w:rPr>
        <w:t xml:space="preserve"> </w:t>
      </w:r>
      <w:r>
        <w:rPr>
          <w:szCs w:val="22"/>
        </w:rPr>
        <w:t>či z důvodu vyšší moci)</w:t>
      </w:r>
      <w:r w:rsidRPr="008A1727">
        <w:rPr>
          <w:szCs w:val="22"/>
        </w:rPr>
        <w:t xml:space="preserve">, má </w:t>
      </w:r>
      <w:r>
        <w:rPr>
          <w:szCs w:val="22"/>
        </w:rPr>
        <w:t>příkazník</w:t>
      </w:r>
      <w:r w:rsidRPr="008A1727">
        <w:rPr>
          <w:szCs w:val="22"/>
        </w:rPr>
        <w:t xml:space="preserve"> za tento měsíc nárok jen na poměrnou část sjednané úplaty za dobu, kdy byl výkon činnosti </w:t>
      </w:r>
      <w:r>
        <w:rPr>
          <w:szCs w:val="22"/>
        </w:rPr>
        <w:t>příkazníka</w:t>
      </w:r>
      <w:r w:rsidRPr="008A1727">
        <w:rPr>
          <w:szCs w:val="22"/>
        </w:rPr>
        <w:t xml:space="preserve"> dle této smlouvy prováděn.</w:t>
      </w:r>
    </w:p>
    <w:p w14:paraId="6222036E" w14:textId="2D994997" w:rsidR="009934B5" w:rsidRPr="00555100" w:rsidRDefault="009934B5" w:rsidP="009A2B85">
      <w:pPr>
        <w:numPr>
          <w:ilvl w:val="0"/>
          <w:numId w:val="16"/>
        </w:numPr>
        <w:spacing w:after="240" w:line="259" w:lineRule="auto"/>
        <w:jc w:val="both"/>
        <w:rPr>
          <w:rFonts w:asciiTheme="minorHAnsi" w:hAnsiTheme="minorHAnsi" w:cstheme="minorHAnsi"/>
          <w:szCs w:val="22"/>
        </w:rPr>
      </w:pPr>
      <w:r w:rsidRPr="009D4838">
        <w:rPr>
          <w:rFonts w:asciiTheme="minorHAnsi" w:hAnsiTheme="minorHAnsi" w:cstheme="minorHAnsi"/>
          <w:szCs w:val="22"/>
        </w:rPr>
        <w:t xml:space="preserve">V případě, že v příslušném kalendářním měsíci nebude činnost </w:t>
      </w:r>
      <w:r w:rsidR="0074686B" w:rsidRPr="009D4838">
        <w:rPr>
          <w:rFonts w:asciiTheme="minorHAnsi" w:hAnsiTheme="minorHAnsi" w:cstheme="minorHAnsi"/>
          <w:szCs w:val="22"/>
        </w:rPr>
        <w:t>P</w:t>
      </w:r>
      <w:r w:rsidRPr="009D4838">
        <w:rPr>
          <w:rFonts w:asciiTheme="minorHAnsi" w:hAnsiTheme="minorHAnsi" w:cstheme="minorHAnsi"/>
          <w:szCs w:val="22"/>
        </w:rPr>
        <w:t xml:space="preserve">říkazníka dle čl. </w:t>
      </w:r>
      <w:r w:rsidRPr="009D4838">
        <w:rPr>
          <w:rFonts w:asciiTheme="minorHAnsi" w:hAnsiTheme="minorHAnsi" w:cstheme="minorHAnsi"/>
          <w:szCs w:val="22"/>
        </w:rPr>
        <w:fldChar w:fldCharType="begin"/>
      </w:r>
      <w:r w:rsidRPr="009D4838">
        <w:rPr>
          <w:rFonts w:asciiTheme="minorHAnsi" w:hAnsiTheme="minorHAnsi" w:cstheme="minorHAnsi"/>
          <w:szCs w:val="22"/>
        </w:rPr>
        <w:instrText xml:space="preserve"> REF _Ref64378033 \r \h </w:instrText>
      </w:r>
      <w:r w:rsidR="00956AE1" w:rsidRPr="009D4838">
        <w:rPr>
          <w:rFonts w:asciiTheme="minorHAnsi" w:hAnsiTheme="minorHAnsi" w:cstheme="minorHAnsi"/>
          <w:szCs w:val="22"/>
        </w:rPr>
        <w:instrText xml:space="preserve"> \* MERGEFORMAT </w:instrText>
      </w:r>
      <w:r w:rsidRPr="009D4838">
        <w:rPr>
          <w:rFonts w:asciiTheme="minorHAnsi" w:hAnsiTheme="minorHAnsi" w:cstheme="minorHAnsi"/>
          <w:szCs w:val="22"/>
        </w:rPr>
      </w:r>
      <w:r w:rsidRPr="009D4838">
        <w:rPr>
          <w:rFonts w:asciiTheme="minorHAnsi" w:hAnsiTheme="minorHAnsi" w:cstheme="minorHAnsi"/>
          <w:szCs w:val="22"/>
        </w:rPr>
        <w:fldChar w:fldCharType="separate"/>
      </w:r>
      <w:r w:rsidR="00C67B4B" w:rsidRPr="009D4838">
        <w:rPr>
          <w:rFonts w:asciiTheme="minorHAnsi" w:hAnsiTheme="minorHAnsi" w:cstheme="minorHAnsi"/>
          <w:szCs w:val="22"/>
        </w:rPr>
        <w:t>IV</w:t>
      </w:r>
      <w:r w:rsidRPr="009D4838">
        <w:rPr>
          <w:rFonts w:asciiTheme="minorHAnsi" w:hAnsiTheme="minorHAnsi" w:cstheme="minorHAnsi"/>
          <w:szCs w:val="22"/>
        </w:rPr>
        <w:fldChar w:fldCharType="end"/>
      </w:r>
      <w:r w:rsidRPr="009D4838">
        <w:rPr>
          <w:rFonts w:asciiTheme="minorHAnsi" w:hAnsiTheme="minorHAnsi" w:cstheme="minorHAnsi"/>
          <w:szCs w:val="22"/>
        </w:rPr>
        <w:t xml:space="preserve">. této smlouvy vykonávána vůbec, nemá příkazník za tento měsíc právo na úplatu. Za období, kdy není činnost </w:t>
      </w:r>
      <w:r w:rsidR="00956AE1" w:rsidRPr="009D4838">
        <w:rPr>
          <w:rFonts w:asciiTheme="minorHAnsi" w:hAnsiTheme="minorHAnsi" w:cstheme="minorHAnsi"/>
          <w:szCs w:val="22"/>
        </w:rPr>
        <w:t xml:space="preserve">technického dozoru stavebníka </w:t>
      </w:r>
      <w:r w:rsidRPr="009D4838">
        <w:rPr>
          <w:rFonts w:asciiTheme="minorHAnsi" w:hAnsiTheme="minorHAnsi" w:cstheme="minorHAnsi"/>
          <w:szCs w:val="22"/>
        </w:rPr>
        <w:t xml:space="preserve">vykonávána vůbec, se považuje doba, kdy nejsou prováděny stavební práce na Stavbě, odstraňování vad Stavby </w:t>
      </w:r>
      <w:r w:rsidRPr="00555100">
        <w:rPr>
          <w:rFonts w:asciiTheme="minorHAnsi" w:hAnsiTheme="minorHAnsi" w:cstheme="minorHAnsi"/>
          <w:szCs w:val="22"/>
        </w:rPr>
        <w:t>ani není realizován zkušební provoz.</w:t>
      </w:r>
    </w:p>
    <w:p w14:paraId="456700E9" w14:textId="01671CB5" w:rsidR="00553F9A" w:rsidRPr="009D4838" w:rsidRDefault="0045444F"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Úplata za výkon technického dozoru stavebníka dle čl. </w:t>
      </w:r>
      <w:r w:rsidRPr="009D4838">
        <w:rPr>
          <w:rFonts w:asciiTheme="minorHAnsi" w:hAnsiTheme="minorHAnsi" w:cstheme="minorHAnsi"/>
          <w:szCs w:val="22"/>
        </w:rPr>
        <w:fldChar w:fldCharType="begin"/>
      </w:r>
      <w:r w:rsidRPr="009D4838">
        <w:rPr>
          <w:rFonts w:asciiTheme="minorHAnsi" w:hAnsiTheme="minorHAnsi" w:cstheme="minorHAnsi"/>
          <w:szCs w:val="22"/>
        </w:rPr>
        <w:instrText xml:space="preserve"> REF _Ref64378033 \r \h </w:instrText>
      </w:r>
      <w:r w:rsidR="003F1F43" w:rsidRPr="009D4838">
        <w:rPr>
          <w:rFonts w:asciiTheme="minorHAnsi" w:hAnsiTheme="minorHAnsi" w:cstheme="minorHAnsi"/>
          <w:szCs w:val="22"/>
        </w:rPr>
        <w:instrText xml:space="preserve"> \* MERGEFORMAT </w:instrText>
      </w:r>
      <w:r w:rsidRPr="009D4838">
        <w:rPr>
          <w:rFonts w:asciiTheme="minorHAnsi" w:hAnsiTheme="minorHAnsi" w:cstheme="minorHAnsi"/>
          <w:szCs w:val="22"/>
        </w:rPr>
      </w:r>
      <w:r w:rsidRPr="009D4838">
        <w:rPr>
          <w:rFonts w:asciiTheme="minorHAnsi" w:hAnsiTheme="minorHAnsi" w:cstheme="minorHAnsi"/>
          <w:szCs w:val="22"/>
        </w:rPr>
        <w:fldChar w:fldCharType="separate"/>
      </w:r>
      <w:r w:rsidR="00C67B4B" w:rsidRPr="009D4838">
        <w:rPr>
          <w:rFonts w:asciiTheme="minorHAnsi" w:hAnsiTheme="minorHAnsi" w:cstheme="minorHAnsi"/>
          <w:szCs w:val="22"/>
        </w:rPr>
        <w:t>IV</w:t>
      </w:r>
      <w:r w:rsidRPr="009D4838">
        <w:rPr>
          <w:rFonts w:asciiTheme="minorHAnsi" w:hAnsiTheme="minorHAnsi" w:cstheme="minorHAnsi"/>
          <w:szCs w:val="22"/>
        </w:rPr>
        <w:fldChar w:fldCharType="end"/>
      </w:r>
      <w:r w:rsidRPr="009D4838">
        <w:rPr>
          <w:rFonts w:asciiTheme="minorHAnsi" w:hAnsiTheme="minorHAnsi" w:cstheme="minorHAnsi"/>
          <w:szCs w:val="22"/>
        </w:rPr>
        <w:t xml:space="preserve">. bude hrazena měsíčně na základě faktur vystavených příkazníkem zpětně za </w:t>
      </w:r>
      <w:r w:rsidR="0022729D" w:rsidRPr="009D4838">
        <w:rPr>
          <w:rFonts w:asciiTheme="minorHAnsi" w:hAnsiTheme="minorHAnsi" w:cstheme="minorHAnsi"/>
          <w:szCs w:val="22"/>
        </w:rPr>
        <w:t>uplynulý kalendářní měsíc</w:t>
      </w:r>
      <w:r w:rsidR="00321471" w:rsidRPr="009D4838">
        <w:rPr>
          <w:rFonts w:asciiTheme="minorHAnsi" w:hAnsiTheme="minorHAnsi" w:cstheme="minorHAnsi"/>
          <w:szCs w:val="22"/>
        </w:rPr>
        <w:t>.</w:t>
      </w:r>
      <w:r w:rsidR="00856031" w:rsidRPr="009D4838">
        <w:rPr>
          <w:rFonts w:asciiTheme="minorHAnsi" w:hAnsiTheme="minorHAnsi" w:cstheme="minorHAnsi"/>
          <w:szCs w:val="22"/>
        </w:rPr>
        <w:t xml:space="preserve"> Přílohou faktury bude výkaz práce</w:t>
      </w:r>
      <w:r w:rsidR="0022729D" w:rsidRPr="009D4838">
        <w:rPr>
          <w:rFonts w:asciiTheme="minorHAnsi" w:hAnsiTheme="minorHAnsi" w:cstheme="minorHAnsi"/>
          <w:szCs w:val="22"/>
        </w:rPr>
        <w:t>.</w:t>
      </w:r>
      <w:r w:rsidR="00694900">
        <w:rPr>
          <w:rFonts w:asciiTheme="minorHAnsi" w:hAnsiTheme="minorHAnsi" w:cstheme="minorHAnsi"/>
          <w:szCs w:val="22"/>
        </w:rPr>
        <w:t xml:space="preserve"> </w:t>
      </w:r>
      <w:r w:rsidR="00694900">
        <w:rPr>
          <w:rFonts w:cs="Calibri"/>
          <w:szCs w:val="22"/>
          <w:u w:val="single"/>
        </w:rPr>
        <w:t>F</w:t>
      </w:r>
      <w:r w:rsidR="00694900" w:rsidRPr="00443525">
        <w:rPr>
          <w:rFonts w:cs="Calibri"/>
          <w:szCs w:val="22"/>
          <w:u w:val="single"/>
        </w:rPr>
        <w:t xml:space="preserve">akturu </w:t>
      </w:r>
      <w:r w:rsidR="00694900">
        <w:rPr>
          <w:rFonts w:cs="Calibri"/>
          <w:szCs w:val="22"/>
          <w:u w:val="single"/>
        </w:rPr>
        <w:t xml:space="preserve">spolu s přílohou </w:t>
      </w:r>
      <w:r w:rsidR="00A277EF">
        <w:rPr>
          <w:rFonts w:cs="Calibri"/>
          <w:szCs w:val="22"/>
          <w:u w:val="single"/>
        </w:rPr>
        <w:t xml:space="preserve">příkazník </w:t>
      </w:r>
      <w:r w:rsidR="00694900" w:rsidRPr="00443525">
        <w:rPr>
          <w:rFonts w:cs="Calibri"/>
          <w:szCs w:val="22"/>
          <w:u w:val="single"/>
        </w:rPr>
        <w:t xml:space="preserve">doručí </w:t>
      </w:r>
      <w:r w:rsidR="00694900">
        <w:rPr>
          <w:rFonts w:cs="Calibri"/>
          <w:szCs w:val="22"/>
          <w:u w:val="single"/>
        </w:rPr>
        <w:t>příkazci</w:t>
      </w:r>
      <w:r w:rsidR="00694900" w:rsidRPr="00443525">
        <w:rPr>
          <w:rFonts w:cs="Calibri"/>
          <w:szCs w:val="22"/>
          <w:u w:val="single"/>
        </w:rPr>
        <w:t xml:space="preserve"> v elektronické</w:t>
      </w:r>
      <w:r w:rsidR="00694900" w:rsidRPr="004C4067">
        <w:rPr>
          <w:rFonts w:cs="Calibri"/>
          <w:szCs w:val="22"/>
          <w:u w:val="single"/>
        </w:rPr>
        <w:t xml:space="preserve"> formě do datové schránky (ID: </w:t>
      </w:r>
      <w:r w:rsidR="00694900" w:rsidRPr="004065B4">
        <w:rPr>
          <w:rFonts w:cs="Calibri"/>
          <w:b/>
          <w:bCs/>
          <w:szCs w:val="22"/>
          <w:u w:val="single"/>
        </w:rPr>
        <w:t>x2pbqzq</w:t>
      </w:r>
      <w:r w:rsidR="00694900" w:rsidRPr="004C4067">
        <w:rPr>
          <w:rFonts w:cs="Calibri"/>
          <w:szCs w:val="22"/>
          <w:u w:val="single"/>
        </w:rPr>
        <w:t xml:space="preserve">) nebo e-mailem na adresu </w:t>
      </w:r>
      <w:hyperlink r:id="rId8" w:history="1">
        <w:r w:rsidR="00694900" w:rsidRPr="004916FD">
          <w:rPr>
            <w:rStyle w:val="Hypertextovodkaz"/>
            <w:rFonts w:eastAsiaTheme="majorEastAsia" w:cs="Calibri"/>
            <w:b/>
            <w:bCs/>
            <w:szCs w:val="22"/>
          </w:rPr>
          <w:t>posta@jmk.cz</w:t>
        </w:r>
      </w:hyperlink>
      <w:r w:rsidR="00694900">
        <w:rPr>
          <w:rFonts w:cs="Calibri"/>
          <w:b/>
          <w:bCs/>
          <w:szCs w:val="22"/>
          <w:u w:val="single"/>
        </w:rPr>
        <w:t>.</w:t>
      </w:r>
    </w:p>
    <w:p w14:paraId="1DF1D4B4" w14:textId="1ED0E15E" w:rsidR="00553F9A" w:rsidRPr="009D4838" w:rsidRDefault="0045444F" w:rsidP="00291281">
      <w:pPr>
        <w:widowControl w:val="0"/>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Podkladem pro úhradu úplaty za výkon technického dozoru stavebníka bude faktura, která bude mít náležitosti daňového dokladu dle zákona o č. 235/2004 Sb., o dani z přidané hodnoty, ve</w:t>
      </w:r>
      <w:r w:rsidR="003F1F43" w:rsidRPr="009D4838">
        <w:rPr>
          <w:rFonts w:asciiTheme="minorHAnsi" w:hAnsiTheme="minorHAnsi" w:cstheme="minorHAnsi"/>
          <w:szCs w:val="22"/>
        </w:rPr>
        <w:t> </w:t>
      </w:r>
      <w:r w:rsidRPr="009D4838">
        <w:rPr>
          <w:rFonts w:asciiTheme="minorHAnsi" w:hAnsiTheme="minorHAnsi" w:cstheme="minorHAnsi"/>
          <w:szCs w:val="22"/>
        </w:rPr>
        <w:t xml:space="preserve">znění pozdějších předpisů </w:t>
      </w:r>
      <w:r w:rsidR="00786934" w:rsidRPr="009D4838">
        <w:rPr>
          <w:rFonts w:asciiTheme="minorHAnsi" w:hAnsiTheme="minorHAnsi" w:cstheme="minorHAnsi"/>
          <w:szCs w:val="22"/>
        </w:rPr>
        <w:t xml:space="preserve">(dále jen </w:t>
      </w:r>
      <w:r w:rsidR="00786934" w:rsidRPr="009D4838">
        <w:rPr>
          <w:rFonts w:asciiTheme="minorHAnsi" w:hAnsiTheme="minorHAnsi" w:cstheme="minorHAnsi"/>
          <w:b/>
          <w:bCs/>
          <w:i/>
          <w:iCs/>
          <w:szCs w:val="22"/>
        </w:rPr>
        <w:t>„Zákon o DPH“</w:t>
      </w:r>
      <w:r w:rsidR="00786934" w:rsidRPr="009D4838">
        <w:rPr>
          <w:rFonts w:asciiTheme="minorHAnsi" w:hAnsiTheme="minorHAnsi" w:cstheme="minorHAnsi"/>
          <w:szCs w:val="22"/>
        </w:rPr>
        <w:t xml:space="preserve">) </w:t>
      </w:r>
      <w:r w:rsidRPr="009D4838">
        <w:rPr>
          <w:rFonts w:asciiTheme="minorHAnsi" w:hAnsiTheme="minorHAnsi" w:cstheme="minorHAnsi"/>
          <w:szCs w:val="22"/>
        </w:rPr>
        <w:t>a náležitosti stanovené ustanovením §</w:t>
      </w:r>
      <w:r w:rsidR="003F1F43" w:rsidRPr="009D4838">
        <w:rPr>
          <w:rFonts w:asciiTheme="minorHAnsi" w:hAnsiTheme="minorHAnsi" w:cstheme="minorHAnsi"/>
          <w:szCs w:val="22"/>
        </w:rPr>
        <w:t> </w:t>
      </w:r>
      <w:r w:rsidRPr="009D4838">
        <w:rPr>
          <w:rFonts w:asciiTheme="minorHAnsi" w:hAnsiTheme="minorHAnsi" w:cstheme="minorHAnsi"/>
          <w:szCs w:val="22"/>
        </w:rPr>
        <w:t xml:space="preserve">435 občanského zákoníku (dále jen </w:t>
      </w:r>
      <w:r w:rsidRPr="009D4838">
        <w:rPr>
          <w:rFonts w:asciiTheme="minorHAnsi" w:hAnsiTheme="minorHAnsi" w:cstheme="minorHAnsi"/>
          <w:b/>
          <w:bCs/>
          <w:i/>
          <w:iCs/>
          <w:szCs w:val="22"/>
        </w:rPr>
        <w:t>„faktura“</w:t>
      </w:r>
      <w:r w:rsidRPr="009D4838">
        <w:rPr>
          <w:rFonts w:asciiTheme="minorHAnsi" w:hAnsiTheme="minorHAnsi" w:cstheme="minorHAnsi"/>
          <w:szCs w:val="22"/>
        </w:rPr>
        <w:t>), kterou příkazník vystaví vždy do 15 dnů po</w:t>
      </w:r>
      <w:r w:rsidR="003F1F43" w:rsidRPr="009D4838">
        <w:rPr>
          <w:rFonts w:asciiTheme="minorHAnsi" w:hAnsiTheme="minorHAnsi" w:cstheme="minorHAnsi"/>
          <w:szCs w:val="22"/>
        </w:rPr>
        <w:t> </w:t>
      </w:r>
      <w:r w:rsidRPr="009D4838">
        <w:rPr>
          <w:rFonts w:asciiTheme="minorHAnsi" w:hAnsiTheme="minorHAnsi" w:cstheme="minorHAnsi"/>
          <w:szCs w:val="22"/>
        </w:rPr>
        <w:t xml:space="preserve">skončení kalendářního měsíce. </w:t>
      </w:r>
    </w:p>
    <w:p w14:paraId="2DB9C6CC" w14:textId="59393053" w:rsidR="00222646" w:rsidRPr="009D4838" w:rsidRDefault="0084744C"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Kromě povinných náležitostí </w:t>
      </w:r>
      <w:r w:rsidR="00786934" w:rsidRPr="009D4838">
        <w:rPr>
          <w:rFonts w:asciiTheme="minorHAnsi" w:hAnsiTheme="minorHAnsi" w:cstheme="minorHAnsi"/>
          <w:szCs w:val="22"/>
        </w:rPr>
        <w:t xml:space="preserve">podle předchozího odstavce </w:t>
      </w:r>
      <w:r w:rsidRPr="009D4838">
        <w:rPr>
          <w:rFonts w:asciiTheme="minorHAnsi" w:hAnsiTheme="minorHAnsi" w:cstheme="minorHAnsi"/>
          <w:szCs w:val="22"/>
        </w:rPr>
        <w:t>je Příkazník povinen dále uvádět v jednotlivých fakturách</w:t>
      </w:r>
      <w:r w:rsidR="00222646" w:rsidRPr="009D4838">
        <w:rPr>
          <w:rFonts w:asciiTheme="minorHAnsi" w:hAnsiTheme="minorHAnsi" w:cstheme="minorHAnsi"/>
          <w:szCs w:val="22"/>
        </w:rPr>
        <w:t xml:space="preserve"> tyto údaje:</w:t>
      </w:r>
    </w:p>
    <w:p w14:paraId="4664755C" w14:textId="5A9E9533" w:rsidR="0084744C" w:rsidRPr="00FD4F54" w:rsidRDefault="003B5AD9" w:rsidP="00291281">
      <w:pPr>
        <w:numPr>
          <w:ilvl w:val="1"/>
          <w:numId w:val="16"/>
        </w:numPr>
        <w:spacing w:after="120" w:line="276" w:lineRule="auto"/>
        <w:jc w:val="both"/>
        <w:rPr>
          <w:rFonts w:asciiTheme="minorHAnsi" w:hAnsiTheme="minorHAnsi" w:cstheme="minorHAnsi"/>
          <w:szCs w:val="22"/>
        </w:rPr>
      </w:pPr>
      <w:r w:rsidRPr="00FD4F54">
        <w:rPr>
          <w:rFonts w:asciiTheme="minorHAnsi" w:hAnsiTheme="minorHAnsi" w:cstheme="minorHAnsi"/>
          <w:szCs w:val="22"/>
        </w:rPr>
        <w:t xml:space="preserve">označení této </w:t>
      </w:r>
      <w:r w:rsidR="00A94E9B" w:rsidRPr="00FD4F54">
        <w:rPr>
          <w:rFonts w:asciiTheme="minorHAnsi" w:hAnsiTheme="minorHAnsi" w:cstheme="minorHAnsi"/>
          <w:szCs w:val="22"/>
        </w:rPr>
        <w:t>smlouvy</w:t>
      </w:r>
    </w:p>
    <w:p w14:paraId="293256AA" w14:textId="5F5B1E30" w:rsidR="009C57A4" w:rsidRPr="009D4838" w:rsidRDefault="009C57A4" w:rsidP="00291281">
      <w:pPr>
        <w:numPr>
          <w:ilvl w:val="1"/>
          <w:numId w:val="16"/>
        </w:numPr>
        <w:spacing w:after="120" w:line="276" w:lineRule="auto"/>
        <w:jc w:val="both"/>
        <w:rPr>
          <w:rFonts w:asciiTheme="minorHAnsi" w:hAnsiTheme="minorHAnsi" w:cstheme="minorHAnsi"/>
          <w:szCs w:val="22"/>
        </w:rPr>
      </w:pPr>
      <w:r w:rsidRPr="009D4838">
        <w:rPr>
          <w:rFonts w:asciiTheme="minorHAnsi" w:hAnsiTheme="minorHAnsi" w:cstheme="minorHAnsi"/>
          <w:color w:val="000000"/>
          <w:szCs w:val="22"/>
        </w:rPr>
        <w:t>označení banky a č. účtu dle této smlouvy,</w:t>
      </w:r>
    </w:p>
    <w:p w14:paraId="5BC4EB56" w14:textId="11B318EA" w:rsidR="00204F99" w:rsidRPr="009D4838" w:rsidRDefault="00E45071"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Příkazce </w:t>
      </w:r>
      <w:r w:rsidR="00204F99" w:rsidRPr="009D4838">
        <w:rPr>
          <w:rFonts w:asciiTheme="minorHAnsi" w:hAnsiTheme="minorHAnsi" w:cstheme="minorHAnsi"/>
          <w:szCs w:val="22"/>
        </w:rPr>
        <w:t xml:space="preserve">je oprávněn před uplynutím lhůty splatnosti vrátit </w:t>
      </w:r>
      <w:r w:rsidRPr="009D4838">
        <w:rPr>
          <w:rFonts w:asciiTheme="minorHAnsi" w:hAnsiTheme="minorHAnsi" w:cstheme="minorHAnsi"/>
          <w:szCs w:val="22"/>
        </w:rPr>
        <w:t xml:space="preserve">Příkazníkovi </w:t>
      </w:r>
      <w:r w:rsidR="00204F99" w:rsidRPr="009D4838">
        <w:rPr>
          <w:rFonts w:asciiTheme="minorHAnsi" w:hAnsiTheme="minorHAnsi" w:cstheme="minorHAnsi"/>
          <w:szCs w:val="22"/>
        </w:rPr>
        <w:t>fakturu, která</w:t>
      </w:r>
      <w:r w:rsidR="00B04747" w:rsidRPr="009D4838">
        <w:rPr>
          <w:rFonts w:asciiTheme="minorHAnsi" w:hAnsiTheme="minorHAnsi" w:cstheme="minorHAnsi"/>
          <w:szCs w:val="22"/>
        </w:rPr>
        <w:t> </w:t>
      </w:r>
      <w:r w:rsidR="00204F99" w:rsidRPr="009D4838">
        <w:rPr>
          <w:rFonts w:asciiTheme="minorHAnsi" w:hAnsiTheme="minorHAnsi" w:cstheme="minorHAnsi"/>
          <w:szCs w:val="22"/>
        </w:rPr>
        <w:t>neobsahuje požadované náležitosti, nebo obsahuje nesprávné údaje nebo nesprávný</w:t>
      </w:r>
      <w:r w:rsidR="00D16381" w:rsidRPr="009D4838">
        <w:rPr>
          <w:rFonts w:asciiTheme="minorHAnsi" w:hAnsiTheme="minorHAnsi" w:cstheme="minorHAnsi"/>
          <w:szCs w:val="22"/>
        </w:rPr>
        <w:t xml:space="preserve"> údaj o úplatě,</w:t>
      </w:r>
      <w:r w:rsidR="00204F99" w:rsidRPr="009D4838">
        <w:rPr>
          <w:rFonts w:asciiTheme="minorHAnsi" w:hAnsiTheme="minorHAnsi" w:cstheme="minorHAnsi"/>
          <w:szCs w:val="22"/>
        </w:rPr>
        <w:t xml:space="preserve"> kterou má </w:t>
      </w:r>
      <w:r w:rsidRPr="009D4838">
        <w:rPr>
          <w:rFonts w:asciiTheme="minorHAnsi" w:hAnsiTheme="minorHAnsi" w:cstheme="minorHAnsi"/>
          <w:szCs w:val="22"/>
        </w:rPr>
        <w:t xml:space="preserve">Příkazce </w:t>
      </w:r>
      <w:r w:rsidR="00204F99" w:rsidRPr="009D4838">
        <w:rPr>
          <w:rFonts w:asciiTheme="minorHAnsi" w:hAnsiTheme="minorHAnsi" w:cstheme="minorHAnsi"/>
          <w:szCs w:val="22"/>
        </w:rPr>
        <w:t xml:space="preserve">uhradit. Oprávněným vrácením faktury přestává běžet lhůta její splatnosti. </w:t>
      </w:r>
      <w:r w:rsidRPr="009D4838">
        <w:rPr>
          <w:rFonts w:asciiTheme="minorHAnsi" w:hAnsiTheme="minorHAnsi" w:cstheme="minorHAnsi"/>
          <w:szCs w:val="22"/>
        </w:rPr>
        <w:t xml:space="preserve">Příkazník </w:t>
      </w:r>
      <w:r w:rsidR="00204F99" w:rsidRPr="009D4838">
        <w:rPr>
          <w:rFonts w:asciiTheme="minorHAnsi" w:hAnsiTheme="minorHAnsi" w:cstheme="minorHAnsi"/>
          <w:szCs w:val="22"/>
        </w:rPr>
        <w:t xml:space="preserve">vystaví novou fakturu se správnými údaji a dnem jejího doručení </w:t>
      </w:r>
      <w:r w:rsidRPr="009D4838">
        <w:rPr>
          <w:rFonts w:asciiTheme="minorHAnsi" w:hAnsiTheme="minorHAnsi" w:cstheme="minorHAnsi"/>
          <w:szCs w:val="22"/>
        </w:rPr>
        <w:t xml:space="preserve">Příkazci </w:t>
      </w:r>
      <w:r w:rsidR="00204F99" w:rsidRPr="009D4838">
        <w:rPr>
          <w:rFonts w:asciiTheme="minorHAnsi" w:hAnsiTheme="minorHAnsi" w:cstheme="minorHAnsi"/>
          <w:szCs w:val="22"/>
        </w:rPr>
        <w:t>začíná běžet nová třicetidenní lhůta splatnosti.</w:t>
      </w:r>
    </w:p>
    <w:p w14:paraId="712DD6D1" w14:textId="77777777" w:rsidR="009813E7" w:rsidRPr="009D4838" w:rsidRDefault="009813E7"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Splatnost faktur se sjednává lhůtou 30 dnů od jejich doručení Příkazci. </w:t>
      </w:r>
    </w:p>
    <w:p w14:paraId="2C85242D" w14:textId="0697062B" w:rsidR="00204F99" w:rsidRPr="009D4838" w:rsidRDefault="00E45071"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Příkazce </w:t>
      </w:r>
      <w:r w:rsidR="00204F99" w:rsidRPr="009D4838">
        <w:rPr>
          <w:rFonts w:asciiTheme="minorHAnsi" w:hAnsiTheme="minorHAnsi" w:cstheme="minorHAnsi"/>
          <w:szCs w:val="22"/>
        </w:rPr>
        <w:t>neposkytuje zálohy.</w:t>
      </w:r>
    </w:p>
    <w:p w14:paraId="0AC99556" w14:textId="6816E350" w:rsidR="00204F99" w:rsidRPr="009D4838" w:rsidRDefault="006474A5"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Úplata </w:t>
      </w:r>
      <w:r w:rsidR="00204F99" w:rsidRPr="009D4838">
        <w:rPr>
          <w:rFonts w:asciiTheme="minorHAnsi" w:hAnsiTheme="minorHAnsi" w:cstheme="minorHAnsi"/>
          <w:szCs w:val="22"/>
        </w:rPr>
        <w:t xml:space="preserve">dle této </w:t>
      </w:r>
      <w:r w:rsidR="00444C21" w:rsidRPr="009D4838">
        <w:rPr>
          <w:rFonts w:asciiTheme="minorHAnsi" w:hAnsiTheme="minorHAnsi" w:cstheme="minorHAnsi"/>
          <w:szCs w:val="22"/>
        </w:rPr>
        <w:t>S</w:t>
      </w:r>
      <w:r w:rsidR="00204F99" w:rsidRPr="009D4838">
        <w:rPr>
          <w:rFonts w:asciiTheme="minorHAnsi" w:hAnsiTheme="minorHAnsi" w:cstheme="minorHAnsi"/>
          <w:szCs w:val="22"/>
        </w:rPr>
        <w:t xml:space="preserve">mlouvy </w:t>
      </w:r>
      <w:r w:rsidRPr="009D4838">
        <w:rPr>
          <w:rFonts w:asciiTheme="minorHAnsi" w:hAnsiTheme="minorHAnsi" w:cstheme="minorHAnsi"/>
          <w:szCs w:val="22"/>
        </w:rPr>
        <w:t xml:space="preserve">bude hrazena </w:t>
      </w:r>
      <w:r w:rsidR="00204F99" w:rsidRPr="009D4838">
        <w:rPr>
          <w:rFonts w:asciiTheme="minorHAnsi" w:hAnsiTheme="minorHAnsi" w:cstheme="minorHAnsi"/>
          <w:szCs w:val="22"/>
        </w:rPr>
        <w:t>v korunách českých, a to bezhotovostním převodem na</w:t>
      </w:r>
      <w:r w:rsidR="00BD43A5" w:rsidRPr="009D4838">
        <w:rPr>
          <w:rFonts w:asciiTheme="minorHAnsi" w:hAnsiTheme="minorHAnsi" w:cstheme="minorHAnsi"/>
          <w:szCs w:val="22"/>
        </w:rPr>
        <w:t> </w:t>
      </w:r>
      <w:r w:rsidR="00204F99" w:rsidRPr="009D4838">
        <w:rPr>
          <w:rFonts w:asciiTheme="minorHAnsi" w:hAnsiTheme="minorHAnsi" w:cstheme="minorHAnsi"/>
          <w:szCs w:val="22"/>
        </w:rPr>
        <w:t xml:space="preserve">účet </w:t>
      </w:r>
      <w:r w:rsidR="00E45071" w:rsidRPr="009D4838">
        <w:rPr>
          <w:rFonts w:asciiTheme="minorHAnsi" w:hAnsiTheme="minorHAnsi" w:cstheme="minorHAnsi"/>
          <w:szCs w:val="22"/>
        </w:rPr>
        <w:t>Příkazníka</w:t>
      </w:r>
      <w:r w:rsidR="00204F99" w:rsidRPr="009D4838">
        <w:rPr>
          <w:rFonts w:asciiTheme="minorHAnsi" w:hAnsiTheme="minorHAnsi" w:cstheme="minorHAnsi"/>
          <w:szCs w:val="22"/>
        </w:rPr>
        <w:t xml:space="preserve">. </w:t>
      </w:r>
      <w:r w:rsidRPr="009D4838">
        <w:rPr>
          <w:rFonts w:asciiTheme="minorHAnsi" w:hAnsiTheme="minorHAnsi" w:cstheme="minorHAnsi"/>
          <w:szCs w:val="22"/>
        </w:rPr>
        <w:t xml:space="preserve">Peněžitý závazek (dluh) </w:t>
      </w:r>
      <w:r w:rsidR="00204F99" w:rsidRPr="009D4838">
        <w:rPr>
          <w:rFonts w:asciiTheme="minorHAnsi" w:hAnsiTheme="minorHAnsi" w:cstheme="minorHAnsi"/>
          <w:szCs w:val="22"/>
        </w:rPr>
        <w:t>se považuje za </w:t>
      </w:r>
      <w:r w:rsidRPr="009D4838">
        <w:rPr>
          <w:rFonts w:asciiTheme="minorHAnsi" w:hAnsiTheme="minorHAnsi" w:cstheme="minorHAnsi"/>
          <w:szCs w:val="22"/>
        </w:rPr>
        <w:t xml:space="preserve">splněný </w:t>
      </w:r>
      <w:r w:rsidR="00204F99" w:rsidRPr="009D4838">
        <w:rPr>
          <w:rFonts w:asciiTheme="minorHAnsi" w:hAnsiTheme="minorHAnsi" w:cstheme="minorHAnsi"/>
          <w:szCs w:val="22"/>
        </w:rPr>
        <w:t xml:space="preserve">okamžikem odepsání fakturované ceny z bankovního účtu </w:t>
      </w:r>
      <w:r w:rsidR="00E45071" w:rsidRPr="009D4838">
        <w:rPr>
          <w:rFonts w:asciiTheme="minorHAnsi" w:hAnsiTheme="minorHAnsi" w:cstheme="minorHAnsi"/>
          <w:szCs w:val="22"/>
        </w:rPr>
        <w:t xml:space="preserve">Příkazce </w:t>
      </w:r>
      <w:r w:rsidR="00204F99" w:rsidRPr="009D4838">
        <w:rPr>
          <w:rFonts w:asciiTheme="minorHAnsi" w:hAnsiTheme="minorHAnsi" w:cstheme="minorHAnsi"/>
          <w:szCs w:val="22"/>
        </w:rPr>
        <w:t xml:space="preserve">ve prospěch účtu </w:t>
      </w:r>
      <w:r w:rsidR="00E45071" w:rsidRPr="009D4838">
        <w:rPr>
          <w:rFonts w:asciiTheme="minorHAnsi" w:hAnsiTheme="minorHAnsi" w:cstheme="minorHAnsi"/>
          <w:szCs w:val="22"/>
        </w:rPr>
        <w:t>Příkazníka</w:t>
      </w:r>
      <w:r w:rsidR="00204F99" w:rsidRPr="009D4838">
        <w:rPr>
          <w:rFonts w:asciiTheme="minorHAnsi" w:hAnsiTheme="minorHAnsi" w:cstheme="minorHAnsi"/>
          <w:szCs w:val="22"/>
        </w:rPr>
        <w:t xml:space="preserve">. Bankovní účet </w:t>
      </w:r>
      <w:r w:rsidR="00E45071" w:rsidRPr="009D4838">
        <w:rPr>
          <w:rFonts w:asciiTheme="minorHAnsi" w:hAnsiTheme="minorHAnsi" w:cstheme="minorHAnsi"/>
          <w:szCs w:val="22"/>
        </w:rPr>
        <w:t xml:space="preserve">Příkazníka </w:t>
      </w:r>
      <w:r w:rsidR="00204F99" w:rsidRPr="009D4838">
        <w:rPr>
          <w:rFonts w:asciiTheme="minorHAnsi" w:hAnsiTheme="minorHAnsi" w:cstheme="minorHAnsi"/>
          <w:szCs w:val="22"/>
        </w:rPr>
        <w:t xml:space="preserve">musí být zveřejněn správcem daně způsobem umožňujícím dálkový přístup. V případě, že účet tímto způsobem zveřejněn nebude, je </w:t>
      </w:r>
      <w:r w:rsidR="00E45071" w:rsidRPr="009D4838">
        <w:rPr>
          <w:rFonts w:asciiTheme="minorHAnsi" w:hAnsiTheme="minorHAnsi" w:cstheme="minorHAnsi"/>
          <w:szCs w:val="22"/>
        </w:rPr>
        <w:t xml:space="preserve">Příkazce </w:t>
      </w:r>
      <w:r w:rsidR="00204F99" w:rsidRPr="009D4838">
        <w:rPr>
          <w:rFonts w:asciiTheme="minorHAnsi" w:hAnsiTheme="minorHAnsi" w:cstheme="minorHAnsi"/>
          <w:szCs w:val="22"/>
        </w:rPr>
        <w:t xml:space="preserve">oprávněn uhradit </w:t>
      </w:r>
      <w:r w:rsidR="00E45071" w:rsidRPr="009D4838">
        <w:rPr>
          <w:rFonts w:asciiTheme="minorHAnsi" w:hAnsiTheme="minorHAnsi" w:cstheme="minorHAnsi"/>
          <w:szCs w:val="22"/>
        </w:rPr>
        <w:t xml:space="preserve">Příkazníkovi </w:t>
      </w:r>
      <w:r w:rsidR="00204F99" w:rsidRPr="009D4838">
        <w:rPr>
          <w:rFonts w:asciiTheme="minorHAnsi" w:hAnsiTheme="minorHAnsi" w:cstheme="minorHAnsi"/>
          <w:szCs w:val="22"/>
        </w:rPr>
        <w:t xml:space="preserve">cenu na úrovni bez DPH. DPH </w:t>
      </w:r>
      <w:r w:rsidR="00E45071" w:rsidRPr="009D4838">
        <w:rPr>
          <w:rFonts w:asciiTheme="minorHAnsi" w:hAnsiTheme="minorHAnsi" w:cstheme="minorHAnsi"/>
          <w:szCs w:val="22"/>
        </w:rPr>
        <w:t xml:space="preserve">Příkazce </w:t>
      </w:r>
      <w:r w:rsidR="00204F99" w:rsidRPr="009D4838">
        <w:rPr>
          <w:rFonts w:asciiTheme="minorHAnsi" w:hAnsiTheme="minorHAnsi" w:cstheme="minorHAnsi"/>
          <w:szCs w:val="22"/>
        </w:rPr>
        <w:t xml:space="preserve">poukáže správci daně. Stane-li se </w:t>
      </w:r>
      <w:r w:rsidR="00E45071" w:rsidRPr="009D4838">
        <w:rPr>
          <w:rFonts w:asciiTheme="minorHAnsi" w:hAnsiTheme="minorHAnsi" w:cstheme="minorHAnsi"/>
          <w:szCs w:val="22"/>
        </w:rPr>
        <w:t xml:space="preserve">Příkazník </w:t>
      </w:r>
      <w:r w:rsidR="00204F99" w:rsidRPr="009D4838">
        <w:rPr>
          <w:rFonts w:asciiTheme="minorHAnsi" w:hAnsiTheme="minorHAnsi" w:cstheme="minorHAnsi"/>
          <w:szCs w:val="22"/>
        </w:rPr>
        <w:t xml:space="preserve">nespolehlivým plátcem ve smyslu § 106a </w:t>
      </w:r>
      <w:r w:rsidR="00E45071" w:rsidRPr="009D4838">
        <w:rPr>
          <w:rFonts w:asciiTheme="minorHAnsi" w:hAnsiTheme="minorHAnsi" w:cstheme="minorHAnsi"/>
          <w:szCs w:val="22"/>
        </w:rPr>
        <w:t>Z</w:t>
      </w:r>
      <w:r w:rsidR="00204F99" w:rsidRPr="009D4838">
        <w:rPr>
          <w:rFonts w:asciiTheme="minorHAnsi" w:hAnsiTheme="minorHAnsi" w:cstheme="minorHAnsi"/>
          <w:szCs w:val="22"/>
        </w:rPr>
        <w:t xml:space="preserve">ákona </w:t>
      </w:r>
      <w:r w:rsidR="00E45071" w:rsidRPr="009D4838">
        <w:rPr>
          <w:rFonts w:asciiTheme="minorHAnsi" w:hAnsiTheme="minorHAnsi" w:cstheme="minorHAnsi"/>
          <w:szCs w:val="22"/>
        </w:rPr>
        <w:t>o DPH</w:t>
      </w:r>
      <w:r w:rsidR="00204F99" w:rsidRPr="009D4838">
        <w:rPr>
          <w:rFonts w:asciiTheme="minorHAnsi" w:hAnsiTheme="minorHAnsi" w:cstheme="minorHAnsi"/>
          <w:szCs w:val="22"/>
        </w:rPr>
        <w:t xml:space="preserve">, je povinen neprodleně o tomto písemně informovat </w:t>
      </w:r>
      <w:r w:rsidR="00E45071" w:rsidRPr="009D4838">
        <w:rPr>
          <w:rFonts w:asciiTheme="minorHAnsi" w:hAnsiTheme="minorHAnsi" w:cstheme="minorHAnsi"/>
          <w:szCs w:val="22"/>
        </w:rPr>
        <w:t>Příkazce</w:t>
      </w:r>
      <w:r w:rsidR="00204F99" w:rsidRPr="009D4838">
        <w:rPr>
          <w:rFonts w:asciiTheme="minorHAnsi" w:hAnsiTheme="minorHAnsi" w:cstheme="minorHAnsi"/>
          <w:szCs w:val="22"/>
        </w:rPr>
        <w:t>.</w:t>
      </w:r>
    </w:p>
    <w:p w14:paraId="2F835A5D" w14:textId="51EEAC09" w:rsidR="0071283E" w:rsidRPr="009D4838" w:rsidRDefault="0071283E" w:rsidP="00291281">
      <w:pPr>
        <w:numPr>
          <w:ilvl w:val="0"/>
          <w:numId w:val="16"/>
        </w:numPr>
        <w:spacing w:after="120" w:line="276" w:lineRule="auto"/>
        <w:jc w:val="both"/>
        <w:rPr>
          <w:rFonts w:asciiTheme="minorHAnsi" w:hAnsiTheme="minorHAnsi" w:cstheme="minorHAnsi"/>
          <w:szCs w:val="22"/>
        </w:rPr>
      </w:pPr>
      <w:r w:rsidRPr="009D4838">
        <w:rPr>
          <w:rFonts w:asciiTheme="minorHAnsi" w:hAnsiTheme="minorHAnsi" w:cstheme="minorHAnsi"/>
          <w:szCs w:val="22"/>
        </w:rPr>
        <w:t>V případě zvýšení sazby DPH se o zvýšenou část DPH zvyšuj</w:t>
      </w:r>
      <w:r w:rsidR="006474A5" w:rsidRPr="009D4838">
        <w:rPr>
          <w:rFonts w:asciiTheme="minorHAnsi" w:hAnsiTheme="minorHAnsi" w:cstheme="minorHAnsi"/>
          <w:szCs w:val="22"/>
        </w:rPr>
        <w:t>e úplata</w:t>
      </w:r>
      <w:r w:rsidRPr="009D4838">
        <w:rPr>
          <w:rFonts w:asciiTheme="minorHAnsi" w:hAnsiTheme="minorHAnsi" w:cstheme="minorHAnsi"/>
          <w:szCs w:val="22"/>
        </w:rPr>
        <w:t xml:space="preserve"> dle této </w:t>
      </w:r>
      <w:r w:rsidR="007022BB" w:rsidRPr="009D4838">
        <w:rPr>
          <w:rFonts w:asciiTheme="minorHAnsi" w:hAnsiTheme="minorHAnsi" w:cstheme="minorHAnsi"/>
          <w:szCs w:val="22"/>
        </w:rPr>
        <w:t>s</w:t>
      </w:r>
      <w:r w:rsidRPr="009D4838">
        <w:rPr>
          <w:rFonts w:asciiTheme="minorHAnsi" w:hAnsiTheme="minorHAnsi" w:cstheme="minorHAnsi"/>
          <w:szCs w:val="22"/>
        </w:rPr>
        <w:t xml:space="preserve">mlouvy, </w:t>
      </w:r>
      <w:r w:rsidR="00444C21" w:rsidRPr="009D4838">
        <w:rPr>
          <w:rFonts w:asciiTheme="minorHAnsi" w:hAnsiTheme="minorHAnsi" w:cstheme="minorHAnsi"/>
          <w:szCs w:val="22"/>
        </w:rPr>
        <w:br/>
      </w:r>
      <w:r w:rsidRPr="009D4838">
        <w:rPr>
          <w:rFonts w:asciiTheme="minorHAnsi" w:hAnsiTheme="minorHAnsi" w:cstheme="minorHAnsi"/>
          <w:szCs w:val="22"/>
        </w:rPr>
        <w:t xml:space="preserve">a to v poměru odpovídajícím zvýšení sazby DPH. V případě snížení sazby DPH se o sníženou část DPH </w:t>
      </w:r>
      <w:r w:rsidR="006474A5" w:rsidRPr="009D4838">
        <w:rPr>
          <w:rFonts w:asciiTheme="minorHAnsi" w:hAnsiTheme="minorHAnsi" w:cstheme="minorHAnsi"/>
          <w:szCs w:val="22"/>
        </w:rPr>
        <w:t>snižuje úplata</w:t>
      </w:r>
      <w:r w:rsidRPr="009D4838">
        <w:rPr>
          <w:rFonts w:asciiTheme="minorHAnsi" w:hAnsiTheme="minorHAnsi" w:cstheme="minorHAnsi"/>
          <w:szCs w:val="22"/>
        </w:rPr>
        <w:t xml:space="preserve"> dle této smlouvy, a to v poměru odpovídajícím snížení sazby DPH.</w:t>
      </w:r>
    </w:p>
    <w:p w14:paraId="744CC8C0" w14:textId="77777777" w:rsidR="00020C8E" w:rsidRPr="009D4838" w:rsidRDefault="007F22C9" w:rsidP="009D4838">
      <w:pPr>
        <w:pStyle w:val="Nadpis1"/>
        <w:spacing w:before="360" w:after="120" w:line="276" w:lineRule="auto"/>
        <w:rPr>
          <w:rFonts w:asciiTheme="minorHAnsi" w:hAnsiTheme="minorHAnsi" w:cstheme="minorHAnsi"/>
          <w:szCs w:val="22"/>
        </w:rPr>
      </w:pPr>
      <w:bookmarkStart w:id="18" w:name="_Toc380671102"/>
      <w:bookmarkStart w:id="19" w:name="_Toc383117514"/>
      <w:r w:rsidRPr="009D4838">
        <w:rPr>
          <w:rFonts w:asciiTheme="minorHAnsi" w:hAnsiTheme="minorHAnsi" w:cstheme="minorHAnsi"/>
          <w:szCs w:val="22"/>
        </w:rPr>
        <w:lastRenderedPageBreak/>
        <w:t xml:space="preserve">MÍSTO </w:t>
      </w:r>
      <w:bookmarkEnd w:id="18"/>
      <w:bookmarkEnd w:id="19"/>
      <w:r w:rsidR="00A13ABB" w:rsidRPr="009D4838">
        <w:rPr>
          <w:rFonts w:asciiTheme="minorHAnsi" w:hAnsiTheme="minorHAnsi" w:cstheme="minorHAnsi"/>
          <w:szCs w:val="22"/>
        </w:rPr>
        <w:t>PLNĚNÍ</w:t>
      </w:r>
    </w:p>
    <w:p w14:paraId="650895E6" w14:textId="716A0838" w:rsidR="007F22C9" w:rsidRPr="009D4838" w:rsidRDefault="003B143D" w:rsidP="00291281">
      <w:pPr>
        <w:numPr>
          <w:ilvl w:val="0"/>
          <w:numId w:val="17"/>
        </w:numPr>
        <w:spacing w:after="120" w:line="276" w:lineRule="auto"/>
        <w:jc w:val="both"/>
        <w:rPr>
          <w:rFonts w:asciiTheme="minorHAnsi" w:hAnsiTheme="minorHAnsi" w:cstheme="minorHAnsi"/>
          <w:szCs w:val="22"/>
        </w:rPr>
      </w:pPr>
      <w:bookmarkStart w:id="20" w:name="_Ref383090236"/>
      <w:r w:rsidRPr="009D4838">
        <w:rPr>
          <w:rFonts w:asciiTheme="minorHAnsi" w:hAnsiTheme="minorHAnsi" w:cstheme="minorHAnsi"/>
          <w:szCs w:val="22"/>
        </w:rPr>
        <w:t>Příkazník bude poskytovat plnění dle Příkazní smlouvy v sídle Příkazce, v místě realizace Stavby, případně na jiném místě určeném Příkazcem</w:t>
      </w:r>
      <w:r w:rsidR="007944E9" w:rsidRPr="009D4838">
        <w:rPr>
          <w:rFonts w:asciiTheme="minorHAnsi" w:hAnsiTheme="minorHAnsi" w:cstheme="minorHAnsi"/>
          <w:szCs w:val="22"/>
        </w:rPr>
        <w:t>.</w:t>
      </w:r>
      <w:bookmarkEnd w:id="20"/>
    </w:p>
    <w:p w14:paraId="04CED188" w14:textId="7A2F0E02" w:rsidR="007F22C9" w:rsidRPr="009D4838" w:rsidRDefault="007F22C9" w:rsidP="009D4838">
      <w:pPr>
        <w:pStyle w:val="Nadpis1"/>
        <w:spacing w:before="360" w:after="120" w:line="276" w:lineRule="auto"/>
        <w:rPr>
          <w:rFonts w:asciiTheme="minorHAnsi" w:hAnsiTheme="minorHAnsi" w:cstheme="minorHAnsi"/>
          <w:szCs w:val="22"/>
        </w:rPr>
      </w:pPr>
      <w:bookmarkStart w:id="21" w:name="_Toc380671103"/>
      <w:bookmarkStart w:id="22" w:name="_Toc383117515"/>
      <w:r w:rsidRPr="009D4838">
        <w:rPr>
          <w:rFonts w:asciiTheme="minorHAnsi" w:hAnsiTheme="minorHAnsi" w:cstheme="minorHAnsi"/>
          <w:szCs w:val="22"/>
        </w:rPr>
        <w:t xml:space="preserve">DOBA </w:t>
      </w:r>
      <w:r w:rsidR="00541DFE" w:rsidRPr="009D4838">
        <w:rPr>
          <w:rFonts w:asciiTheme="minorHAnsi" w:hAnsiTheme="minorHAnsi" w:cstheme="minorHAnsi"/>
          <w:szCs w:val="22"/>
        </w:rPr>
        <w:t>PLNĚNÍ</w:t>
      </w:r>
      <w:bookmarkEnd w:id="21"/>
      <w:bookmarkEnd w:id="22"/>
      <w:r w:rsidR="00ED0E82" w:rsidRPr="009D4838">
        <w:rPr>
          <w:rFonts w:asciiTheme="minorHAnsi" w:hAnsiTheme="minorHAnsi" w:cstheme="minorHAnsi"/>
          <w:szCs w:val="22"/>
        </w:rPr>
        <w:t xml:space="preserve"> A LHŮTY PLNĚNÍ</w:t>
      </w:r>
    </w:p>
    <w:p w14:paraId="4621BE08" w14:textId="4B2ED801" w:rsidR="007F22C9" w:rsidRPr="009D4838" w:rsidRDefault="00683B86" w:rsidP="00291281">
      <w:pPr>
        <w:numPr>
          <w:ilvl w:val="0"/>
          <w:numId w:val="18"/>
        </w:numPr>
        <w:spacing w:after="120" w:line="276" w:lineRule="auto"/>
        <w:jc w:val="both"/>
        <w:rPr>
          <w:rFonts w:asciiTheme="minorHAnsi" w:hAnsiTheme="minorHAnsi" w:cstheme="minorHAnsi"/>
          <w:szCs w:val="22"/>
        </w:rPr>
      </w:pPr>
      <w:bookmarkStart w:id="23" w:name="_Ref383091804"/>
      <w:r w:rsidRPr="009D4838">
        <w:rPr>
          <w:rFonts w:asciiTheme="minorHAnsi" w:hAnsiTheme="minorHAnsi" w:cstheme="minorHAnsi"/>
          <w:szCs w:val="22"/>
        </w:rPr>
        <w:t>Příkazník zahájí činnost ihned po nabytí účinnosti Příkazní smlouvy</w:t>
      </w:r>
      <w:r w:rsidR="007944E9" w:rsidRPr="009D4838">
        <w:rPr>
          <w:rFonts w:asciiTheme="minorHAnsi" w:hAnsiTheme="minorHAnsi" w:cstheme="minorHAnsi"/>
          <w:szCs w:val="22"/>
        </w:rPr>
        <w:t>.</w:t>
      </w:r>
      <w:bookmarkEnd w:id="23"/>
    </w:p>
    <w:p w14:paraId="2E7A7691" w14:textId="1575C99B" w:rsidR="007F22C9" w:rsidRPr="009D4838" w:rsidRDefault="00683B86" w:rsidP="00291281">
      <w:pPr>
        <w:pStyle w:val="Odstavecseseznamem"/>
        <w:numPr>
          <w:ilvl w:val="0"/>
          <w:numId w:val="18"/>
        </w:numPr>
        <w:spacing w:after="120" w:line="276" w:lineRule="auto"/>
        <w:contextualSpacing w:val="0"/>
        <w:jc w:val="both"/>
        <w:rPr>
          <w:rFonts w:asciiTheme="minorHAnsi" w:hAnsiTheme="minorHAnsi" w:cstheme="minorHAnsi"/>
          <w:sz w:val="22"/>
          <w:szCs w:val="22"/>
        </w:rPr>
      </w:pPr>
      <w:bookmarkStart w:id="24" w:name="_Ref379963872"/>
      <w:r w:rsidRPr="009D4838">
        <w:rPr>
          <w:rFonts w:asciiTheme="minorHAnsi" w:hAnsiTheme="minorHAnsi" w:cstheme="minorHAnsi"/>
          <w:sz w:val="22"/>
          <w:szCs w:val="22"/>
        </w:rPr>
        <w:t>Příkazník ukončí svoji činnost předáním dokončeného díla zhotovitelem na základě zápisu o</w:t>
      </w:r>
      <w:r w:rsidR="00133AAE" w:rsidRPr="009D4838">
        <w:rPr>
          <w:rFonts w:asciiTheme="minorHAnsi" w:hAnsiTheme="minorHAnsi" w:cstheme="minorHAnsi"/>
          <w:sz w:val="22"/>
          <w:szCs w:val="22"/>
        </w:rPr>
        <w:t> </w:t>
      </w:r>
      <w:r w:rsidRPr="009D4838">
        <w:rPr>
          <w:rFonts w:asciiTheme="minorHAnsi" w:hAnsiTheme="minorHAnsi" w:cstheme="minorHAnsi"/>
          <w:sz w:val="22"/>
          <w:szCs w:val="22"/>
        </w:rPr>
        <w:t>předání a</w:t>
      </w:r>
      <w:r w:rsidR="001E3621" w:rsidRPr="009D4838">
        <w:rPr>
          <w:rFonts w:asciiTheme="minorHAnsi" w:hAnsiTheme="minorHAnsi" w:cstheme="minorHAnsi"/>
          <w:sz w:val="22"/>
          <w:szCs w:val="22"/>
        </w:rPr>
        <w:t> </w:t>
      </w:r>
      <w:r w:rsidRPr="009D4838">
        <w:rPr>
          <w:rFonts w:asciiTheme="minorHAnsi" w:hAnsiTheme="minorHAnsi" w:cstheme="minorHAnsi"/>
          <w:sz w:val="22"/>
          <w:szCs w:val="22"/>
        </w:rPr>
        <w:t>převzetí díla, případně odstraněním poslední vady z přejímacího řízení doložené protokolem o odstranění vad včetně odsouhlasení závěrečného vyúčtování</w:t>
      </w:r>
      <w:r w:rsidR="007F22C9" w:rsidRPr="009D4838">
        <w:rPr>
          <w:rFonts w:asciiTheme="minorHAnsi" w:hAnsiTheme="minorHAnsi" w:cstheme="minorHAnsi"/>
          <w:sz w:val="22"/>
          <w:szCs w:val="22"/>
        </w:rPr>
        <w:t>.</w:t>
      </w:r>
      <w:bookmarkEnd w:id="24"/>
    </w:p>
    <w:p w14:paraId="7A85C699" w14:textId="77777777" w:rsidR="00ED0E82" w:rsidRPr="009D4838" w:rsidRDefault="00ED0E82" w:rsidP="00291281">
      <w:pPr>
        <w:numPr>
          <w:ilvl w:val="0"/>
          <w:numId w:val="18"/>
        </w:numPr>
        <w:spacing w:after="120" w:line="276" w:lineRule="auto"/>
        <w:jc w:val="both"/>
        <w:rPr>
          <w:rFonts w:asciiTheme="minorHAnsi" w:hAnsiTheme="minorHAnsi" w:cstheme="minorHAnsi"/>
          <w:szCs w:val="22"/>
        </w:rPr>
      </w:pPr>
      <w:bookmarkStart w:id="25" w:name="_Ref383438569"/>
      <w:r w:rsidRPr="009D4838">
        <w:rPr>
          <w:rFonts w:asciiTheme="minorHAnsi" w:hAnsiTheme="minorHAnsi" w:cstheme="minorHAnsi"/>
          <w:szCs w:val="22"/>
        </w:rPr>
        <w:t>Příkazník provede dílčí činnosti při plnění předmětu Příkazní smlouvy v následujících lhůtách:</w:t>
      </w:r>
    </w:p>
    <w:p w14:paraId="24246A30" w14:textId="40DE10DE" w:rsidR="00ED0E82" w:rsidRPr="009D4838" w:rsidRDefault="00ED0E82" w:rsidP="00291281">
      <w:pPr>
        <w:numPr>
          <w:ilvl w:val="1"/>
          <w:numId w:val="18"/>
        </w:numPr>
        <w:spacing w:after="120" w:line="276" w:lineRule="auto"/>
        <w:jc w:val="both"/>
        <w:rPr>
          <w:rFonts w:asciiTheme="minorHAnsi" w:hAnsiTheme="minorHAnsi" w:cstheme="minorHAnsi"/>
          <w:szCs w:val="22"/>
        </w:rPr>
      </w:pPr>
      <w:r w:rsidRPr="009D4838">
        <w:rPr>
          <w:rFonts w:asciiTheme="minorHAnsi" w:hAnsiTheme="minorHAnsi" w:cstheme="minorHAnsi"/>
          <w:szCs w:val="22"/>
        </w:rPr>
        <w:t>lhůta pro zpracování zápisů z kontrolních dnů a jiných jednání v průběhu realizace Stavby činí 5 pracovních dnů ode dne konání kontrolního dne či jiného jednání,</w:t>
      </w:r>
    </w:p>
    <w:p w14:paraId="0030B23F" w14:textId="77777777" w:rsidR="00ED0E82" w:rsidRPr="009D4838" w:rsidRDefault="00ED0E82" w:rsidP="00291281">
      <w:pPr>
        <w:numPr>
          <w:ilvl w:val="1"/>
          <w:numId w:val="18"/>
        </w:numPr>
        <w:spacing w:after="120" w:line="276" w:lineRule="auto"/>
        <w:jc w:val="both"/>
        <w:rPr>
          <w:rFonts w:asciiTheme="minorHAnsi" w:hAnsiTheme="minorHAnsi" w:cstheme="minorHAnsi"/>
          <w:szCs w:val="22"/>
        </w:rPr>
      </w:pPr>
      <w:r w:rsidRPr="009D4838">
        <w:rPr>
          <w:rFonts w:asciiTheme="minorHAnsi" w:hAnsiTheme="minorHAnsi" w:cstheme="minorHAnsi"/>
          <w:szCs w:val="22"/>
        </w:rPr>
        <w:t>lhůta pro provedení dílčích kontrol rozpočtových a cenových podkladů a faktur zhotovitele činí 5 pracovních dnů ode dne jejich předložení příkazníkovi ke kontrole,</w:t>
      </w:r>
    </w:p>
    <w:p w14:paraId="1ED57309" w14:textId="12DC54CC" w:rsidR="00ED0E82" w:rsidRPr="009D4838" w:rsidRDefault="00ED0E82" w:rsidP="00291281">
      <w:pPr>
        <w:numPr>
          <w:ilvl w:val="1"/>
          <w:numId w:val="18"/>
        </w:numPr>
        <w:spacing w:after="120" w:line="276" w:lineRule="auto"/>
        <w:jc w:val="both"/>
        <w:rPr>
          <w:rFonts w:asciiTheme="minorHAnsi" w:hAnsiTheme="minorHAnsi" w:cstheme="minorHAnsi"/>
          <w:szCs w:val="22"/>
        </w:rPr>
      </w:pPr>
      <w:r w:rsidRPr="009D4838">
        <w:rPr>
          <w:rFonts w:asciiTheme="minorHAnsi" w:hAnsiTheme="minorHAnsi" w:cstheme="minorHAnsi"/>
          <w:szCs w:val="22"/>
        </w:rPr>
        <w:t>lhůta pro provedení kontrol zakrývání konstrukcí na Stavbě činí 3 pracovní dny od předání výzvy zhotovitele k provedení kontroly,</w:t>
      </w:r>
    </w:p>
    <w:p w14:paraId="3D031776" w14:textId="76133A0A" w:rsidR="006947EC" w:rsidRPr="009D4838" w:rsidRDefault="006947EC" w:rsidP="00291281">
      <w:pPr>
        <w:numPr>
          <w:ilvl w:val="1"/>
          <w:numId w:val="1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lhůta pro předání </w:t>
      </w:r>
      <w:r w:rsidR="00D80949" w:rsidRPr="009D4838">
        <w:rPr>
          <w:rFonts w:asciiTheme="minorHAnsi" w:hAnsiTheme="minorHAnsi" w:cstheme="minorHAnsi"/>
          <w:szCs w:val="22"/>
        </w:rPr>
        <w:t xml:space="preserve">všech </w:t>
      </w:r>
      <w:r w:rsidR="00FF0932" w:rsidRPr="009D4838">
        <w:rPr>
          <w:rFonts w:asciiTheme="minorHAnsi" w:hAnsiTheme="minorHAnsi" w:cstheme="minorHAnsi"/>
          <w:szCs w:val="22"/>
        </w:rPr>
        <w:t>dokladů o</w:t>
      </w:r>
      <w:r w:rsidR="00D80949" w:rsidRPr="009D4838">
        <w:rPr>
          <w:rFonts w:asciiTheme="minorHAnsi" w:hAnsiTheme="minorHAnsi" w:cstheme="minorHAnsi"/>
          <w:szCs w:val="22"/>
        </w:rPr>
        <w:t xml:space="preserve"> Stavbě</w:t>
      </w:r>
      <w:r w:rsidRPr="009D4838">
        <w:rPr>
          <w:rFonts w:asciiTheme="minorHAnsi" w:hAnsiTheme="minorHAnsi" w:cstheme="minorHAnsi"/>
          <w:szCs w:val="22"/>
        </w:rPr>
        <w:t xml:space="preserve"> činí 10 pracovních dnů ode dne předání a</w:t>
      </w:r>
      <w:r w:rsidR="000B161C" w:rsidRPr="009D4838">
        <w:rPr>
          <w:rFonts w:asciiTheme="minorHAnsi" w:hAnsiTheme="minorHAnsi" w:cstheme="minorHAnsi"/>
          <w:szCs w:val="22"/>
        </w:rPr>
        <w:t> </w:t>
      </w:r>
      <w:r w:rsidRPr="009D4838">
        <w:rPr>
          <w:rFonts w:asciiTheme="minorHAnsi" w:hAnsiTheme="minorHAnsi" w:cstheme="minorHAnsi"/>
          <w:szCs w:val="22"/>
        </w:rPr>
        <w:t>převzetí Stavby</w:t>
      </w:r>
      <w:r w:rsidR="007537AC" w:rsidRPr="009D4838">
        <w:rPr>
          <w:rFonts w:asciiTheme="minorHAnsi" w:hAnsiTheme="minorHAnsi" w:cstheme="minorHAnsi"/>
          <w:szCs w:val="22"/>
        </w:rPr>
        <w:t>,</w:t>
      </w:r>
    </w:p>
    <w:p w14:paraId="3AA7D984" w14:textId="476BDE8B" w:rsidR="006947EC" w:rsidRPr="009D4838" w:rsidRDefault="006947EC" w:rsidP="00291281">
      <w:pPr>
        <w:numPr>
          <w:ilvl w:val="1"/>
          <w:numId w:val="1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lhůta pro předání </w:t>
      </w:r>
      <w:r w:rsidR="00D80949" w:rsidRPr="009D4838">
        <w:rPr>
          <w:rFonts w:asciiTheme="minorHAnsi" w:hAnsiTheme="minorHAnsi" w:cstheme="minorHAnsi"/>
          <w:szCs w:val="22"/>
        </w:rPr>
        <w:t xml:space="preserve">podkladů pro závěrečné vyhodnocení stavby Příkazci činí 10 pracovních dnů od </w:t>
      </w:r>
      <w:r w:rsidR="00E82458" w:rsidRPr="00FD4F54">
        <w:rPr>
          <w:rFonts w:asciiTheme="minorHAnsi" w:hAnsiTheme="minorHAnsi" w:cstheme="minorHAnsi"/>
          <w:szCs w:val="22"/>
        </w:rPr>
        <w:t xml:space="preserve">předání a převzetí </w:t>
      </w:r>
      <w:r w:rsidR="00537F21" w:rsidRPr="00FD4F54">
        <w:rPr>
          <w:rFonts w:asciiTheme="minorHAnsi" w:hAnsiTheme="minorHAnsi" w:cstheme="minorHAnsi"/>
          <w:szCs w:val="22"/>
        </w:rPr>
        <w:t xml:space="preserve">dokončené </w:t>
      </w:r>
      <w:r w:rsidR="00E82458" w:rsidRPr="00FD4F54">
        <w:rPr>
          <w:rFonts w:asciiTheme="minorHAnsi" w:hAnsiTheme="minorHAnsi" w:cstheme="minorHAnsi"/>
          <w:szCs w:val="22"/>
        </w:rPr>
        <w:t>Stavby</w:t>
      </w:r>
      <w:r w:rsidR="00D80949" w:rsidRPr="009D4838">
        <w:rPr>
          <w:rFonts w:asciiTheme="minorHAnsi" w:hAnsiTheme="minorHAnsi" w:cstheme="minorHAnsi"/>
          <w:szCs w:val="22"/>
        </w:rPr>
        <w:t>.</w:t>
      </w:r>
    </w:p>
    <w:p w14:paraId="4BF97E39" w14:textId="49676CF3" w:rsidR="007F22C9" w:rsidRPr="009D4838" w:rsidRDefault="00D80949" w:rsidP="00291281">
      <w:pPr>
        <w:spacing w:after="120" w:line="276" w:lineRule="auto"/>
        <w:ind w:left="567"/>
        <w:jc w:val="both"/>
        <w:rPr>
          <w:rFonts w:asciiTheme="minorHAnsi" w:hAnsiTheme="minorHAnsi" w:cstheme="minorHAnsi"/>
          <w:szCs w:val="22"/>
        </w:rPr>
      </w:pPr>
      <w:bookmarkStart w:id="26" w:name="_Ref383438056"/>
      <w:bookmarkEnd w:id="25"/>
      <w:r w:rsidRPr="009D4838">
        <w:rPr>
          <w:rFonts w:asciiTheme="minorHAnsi" w:hAnsiTheme="minorHAnsi" w:cstheme="minorHAnsi"/>
          <w:szCs w:val="22"/>
        </w:rPr>
        <w:t>Výše uvedené lhůty jsou lhůtami maximálními. Příkazník není v prodlení, pokud by bylo nedodržení lhůt uvedených výše způsobeno jednáním nebo opomenutím Příkazce či třetí osoby</w:t>
      </w:r>
      <w:r w:rsidR="007F22C9" w:rsidRPr="009D4838">
        <w:rPr>
          <w:rFonts w:asciiTheme="minorHAnsi" w:hAnsiTheme="minorHAnsi" w:cstheme="minorHAnsi"/>
          <w:szCs w:val="22"/>
        </w:rPr>
        <w:t>.</w:t>
      </w:r>
      <w:bookmarkEnd w:id="26"/>
    </w:p>
    <w:p w14:paraId="012F9993" w14:textId="6790CC2A" w:rsidR="007F22C9" w:rsidRPr="009D4838" w:rsidRDefault="00E845AB" w:rsidP="009D4838">
      <w:pPr>
        <w:pStyle w:val="Nadpis1"/>
        <w:spacing w:before="360" w:after="120" w:line="276" w:lineRule="auto"/>
        <w:rPr>
          <w:rFonts w:asciiTheme="minorHAnsi" w:hAnsiTheme="minorHAnsi" w:cstheme="minorHAnsi"/>
          <w:szCs w:val="22"/>
        </w:rPr>
      </w:pPr>
      <w:bookmarkStart w:id="27" w:name="_Ref64384136"/>
      <w:r w:rsidRPr="009D4838">
        <w:rPr>
          <w:rFonts w:asciiTheme="minorHAnsi" w:hAnsiTheme="minorHAnsi" w:cstheme="minorHAnsi"/>
          <w:szCs w:val="22"/>
        </w:rPr>
        <w:t>POVINNOSTI PŘÍKAZNÍKA</w:t>
      </w:r>
      <w:bookmarkEnd w:id="27"/>
    </w:p>
    <w:p w14:paraId="72304F07" w14:textId="77777777" w:rsidR="003B53C5" w:rsidRPr="009D4838" w:rsidRDefault="00C92C10" w:rsidP="00291281">
      <w:pPr>
        <w:widowControl w:val="0"/>
        <w:numPr>
          <w:ilvl w:val="0"/>
          <w:numId w:val="19"/>
        </w:numPr>
        <w:spacing w:after="120" w:line="276" w:lineRule="auto"/>
        <w:jc w:val="both"/>
        <w:rPr>
          <w:rFonts w:asciiTheme="minorHAnsi" w:hAnsiTheme="minorHAnsi" w:cstheme="minorHAnsi"/>
          <w:szCs w:val="22"/>
        </w:rPr>
      </w:pPr>
      <w:bookmarkStart w:id="28" w:name="_Ref383124412"/>
      <w:r w:rsidRPr="009D4838">
        <w:rPr>
          <w:rFonts w:asciiTheme="minorHAnsi" w:hAnsiTheme="minorHAnsi" w:cstheme="minorHAnsi"/>
          <w:szCs w:val="22"/>
        </w:rPr>
        <w:t xml:space="preserve">Při výkonu své činnosti dle Smlouvy se Příkazník </w:t>
      </w:r>
      <w:r w:rsidR="003B53C5" w:rsidRPr="009D4838">
        <w:rPr>
          <w:rFonts w:asciiTheme="minorHAnsi" w:hAnsiTheme="minorHAnsi" w:cstheme="minorHAnsi"/>
          <w:szCs w:val="22"/>
        </w:rPr>
        <w:t>zavazuje postupovat samostatně s odbornou péčí tak, aby byl zcela a včas naplněn účel Smlouvy. Příkazník je povinen při plnění činností vyplývajících ze Smlouvy dodržet veškeré povinnosti stanovené zejména stavebním zákonem, jako i souvisejících právních předpisů.</w:t>
      </w:r>
    </w:p>
    <w:p w14:paraId="48D2B4C1" w14:textId="3377263C" w:rsidR="00E845AB" w:rsidRPr="009D4838" w:rsidRDefault="003B53C5" w:rsidP="001F668D">
      <w:pPr>
        <w:widowControl w:val="0"/>
        <w:numPr>
          <w:ilvl w:val="0"/>
          <w:numId w:val="19"/>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 </w:t>
      </w:r>
      <w:r w:rsidR="00E845AB" w:rsidRPr="009D4838">
        <w:rPr>
          <w:rFonts w:asciiTheme="minorHAnsi" w:hAnsiTheme="minorHAnsi" w:cstheme="minorHAnsi"/>
          <w:szCs w:val="22"/>
        </w:rPr>
        <w:t>Příkazník je kdykoliv v průběhu kontroly realizace Stavby povinen upozornit Příkazce na nevhodnost jeho pokynů a postupů, případně na zjevný rozpor úkonů Příkazce s projektovou dokumentací pro provádění Stavby, včetně podrobného soupisu stavebních prací, dodávek a</w:t>
      </w:r>
      <w:r w:rsidR="000B161C" w:rsidRPr="009D4838">
        <w:rPr>
          <w:rFonts w:asciiTheme="minorHAnsi" w:hAnsiTheme="minorHAnsi" w:cstheme="minorHAnsi"/>
          <w:szCs w:val="22"/>
        </w:rPr>
        <w:t> </w:t>
      </w:r>
      <w:r w:rsidR="00E845AB" w:rsidRPr="009D4838">
        <w:rPr>
          <w:rFonts w:asciiTheme="minorHAnsi" w:hAnsiTheme="minorHAnsi" w:cstheme="minorHAnsi"/>
          <w:szCs w:val="22"/>
        </w:rPr>
        <w:t xml:space="preserve">služeb, </w:t>
      </w:r>
      <w:r w:rsidR="00F8601B" w:rsidRPr="009D4838">
        <w:rPr>
          <w:rFonts w:asciiTheme="minorHAnsi" w:hAnsiTheme="minorHAnsi" w:cstheme="minorHAnsi"/>
          <w:szCs w:val="22"/>
        </w:rPr>
        <w:t>R</w:t>
      </w:r>
      <w:r w:rsidR="000C246D" w:rsidRPr="009D4838">
        <w:rPr>
          <w:rFonts w:asciiTheme="minorHAnsi" w:hAnsiTheme="minorHAnsi" w:cstheme="minorHAnsi"/>
          <w:szCs w:val="22"/>
        </w:rPr>
        <w:t>ealizační smlouvou</w:t>
      </w:r>
      <w:r w:rsidR="00E845AB" w:rsidRPr="009D4838">
        <w:rPr>
          <w:rFonts w:asciiTheme="minorHAnsi" w:hAnsiTheme="minorHAnsi" w:cstheme="minorHAnsi"/>
          <w:szCs w:val="22"/>
        </w:rPr>
        <w:t xml:space="preserve"> se zhotovitelem Stavby nebo jiným souvisejícím dokumentem či právním předpisem.</w:t>
      </w:r>
    </w:p>
    <w:p w14:paraId="7C039379" w14:textId="6C866D8C" w:rsidR="00E845AB" w:rsidRPr="009D4838" w:rsidRDefault="00E845AB" w:rsidP="00C67B4B">
      <w:pPr>
        <w:widowControl w:val="0"/>
        <w:numPr>
          <w:ilvl w:val="0"/>
          <w:numId w:val="19"/>
        </w:numPr>
        <w:spacing w:after="120" w:line="276" w:lineRule="auto"/>
        <w:jc w:val="both"/>
        <w:rPr>
          <w:rFonts w:asciiTheme="minorHAnsi" w:hAnsiTheme="minorHAnsi" w:cstheme="minorHAnsi"/>
          <w:szCs w:val="22"/>
        </w:rPr>
      </w:pPr>
      <w:bookmarkStart w:id="29" w:name="_Ref61006458"/>
      <w:r w:rsidRPr="009D4838">
        <w:rPr>
          <w:rFonts w:asciiTheme="minorHAnsi" w:hAnsiTheme="minorHAnsi" w:cstheme="minorHAnsi"/>
          <w:szCs w:val="22"/>
        </w:rPr>
        <w:t xml:space="preserve">Pokud v průběhu realizace Stavby nesplní Příkazce některou ze svých povinností stanovenou Stavebním zákonem z důvodů, že k takovému úkonu neobdržel od Příkazníka řádné informace, podklady nebo pokyny, bude toto opomenutí považováno za podstatné porušení </w:t>
      </w:r>
      <w:r w:rsidR="00240E7C" w:rsidRPr="009D4838">
        <w:rPr>
          <w:rFonts w:asciiTheme="minorHAnsi" w:hAnsiTheme="minorHAnsi" w:cstheme="minorHAnsi"/>
          <w:szCs w:val="22"/>
        </w:rPr>
        <w:t>s</w:t>
      </w:r>
      <w:r w:rsidRPr="009D4838">
        <w:rPr>
          <w:rFonts w:asciiTheme="minorHAnsi" w:hAnsiTheme="minorHAnsi" w:cstheme="minorHAnsi"/>
          <w:szCs w:val="22"/>
        </w:rPr>
        <w:t>mlouvy z</w:t>
      </w:r>
      <w:r w:rsidR="00EE4E98" w:rsidRPr="009D4838">
        <w:rPr>
          <w:rFonts w:asciiTheme="minorHAnsi" w:hAnsiTheme="minorHAnsi" w:cstheme="minorHAnsi"/>
          <w:szCs w:val="22"/>
        </w:rPr>
        <w:t>e</w:t>
      </w:r>
      <w:r w:rsidR="00133AAE" w:rsidRPr="009D4838">
        <w:rPr>
          <w:rFonts w:asciiTheme="minorHAnsi" w:hAnsiTheme="minorHAnsi" w:cstheme="minorHAnsi"/>
          <w:szCs w:val="22"/>
        </w:rPr>
        <w:t> </w:t>
      </w:r>
      <w:r w:rsidRPr="009D4838">
        <w:rPr>
          <w:rFonts w:asciiTheme="minorHAnsi" w:hAnsiTheme="minorHAnsi" w:cstheme="minorHAnsi"/>
          <w:szCs w:val="22"/>
        </w:rPr>
        <w:t>strany Příkazníka. Uvedené obdobně platí, pokud Příkazce nesplní některou ze svých povinností ve vztahu ke zhotoviteli Stavby.</w:t>
      </w:r>
      <w:bookmarkEnd w:id="29"/>
    </w:p>
    <w:p w14:paraId="6ADB905F" w14:textId="15431B87" w:rsidR="00E845AB" w:rsidRPr="009D4838" w:rsidRDefault="00E845AB" w:rsidP="00291281">
      <w:pPr>
        <w:widowControl w:val="0"/>
        <w:numPr>
          <w:ilvl w:val="0"/>
          <w:numId w:val="19"/>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Příkazník se zavazuje zachovat mlčenlivost o všech skutečnostech, o kterých se dozví v souvislosti </w:t>
      </w:r>
      <w:r w:rsidRPr="009D4838">
        <w:rPr>
          <w:rFonts w:asciiTheme="minorHAnsi" w:hAnsiTheme="minorHAnsi" w:cstheme="minorHAnsi"/>
          <w:szCs w:val="22"/>
        </w:rPr>
        <w:lastRenderedPageBreak/>
        <w:t xml:space="preserve">s plněním </w:t>
      </w:r>
      <w:r w:rsidR="00240E7C" w:rsidRPr="009D4838">
        <w:rPr>
          <w:rFonts w:asciiTheme="minorHAnsi" w:hAnsiTheme="minorHAnsi" w:cstheme="minorHAnsi"/>
          <w:szCs w:val="22"/>
        </w:rPr>
        <w:t>Příkazní smlouvy</w:t>
      </w:r>
      <w:r w:rsidRPr="009D4838">
        <w:rPr>
          <w:rFonts w:asciiTheme="minorHAnsi" w:hAnsiTheme="minorHAnsi" w:cstheme="minorHAnsi"/>
          <w:szCs w:val="22"/>
        </w:rPr>
        <w:t>, a to i po ukončení plnění dle této smlouvy</w:t>
      </w:r>
      <w:r w:rsidR="00AC381B" w:rsidRPr="009D4838">
        <w:rPr>
          <w:rFonts w:asciiTheme="minorHAnsi" w:hAnsiTheme="minorHAnsi" w:cstheme="minorHAnsi"/>
          <w:szCs w:val="22"/>
        </w:rPr>
        <w:t>, s výjimkou informačních povinností uložených Příkazníkovi zvláštními právními předpisy</w:t>
      </w:r>
      <w:r w:rsidRPr="009D4838">
        <w:rPr>
          <w:rFonts w:asciiTheme="minorHAnsi" w:hAnsiTheme="minorHAnsi" w:cstheme="minorHAnsi"/>
          <w:szCs w:val="22"/>
        </w:rPr>
        <w:t>.</w:t>
      </w:r>
    </w:p>
    <w:p w14:paraId="2027118B" w14:textId="71B20F00" w:rsidR="008C11C5" w:rsidRPr="009D4838" w:rsidRDefault="00511F64" w:rsidP="00291281">
      <w:pPr>
        <w:numPr>
          <w:ilvl w:val="0"/>
          <w:numId w:val="19"/>
        </w:numPr>
        <w:spacing w:after="120" w:line="276" w:lineRule="auto"/>
        <w:jc w:val="both"/>
        <w:rPr>
          <w:rFonts w:asciiTheme="minorHAnsi" w:hAnsiTheme="minorHAnsi" w:cstheme="minorHAnsi"/>
          <w:szCs w:val="22"/>
        </w:rPr>
      </w:pPr>
      <w:bookmarkStart w:id="30" w:name="_Ref419148172"/>
      <w:r w:rsidRPr="009D4838">
        <w:rPr>
          <w:rFonts w:asciiTheme="minorHAnsi" w:hAnsiTheme="minorHAnsi" w:cstheme="minorHAnsi"/>
          <w:szCs w:val="22"/>
        </w:rPr>
        <w:t xml:space="preserve">Příkazník </w:t>
      </w:r>
      <w:r w:rsidR="008C11C5" w:rsidRPr="009D4838">
        <w:rPr>
          <w:rFonts w:asciiTheme="minorHAnsi" w:hAnsiTheme="minorHAnsi" w:cstheme="minorHAnsi"/>
          <w:szCs w:val="22"/>
        </w:rPr>
        <w:t>je povinen po celou dobu trvání Příkazní smlouvy disponovat kvalifikací, kterou</w:t>
      </w:r>
      <w:r w:rsidR="00B04747" w:rsidRPr="009D4838">
        <w:rPr>
          <w:rFonts w:asciiTheme="minorHAnsi" w:hAnsiTheme="minorHAnsi" w:cstheme="minorHAnsi"/>
          <w:szCs w:val="22"/>
        </w:rPr>
        <w:t> </w:t>
      </w:r>
      <w:r w:rsidR="008C11C5" w:rsidRPr="009D4838">
        <w:rPr>
          <w:rFonts w:asciiTheme="minorHAnsi" w:hAnsiTheme="minorHAnsi" w:cstheme="minorHAnsi"/>
          <w:szCs w:val="22"/>
        </w:rPr>
        <w:t xml:space="preserve">prokázal v rámci </w:t>
      </w:r>
      <w:r w:rsidR="00D0121F">
        <w:rPr>
          <w:rFonts w:asciiTheme="minorHAnsi" w:hAnsiTheme="minorHAnsi" w:cstheme="minorHAnsi"/>
          <w:szCs w:val="22"/>
        </w:rPr>
        <w:t>v</w:t>
      </w:r>
      <w:r w:rsidR="008C11C5" w:rsidRPr="009D4838">
        <w:rPr>
          <w:rFonts w:asciiTheme="minorHAnsi" w:hAnsiTheme="minorHAnsi" w:cstheme="minorHAnsi"/>
          <w:szCs w:val="22"/>
        </w:rPr>
        <w:t xml:space="preserve">ýběrového řízení na Veřejnou zakázku před uzavřením </w:t>
      </w:r>
      <w:r w:rsidRPr="009D4838">
        <w:rPr>
          <w:rFonts w:asciiTheme="minorHAnsi" w:hAnsiTheme="minorHAnsi" w:cstheme="minorHAnsi"/>
          <w:szCs w:val="22"/>
        </w:rPr>
        <w:t>Příkazní smlouvy</w:t>
      </w:r>
      <w:r w:rsidR="008C11C5" w:rsidRPr="009D4838">
        <w:rPr>
          <w:rFonts w:asciiTheme="minorHAnsi" w:hAnsiTheme="minorHAnsi" w:cstheme="minorHAnsi"/>
          <w:szCs w:val="22"/>
        </w:rPr>
        <w:t>.</w:t>
      </w:r>
      <w:bookmarkEnd w:id="30"/>
    </w:p>
    <w:p w14:paraId="62FD1070" w14:textId="09A4CA34" w:rsidR="002E6E03" w:rsidRPr="009D4838" w:rsidRDefault="002E6E03" w:rsidP="00291281">
      <w:pPr>
        <w:widowControl w:val="0"/>
        <w:numPr>
          <w:ilvl w:val="0"/>
          <w:numId w:val="19"/>
        </w:numPr>
        <w:spacing w:after="120" w:line="276" w:lineRule="auto"/>
        <w:jc w:val="both"/>
        <w:rPr>
          <w:rFonts w:asciiTheme="minorHAnsi" w:hAnsiTheme="minorHAnsi" w:cstheme="minorHAnsi"/>
          <w:szCs w:val="22"/>
        </w:rPr>
      </w:pPr>
      <w:bookmarkStart w:id="31" w:name="_Ref150945843"/>
      <w:r w:rsidRPr="009D4838">
        <w:rPr>
          <w:rFonts w:asciiTheme="minorHAnsi" w:hAnsiTheme="minorHAnsi" w:cstheme="minorHAnsi"/>
          <w:szCs w:val="22"/>
        </w:rPr>
        <w:t xml:space="preserve">Příkazník </w:t>
      </w:r>
      <w:r w:rsidR="00BC6C48" w:rsidRPr="009D4838">
        <w:rPr>
          <w:rFonts w:asciiTheme="minorHAnsi" w:hAnsiTheme="minorHAnsi" w:cstheme="minorHAnsi"/>
          <w:szCs w:val="22"/>
        </w:rPr>
        <w:t xml:space="preserve">je povinen plnit předmět Příkazní smlouvy pouze </w:t>
      </w:r>
      <w:r w:rsidRPr="009D4838">
        <w:rPr>
          <w:rFonts w:asciiTheme="minorHAnsi" w:hAnsiTheme="minorHAnsi" w:cstheme="minorHAnsi"/>
          <w:szCs w:val="22"/>
        </w:rPr>
        <w:t>fyzickou osobou</w:t>
      </w:r>
      <w:r w:rsidR="006A46A0" w:rsidRPr="009D4838">
        <w:rPr>
          <w:rFonts w:asciiTheme="minorHAnsi" w:hAnsiTheme="minorHAnsi" w:cstheme="minorHAnsi"/>
          <w:szCs w:val="22"/>
        </w:rPr>
        <w:t xml:space="preserve"> vykonávající technický dozor stavebníka</w:t>
      </w:r>
      <w:r w:rsidRPr="009D4838">
        <w:rPr>
          <w:rFonts w:asciiTheme="minorHAnsi" w:hAnsiTheme="minorHAnsi" w:cstheme="minorHAnsi"/>
          <w:szCs w:val="22"/>
        </w:rPr>
        <w:t xml:space="preserve">, </w:t>
      </w:r>
      <w:r w:rsidR="00BC6C48" w:rsidRPr="009D4838">
        <w:rPr>
          <w:rFonts w:asciiTheme="minorHAnsi" w:hAnsiTheme="minorHAnsi" w:cstheme="minorHAnsi"/>
          <w:szCs w:val="22"/>
        </w:rPr>
        <w:t xml:space="preserve">kterou ve </w:t>
      </w:r>
      <w:r w:rsidR="00C96F84">
        <w:rPr>
          <w:rFonts w:asciiTheme="minorHAnsi" w:hAnsiTheme="minorHAnsi" w:cstheme="minorHAnsi"/>
          <w:szCs w:val="22"/>
        </w:rPr>
        <w:t>v</w:t>
      </w:r>
      <w:r w:rsidR="00BC6C48" w:rsidRPr="009D4838">
        <w:rPr>
          <w:rFonts w:asciiTheme="minorHAnsi" w:hAnsiTheme="minorHAnsi" w:cstheme="minorHAnsi"/>
          <w:szCs w:val="22"/>
        </w:rPr>
        <w:t>ýběrovém řízení na Veřejnou zakázku prokazoval splnění kvalifikace</w:t>
      </w:r>
      <w:r w:rsidR="00D12F1F" w:rsidRPr="009D4838">
        <w:rPr>
          <w:rFonts w:asciiTheme="minorHAnsi" w:hAnsiTheme="minorHAnsi" w:cstheme="minorHAnsi"/>
          <w:szCs w:val="22"/>
        </w:rPr>
        <w:t>,</w:t>
      </w:r>
      <w:r w:rsidR="00BC6C48" w:rsidRPr="009D4838">
        <w:rPr>
          <w:rFonts w:asciiTheme="minorHAnsi" w:hAnsiTheme="minorHAnsi" w:cstheme="minorHAnsi"/>
          <w:szCs w:val="22"/>
        </w:rPr>
        <w:t xml:space="preserve"> </w:t>
      </w:r>
      <w:r w:rsidR="009B6994" w:rsidRPr="009D4838">
        <w:rPr>
          <w:rFonts w:asciiTheme="minorHAnsi" w:hAnsiTheme="minorHAnsi" w:cstheme="minorHAnsi"/>
          <w:szCs w:val="22"/>
        </w:rPr>
        <w:t xml:space="preserve">a </w:t>
      </w:r>
      <w:r w:rsidRPr="009D4838">
        <w:rPr>
          <w:rFonts w:asciiTheme="minorHAnsi" w:hAnsiTheme="minorHAnsi" w:cstheme="minorHAnsi"/>
          <w:szCs w:val="22"/>
        </w:rPr>
        <w:t xml:space="preserve">která </w:t>
      </w:r>
      <w:r w:rsidR="009B6994" w:rsidRPr="009D4838">
        <w:rPr>
          <w:rFonts w:asciiTheme="minorHAnsi" w:hAnsiTheme="minorHAnsi" w:cstheme="minorHAnsi"/>
          <w:szCs w:val="22"/>
        </w:rPr>
        <w:t xml:space="preserve">je uvedena v příloze č. </w:t>
      </w:r>
      <w:r w:rsidR="008263D7" w:rsidRPr="009D4838">
        <w:rPr>
          <w:rFonts w:asciiTheme="minorHAnsi" w:hAnsiTheme="minorHAnsi" w:cstheme="minorHAnsi"/>
          <w:szCs w:val="22"/>
        </w:rPr>
        <w:t>1</w:t>
      </w:r>
      <w:r w:rsidR="009B6994" w:rsidRPr="009D4838">
        <w:rPr>
          <w:rFonts w:asciiTheme="minorHAnsi" w:hAnsiTheme="minorHAnsi" w:cstheme="minorHAnsi"/>
          <w:szCs w:val="22"/>
        </w:rPr>
        <w:t xml:space="preserve"> této smlouvy</w:t>
      </w:r>
      <w:r w:rsidR="00511F64" w:rsidRPr="009D4838">
        <w:rPr>
          <w:rFonts w:asciiTheme="minorHAnsi" w:hAnsiTheme="minorHAnsi" w:cstheme="minorHAnsi"/>
          <w:szCs w:val="22"/>
        </w:rPr>
        <w:t>.</w:t>
      </w:r>
      <w:bookmarkEnd w:id="31"/>
    </w:p>
    <w:p w14:paraId="38C8FB8B" w14:textId="64CEF34F" w:rsidR="006A46A0" w:rsidRDefault="006A46A0" w:rsidP="00291281">
      <w:pPr>
        <w:widowControl w:val="0"/>
        <w:numPr>
          <w:ilvl w:val="0"/>
          <w:numId w:val="19"/>
        </w:numPr>
        <w:spacing w:after="120" w:line="276" w:lineRule="auto"/>
        <w:jc w:val="both"/>
        <w:rPr>
          <w:rFonts w:asciiTheme="minorHAnsi" w:hAnsiTheme="minorHAnsi" w:cstheme="minorHAnsi"/>
          <w:szCs w:val="22"/>
        </w:rPr>
      </w:pPr>
      <w:bookmarkStart w:id="32" w:name="_Ref64384173"/>
      <w:bookmarkStart w:id="33" w:name="_Hlk483846028"/>
      <w:r w:rsidRPr="009D4838">
        <w:rPr>
          <w:rFonts w:asciiTheme="minorHAnsi" w:hAnsiTheme="minorHAnsi" w:cstheme="minorHAnsi"/>
          <w:szCs w:val="22"/>
        </w:rPr>
        <w:t>Příkazník je oprávněn v průběhu trvání Příkazní smlouvy změnit fyzickou osobu vykonávající technický dozor stavebníka dle předchozího odstavce pouze ze závažných důvodů a jen s předchozím písemným souhlasem Příkazce. Nová fyzická osoba, navržená Příkazníkem na</w:t>
      </w:r>
      <w:r w:rsidR="00133AAE" w:rsidRPr="009D4838">
        <w:rPr>
          <w:rFonts w:asciiTheme="minorHAnsi" w:hAnsiTheme="minorHAnsi" w:cstheme="minorHAnsi"/>
          <w:szCs w:val="22"/>
        </w:rPr>
        <w:t> </w:t>
      </w:r>
      <w:r w:rsidRPr="009D4838">
        <w:rPr>
          <w:rFonts w:asciiTheme="minorHAnsi" w:hAnsiTheme="minorHAnsi" w:cstheme="minorHAnsi"/>
          <w:szCs w:val="22"/>
        </w:rPr>
        <w:t xml:space="preserve">výkon technického dozoru stavebníka musí disponovat minimálně stejnými zkušenostmi jako původní fyzická osoba v příloze č. </w:t>
      </w:r>
      <w:r w:rsidR="008263D7" w:rsidRPr="009D4838">
        <w:rPr>
          <w:rFonts w:asciiTheme="minorHAnsi" w:hAnsiTheme="minorHAnsi" w:cstheme="minorHAnsi"/>
          <w:szCs w:val="22"/>
        </w:rPr>
        <w:t>1</w:t>
      </w:r>
      <w:r w:rsidRPr="009D4838">
        <w:rPr>
          <w:rFonts w:asciiTheme="minorHAnsi" w:hAnsiTheme="minorHAnsi" w:cstheme="minorHAnsi"/>
          <w:szCs w:val="22"/>
        </w:rPr>
        <w:t xml:space="preserve"> Příkazní smlouvy, popřípadě minimálně zkušenostmi v</w:t>
      </w:r>
      <w:r w:rsidR="000B161C" w:rsidRPr="009D4838">
        <w:rPr>
          <w:rFonts w:asciiTheme="minorHAnsi" w:hAnsiTheme="minorHAnsi" w:cstheme="minorHAnsi"/>
          <w:szCs w:val="22"/>
        </w:rPr>
        <w:t> </w:t>
      </w:r>
      <w:r w:rsidRPr="009D4838">
        <w:rPr>
          <w:rFonts w:asciiTheme="minorHAnsi" w:hAnsiTheme="minorHAnsi" w:cstheme="minorHAnsi"/>
          <w:szCs w:val="22"/>
        </w:rPr>
        <w:t xml:space="preserve">takovém počtu, v jakém tyto zkušenosti prokázala původní fyzická osoba, resp. alespoň v takovém počtu, který by neměl vliv na výsledné pořadí účastníků ve </w:t>
      </w:r>
      <w:r w:rsidR="00473808">
        <w:rPr>
          <w:rFonts w:asciiTheme="minorHAnsi" w:hAnsiTheme="minorHAnsi" w:cstheme="minorHAnsi"/>
          <w:szCs w:val="22"/>
        </w:rPr>
        <w:t>v</w:t>
      </w:r>
      <w:r w:rsidRPr="009D4838">
        <w:rPr>
          <w:rFonts w:asciiTheme="minorHAnsi" w:hAnsiTheme="minorHAnsi" w:cstheme="minorHAnsi"/>
          <w:szCs w:val="22"/>
        </w:rPr>
        <w:t xml:space="preserve">ýběrovém řízení, kdyby předmětem hodnocení už ve </w:t>
      </w:r>
      <w:r w:rsidR="00473808">
        <w:rPr>
          <w:rFonts w:asciiTheme="minorHAnsi" w:hAnsiTheme="minorHAnsi" w:cstheme="minorHAnsi"/>
          <w:szCs w:val="22"/>
        </w:rPr>
        <w:t>v</w:t>
      </w:r>
      <w:r w:rsidRPr="009D4838">
        <w:rPr>
          <w:rFonts w:asciiTheme="minorHAnsi" w:hAnsiTheme="minorHAnsi" w:cstheme="minorHAnsi"/>
          <w:szCs w:val="22"/>
        </w:rPr>
        <w:t xml:space="preserve">ýběrovém řízení byly zkušenosti nové fyzické osoby pro výkon technického dozoru stavebníka. Příkazce vydá písemný souhlas se změnou do </w:t>
      </w:r>
      <w:r w:rsidR="008263D7" w:rsidRPr="009D4838">
        <w:rPr>
          <w:rFonts w:asciiTheme="minorHAnsi" w:hAnsiTheme="minorHAnsi" w:cstheme="minorHAnsi"/>
          <w:szCs w:val="22"/>
        </w:rPr>
        <w:t>5 pracovních</w:t>
      </w:r>
      <w:r w:rsidRPr="009D4838">
        <w:rPr>
          <w:rFonts w:asciiTheme="minorHAnsi" w:hAnsiTheme="minorHAnsi" w:cstheme="minorHAnsi"/>
          <w:szCs w:val="22"/>
        </w:rPr>
        <w:t xml:space="preserve"> dnů od doručení žádosti a potřebných dokladů, disponuje-li nová fyzická osoba pro výkon technického dozoru stavebníka potřebnými zkušenostmi. Příkazce nesmí souhlas se změnou fyzické osoby vykonávající technický dozor stavebníka bez objektivních důvodů odmítnout, pokud mu budou Příkazníkem příslušné doklady předloženy.</w:t>
      </w:r>
      <w:bookmarkEnd w:id="32"/>
    </w:p>
    <w:p w14:paraId="09788940" w14:textId="0EF90F10" w:rsidR="004C629A" w:rsidRPr="009D4838" w:rsidRDefault="008B0B16" w:rsidP="0051441D">
      <w:pPr>
        <w:widowControl w:val="0"/>
        <w:numPr>
          <w:ilvl w:val="0"/>
          <w:numId w:val="19"/>
        </w:numPr>
        <w:spacing w:after="120" w:line="276" w:lineRule="auto"/>
        <w:jc w:val="both"/>
        <w:rPr>
          <w:rFonts w:asciiTheme="minorHAnsi" w:hAnsiTheme="minorHAnsi" w:cstheme="minorHAnsi"/>
          <w:szCs w:val="22"/>
        </w:rPr>
      </w:pPr>
      <w:r w:rsidRPr="008B0B16">
        <w:rPr>
          <w:rFonts w:asciiTheme="minorHAnsi" w:hAnsiTheme="minorHAnsi" w:cstheme="minorHAnsi"/>
          <w:szCs w:val="22"/>
        </w:rPr>
        <w:t>Smluvní strany se dohodly, že pro provedení změny v osobě vykonávající činnost TDS v souladu s tímto odstavcem nevyžadují uzavření dodatku k této smlouvě.</w:t>
      </w:r>
    </w:p>
    <w:p w14:paraId="3080EA1F" w14:textId="7A0F994B" w:rsidR="00F775C6" w:rsidRPr="009D4838" w:rsidRDefault="00F775C6" w:rsidP="00291281">
      <w:pPr>
        <w:widowControl w:val="0"/>
        <w:numPr>
          <w:ilvl w:val="0"/>
          <w:numId w:val="19"/>
        </w:numPr>
        <w:spacing w:after="120" w:line="276" w:lineRule="auto"/>
        <w:jc w:val="both"/>
        <w:rPr>
          <w:rFonts w:asciiTheme="minorHAnsi" w:hAnsiTheme="minorHAnsi" w:cstheme="minorHAnsi"/>
          <w:szCs w:val="22"/>
        </w:rPr>
      </w:pPr>
      <w:bookmarkStart w:id="34" w:name="_Ref150945549"/>
      <w:r w:rsidRPr="009D4838">
        <w:rPr>
          <w:rFonts w:asciiTheme="minorHAnsi" w:hAnsiTheme="minorHAnsi" w:cstheme="minorHAnsi"/>
          <w:szCs w:val="22"/>
        </w:rPr>
        <w:t xml:space="preserve">Příkazník se zavazuje po celou dobu trvání smluvního vztahu naplňovat podmínky dle Nařízení Rady (EU) 2022/576 ze dne 8 dubna 2022, kterým se mění nařízení (EU) č. 833/2014 </w:t>
      </w:r>
      <w:r w:rsidRPr="009D4838">
        <w:rPr>
          <w:rFonts w:asciiTheme="minorHAnsi" w:hAnsiTheme="minorHAnsi" w:cstheme="minorHAnsi"/>
          <w:szCs w:val="22"/>
        </w:rPr>
        <w:br/>
        <w:t>o omezujících opatřeních vzhledem k činnostem Ruska destabilizujícím situaci na Ukrajině. Příkazník se zavazuje, že podmínky uvedené v předchozí větě splňuje také Poddodavatel, který se na plnění z Příkazní smlouvy podílí z více než 10 %.</w:t>
      </w:r>
      <w:bookmarkEnd w:id="34"/>
    </w:p>
    <w:bookmarkEnd w:id="28"/>
    <w:bookmarkEnd w:id="33"/>
    <w:p w14:paraId="1DC70E38" w14:textId="78FEC9C5" w:rsidR="007F22C9" w:rsidRPr="009D4838" w:rsidRDefault="00656BAA" w:rsidP="009D4838">
      <w:pPr>
        <w:pStyle w:val="Nadpis1"/>
        <w:spacing w:before="360" w:after="120" w:line="276" w:lineRule="auto"/>
        <w:rPr>
          <w:rFonts w:asciiTheme="minorHAnsi" w:hAnsiTheme="minorHAnsi" w:cstheme="minorHAnsi"/>
          <w:szCs w:val="22"/>
        </w:rPr>
      </w:pPr>
      <w:r w:rsidRPr="009D4838">
        <w:rPr>
          <w:rFonts w:asciiTheme="minorHAnsi" w:hAnsiTheme="minorHAnsi" w:cstheme="minorHAnsi"/>
          <w:szCs w:val="22"/>
        </w:rPr>
        <w:t xml:space="preserve">PRÁVA A </w:t>
      </w:r>
      <w:r w:rsidR="006668DC" w:rsidRPr="009D4838">
        <w:rPr>
          <w:rFonts w:asciiTheme="minorHAnsi" w:hAnsiTheme="minorHAnsi" w:cstheme="minorHAnsi"/>
          <w:szCs w:val="22"/>
        </w:rPr>
        <w:t>POVINNOSTI PŘÍKAZCE</w:t>
      </w:r>
    </w:p>
    <w:p w14:paraId="495DC46D" w14:textId="17F3E51F" w:rsidR="00827E65" w:rsidRPr="009D4838" w:rsidRDefault="00827E65" w:rsidP="00291281">
      <w:pPr>
        <w:numPr>
          <w:ilvl w:val="0"/>
          <w:numId w:val="20"/>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Příkazce se zavazuje poskytnout </w:t>
      </w:r>
      <w:r w:rsidR="008E33B7" w:rsidRPr="009D4838">
        <w:rPr>
          <w:rFonts w:asciiTheme="minorHAnsi" w:hAnsiTheme="minorHAnsi" w:cstheme="minorHAnsi"/>
          <w:szCs w:val="22"/>
        </w:rPr>
        <w:t>P</w:t>
      </w:r>
      <w:r w:rsidRPr="009D4838">
        <w:rPr>
          <w:rFonts w:asciiTheme="minorHAnsi" w:hAnsiTheme="minorHAnsi" w:cstheme="minorHAnsi"/>
          <w:szCs w:val="22"/>
        </w:rPr>
        <w:t xml:space="preserve">říkazníkovi veškeré informace, které jsou nutné k zařízení záležitosti, pokud k zajištění těchto informací není smluvně vázán </w:t>
      </w:r>
      <w:r w:rsidR="008E33B7" w:rsidRPr="009D4838">
        <w:rPr>
          <w:rFonts w:asciiTheme="minorHAnsi" w:hAnsiTheme="minorHAnsi" w:cstheme="minorHAnsi"/>
          <w:szCs w:val="22"/>
        </w:rPr>
        <w:t>P</w:t>
      </w:r>
      <w:r w:rsidRPr="009D4838">
        <w:rPr>
          <w:rFonts w:asciiTheme="minorHAnsi" w:hAnsiTheme="minorHAnsi" w:cstheme="minorHAnsi"/>
          <w:szCs w:val="22"/>
        </w:rPr>
        <w:t xml:space="preserve">říkazník, zejména potřebná pověření, projektovou dokumentaci (nejpozději 10 dnů před předáním staveniště zhotoviteli </w:t>
      </w:r>
      <w:r w:rsidR="00802809" w:rsidRPr="009D4838">
        <w:rPr>
          <w:rFonts w:asciiTheme="minorHAnsi" w:hAnsiTheme="minorHAnsi" w:cstheme="minorHAnsi"/>
          <w:szCs w:val="22"/>
        </w:rPr>
        <w:t>S</w:t>
      </w:r>
      <w:r w:rsidRPr="009D4838">
        <w:rPr>
          <w:rFonts w:asciiTheme="minorHAnsi" w:hAnsiTheme="minorHAnsi" w:cstheme="minorHAnsi"/>
          <w:szCs w:val="22"/>
        </w:rPr>
        <w:t xml:space="preserve">tavby), doklady o projednání </w:t>
      </w:r>
      <w:r w:rsidR="00802809" w:rsidRPr="009D4838">
        <w:rPr>
          <w:rFonts w:asciiTheme="minorHAnsi" w:hAnsiTheme="minorHAnsi" w:cstheme="minorHAnsi"/>
          <w:szCs w:val="22"/>
        </w:rPr>
        <w:t>S</w:t>
      </w:r>
      <w:r w:rsidRPr="009D4838">
        <w:rPr>
          <w:rFonts w:asciiTheme="minorHAnsi" w:hAnsiTheme="minorHAnsi" w:cstheme="minorHAnsi"/>
          <w:szCs w:val="22"/>
        </w:rPr>
        <w:t>tavby, příp. informace o příp. změnách v</w:t>
      </w:r>
      <w:r w:rsidR="00A54C4D" w:rsidRPr="009D4838">
        <w:rPr>
          <w:rFonts w:asciiTheme="minorHAnsi" w:hAnsiTheme="minorHAnsi" w:cstheme="minorHAnsi"/>
          <w:szCs w:val="22"/>
        </w:rPr>
        <w:t> Realizační smlouvě</w:t>
      </w:r>
      <w:r w:rsidRPr="009D4838">
        <w:rPr>
          <w:rFonts w:asciiTheme="minorHAnsi" w:hAnsiTheme="minorHAnsi" w:cstheme="minorHAnsi"/>
          <w:szCs w:val="22"/>
        </w:rPr>
        <w:t xml:space="preserve">. </w:t>
      </w:r>
    </w:p>
    <w:p w14:paraId="5AFBC63C" w14:textId="67F3196E" w:rsidR="00827E65" w:rsidRDefault="00827E65" w:rsidP="00291281">
      <w:pPr>
        <w:numPr>
          <w:ilvl w:val="0"/>
          <w:numId w:val="20"/>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Příkazce je oprávněn vyhradit si účast svého pověřeného zástupce při jakémkoliv úkonu </w:t>
      </w:r>
      <w:r w:rsidR="009F0C2E" w:rsidRPr="009D4838">
        <w:rPr>
          <w:rFonts w:asciiTheme="minorHAnsi" w:hAnsiTheme="minorHAnsi" w:cstheme="minorHAnsi"/>
          <w:szCs w:val="22"/>
        </w:rPr>
        <w:t>P</w:t>
      </w:r>
      <w:r w:rsidRPr="009D4838">
        <w:rPr>
          <w:rFonts w:asciiTheme="minorHAnsi" w:hAnsiTheme="minorHAnsi" w:cstheme="minorHAnsi"/>
          <w:szCs w:val="22"/>
        </w:rPr>
        <w:t xml:space="preserve">říkazníka, který se týká předmětu této </w:t>
      </w:r>
      <w:r w:rsidR="007022BB" w:rsidRPr="009D4838">
        <w:rPr>
          <w:rFonts w:asciiTheme="minorHAnsi" w:hAnsiTheme="minorHAnsi" w:cstheme="minorHAnsi"/>
          <w:szCs w:val="22"/>
        </w:rPr>
        <w:t>s</w:t>
      </w:r>
      <w:r w:rsidRPr="009D4838">
        <w:rPr>
          <w:rFonts w:asciiTheme="minorHAnsi" w:hAnsiTheme="minorHAnsi" w:cstheme="minorHAnsi"/>
          <w:szCs w:val="22"/>
        </w:rPr>
        <w:t>mlouvy.</w:t>
      </w:r>
    </w:p>
    <w:p w14:paraId="6ABDE938" w14:textId="47E2A629" w:rsidR="00415583" w:rsidRPr="00451F34" w:rsidRDefault="00415583" w:rsidP="00451F34">
      <w:pPr>
        <w:numPr>
          <w:ilvl w:val="0"/>
          <w:numId w:val="20"/>
        </w:numPr>
        <w:spacing w:after="120" w:line="276" w:lineRule="auto"/>
        <w:jc w:val="both"/>
        <w:rPr>
          <w:rFonts w:asciiTheme="minorHAnsi" w:hAnsiTheme="minorHAnsi" w:cstheme="minorHAnsi"/>
          <w:szCs w:val="22"/>
        </w:rPr>
      </w:pPr>
      <w:r w:rsidRPr="00451F34">
        <w:rPr>
          <w:szCs w:val="22"/>
        </w:rPr>
        <w:t>Příkazce se zavazuje za realizaci předmětu této smlouvy zaplatit příkazníkovi úplatu sjednanou v této smlouvě.</w:t>
      </w:r>
    </w:p>
    <w:p w14:paraId="7FEA1067" w14:textId="33AA8C51" w:rsidR="007F22C9" w:rsidRPr="009D4838" w:rsidRDefault="006668DC" w:rsidP="009D4838">
      <w:pPr>
        <w:pStyle w:val="Nadpis1"/>
        <w:spacing w:before="360" w:after="120" w:line="276" w:lineRule="auto"/>
        <w:rPr>
          <w:rFonts w:asciiTheme="minorHAnsi" w:hAnsiTheme="minorHAnsi" w:cstheme="minorHAnsi"/>
          <w:szCs w:val="22"/>
        </w:rPr>
      </w:pPr>
      <w:bookmarkStart w:id="35" w:name="_Ref150945467"/>
      <w:r w:rsidRPr="009D4838">
        <w:rPr>
          <w:rFonts w:asciiTheme="minorHAnsi" w:hAnsiTheme="minorHAnsi" w:cstheme="minorHAnsi"/>
          <w:szCs w:val="22"/>
        </w:rPr>
        <w:lastRenderedPageBreak/>
        <w:t>POJIŠTĚNÍ</w:t>
      </w:r>
      <w:bookmarkEnd w:id="35"/>
    </w:p>
    <w:p w14:paraId="7A5061C9" w14:textId="682FBB1A" w:rsidR="009D74A7" w:rsidRPr="009D4838" w:rsidRDefault="009D74A7" w:rsidP="00291281">
      <w:pPr>
        <w:keepNext/>
        <w:numPr>
          <w:ilvl w:val="0"/>
          <w:numId w:val="21"/>
        </w:numPr>
        <w:spacing w:after="120" w:line="276" w:lineRule="auto"/>
        <w:jc w:val="both"/>
        <w:rPr>
          <w:rFonts w:asciiTheme="minorHAnsi" w:hAnsiTheme="minorHAnsi" w:cstheme="minorHAnsi"/>
          <w:szCs w:val="22"/>
        </w:rPr>
      </w:pPr>
      <w:bookmarkStart w:id="36" w:name="_Ref150945495"/>
      <w:bookmarkStart w:id="37" w:name="_Ref380659949"/>
      <w:r w:rsidRPr="009D4838">
        <w:rPr>
          <w:rFonts w:asciiTheme="minorHAnsi" w:hAnsiTheme="minorHAnsi" w:cstheme="minorHAnsi"/>
          <w:szCs w:val="22"/>
        </w:rPr>
        <w:t>Příkazník se zavazuje mít sjednáno pojištění rizik a odpovědnosti za škody způsobené při výkonu činnosti dle Příkazní smlouvy s jednorázovým pojistným plněním minimálně ve </w:t>
      </w:r>
      <w:r w:rsidRPr="003014BB">
        <w:rPr>
          <w:rFonts w:asciiTheme="minorHAnsi" w:hAnsiTheme="minorHAnsi" w:cstheme="minorHAnsi"/>
          <w:szCs w:val="22"/>
        </w:rPr>
        <w:t>výši 500</w:t>
      </w:r>
      <w:r w:rsidR="00E31F27" w:rsidRPr="003014BB">
        <w:rPr>
          <w:rFonts w:asciiTheme="minorHAnsi" w:hAnsiTheme="minorHAnsi" w:cstheme="minorHAnsi"/>
          <w:szCs w:val="22"/>
        </w:rPr>
        <w:t> </w:t>
      </w:r>
      <w:r w:rsidRPr="003014BB">
        <w:rPr>
          <w:rFonts w:asciiTheme="minorHAnsi" w:hAnsiTheme="minorHAnsi" w:cstheme="minorHAnsi"/>
          <w:szCs w:val="22"/>
        </w:rPr>
        <w:t>000,- Kč.</w:t>
      </w:r>
      <w:r w:rsidRPr="009D4838">
        <w:rPr>
          <w:rFonts w:asciiTheme="minorHAnsi" w:hAnsiTheme="minorHAnsi" w:cstheme="minorHAnsi"/>
          <w:szCs w:val="22"/>
        </w:rPr>
        <w:t xml:space="preserve"> Pojištění bude sjednáno po celou dobu platnosti Příkazní smlouvy, jakož i po celou dobu trvání závazků z této smlouvy vyplývajících.</w:t>
      </w:r>
      <w:bookmarkEnd w:id="36"/>
    </w:p>
    <w:p w14:paraId="78C4601D" w14:textId="10718CEB" w:rsidR="009D74A7" w:rsidRPr="009D4838" w:rsidRDefault="009D74A7" w:rsidP="00291281">
      <w:pPr>
        <w:numPr>
          <w:ilvl w:val="0"/>
          <w:numId w:val="21"/>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Náklady na pojištění nese Příkazník a jsou zahrnuty ve sjednané </w:t>
      </w:r>
      <w:r w:rsidR="00D16381" w:rsidRPr="009D4838">
        <w:rPr>
          <w:rFonts w:asciiTheme="minorHAnsi" w:hAnsiTheme="minorHAnsi" w:cstheme="minorHAnsi"/>
          <w:szCs w:val="22"/>
        </w:rPr>
        <w:t xml:space="preserve">úplatě </w:t>
      </w:r>
      <w:r w:rsidRPr="009D4838">
        <w:rPr>
          <w:rFonts w:asciiTheme="minorHAnsi" w:hAnsiTheme="minorHAnsi" w:cstheme="minorHAnsi"/>
          <w:szCs w:val="22"/>
        </w:rPr>
        <w:t xml:space="preserve">Příkazníka dle této smlouvy. </w:t>
      </w:r>
    </w:p>
    <w:p w14:paraId="20A841BB" w14:textId="3A5DF741" w:rsidR="009D74A7" w:rsidRPr="009D4838" w:rsidRDefault="009D74A7" w:rsidP="00291281">
      <w:pPr>
        <w:numPr>
          <w:ilvl w:val="0"/>
          <w:numId w:val="21"/>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Originál nebo ověřenou kopii dokladu o uzavření pojistné smlouvy se shora uvedenými parametry předloží Příkazník Příkazci nejpozději do 10 dnů od uzavření této smlouvy. V případě změny pojištění předloží Příkazník bezodkladně Příkazci nový doklad prokazující uzavření příslušné pojistné smlouvy. </w:t>
      </w:r>
    </w:p>
    <w:p w14:paraId="71EE6CE3" w14:textId="0948CDB0" w:rsidR="009D74A7" w:rsidRPr="009D4838" w:rsidRDefault="009D74A7" w:rsidP="00291281">
      <w:pPr>
        <w:numPr>
          <w:ilvl w:val="0"/>
          <w:numId w:val="21"/>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Příkazník se zavazuje uplatnit veškeré pojistné události související s poskytováním plnění dle této smlouvy u pojišťovny bez zbytečného odkladu, čímž není dotčena odpovědnost Příkazníka uhradit Příkazci škodu či uspokojit jiné nároky Příkazce, pokud nebudou uhrazeny z pojistné smlouvy.</w:t>
      </w:r>
    </w:p>
    <w:p w14:paraId="608A0A04" w14:textId="77777777" w:rsidR="007F22C9" w:rsidRPr="009D4838" w:rsidRDefault="007F22C9" w:rsidP="009D4838">
      <w:pPr>
        <w:pStyle w:val="Nadpis1"/>
        <w:spacing w:before="360" w:after="120" w:line="276" w:lineRule="auto"/>
        <w:rPr>
          <w:rFonts w:asciiTheme="minorHAnsi" w:hAnsiTheme="minorHAnsi" w:cstheme="minorHAnsi"/>
          <w:szCs w:val="22"/>
        </w:rPr>
      </w:pPr>
      <w:bookmarkStart w:id="38" w:name="_Toc380671111"/>
      <w:bookmarkStart w:id="39" w:name="_Toc383117523"/>
      <w:bookmarkEnd w:id="37"/>
      <w:r w:rsidRPr="009D4838">
        <w:rPr>
          <w:rFonts w:asciiTheme="minorHAnsi" w:hAnsiTheme="minorHAnsi" w:cstheme="minorHAnsi"/>
          <w:szCs w:val="22"/>
        </w:rPr>
        <w:t>SANKCE</w:t>
      </w:r>
      <w:bookmarkEnd w:id="38"/>
      <w:bookmarkEnd w:id="39"/>
    </w:p>
    <w:p w14:paraId="699DAC43" w14:textId="39F59B0D" w:rsidR="000A1CA7" w:rsidRPr="009D4838" w:rsidRDefault="00122489"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Bude-li Příkazce v prodlení s úhradou faktury, je Příkazník oprávněn účtovat Příkazci úrok z prodlení ve výši 0,05 % z dlužné částky v Kč bez DPH, a to za každý i započatý den prodlení, </w:t>
      </w:r>
      <w:r w:rsidR="009F25B3" w:rsidRPr="009D4838">
        <w:rPr>
          <w:rFonts w:asciiTheme="minorHAnsi" w:hAnsiTheme="minorHAnsi" w:cstheme="minorHAnsi"/>
          <w:szCs w:val="22"/>
        </w:rPr>
        <w:br/>
      </w:r>
      <w:r w:rsidRPr="009D4838">
        <w:rPr>
          <w:rFonts w:asciiTheme="minorHAnsi" w:hAnsiTheme="minorHAnsi" w:cstheme="minorHAnsi"/>
          <w:szCs w:val="22"/>
        </w:rPr>
        <w:t>až do doby zaplacení dlužné částky</w:t>
      </w:r>
      <w:r w:rsidR="009F25B3" w:rsidRPr="009D4838">
        <w:rPr>
          <w:rFonts w:asciiTheme="minorHAnsi" w:hAnsiTheme="minorHAnsi" w:cstheme="minorHAnsi"/>
          <w:szCs w:val="22"/>
        </w:rPr>
        <w:t xml:space="preserve"> a Příkazce je povinen takto sjednaný a účtovaný úrok z prodlení zaplatit.</w:t>
      </w:r>
    </w:p>
    <w:p w14:paraId="75B1D813" w14:textId="2AEBB432" w:rsidR="00B74A4E" w:rsidRPr="009D4838" w:rsidRDefault="00B74A4E"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V</w:t>
      </w:r>
      <w:r w:rsidR="00B47148" w:rsidRPr="009D4838">
        <w:rPr>
          <w:rFonts w:asciiTheme="minorHAnsi" w:hAnsiTheme="minorHAnsi" w:cstheme="minorHAnsi"/>
          <w:szCs w:val="22"/>
        </w:rPr>
        <w:t> </w:t>
      </w:r>
      <w:r w:rsidRPr="009D4838">
        <w:rPr>
          <w:rFonts w:asciiTheme="minorHAnsi" w:hAnsiTheme="minorHAnsi" w:cstheme="minorHAnsi"/>
          <w:szCs w:val="22"/>
        </w:rPr>
        <w:t>případě</w:t>
      </w:r>
      <w:r w:rsidR="00B47148" w:rsidRPr="009D4838">
        <w:rPr>
          <w:rFonts w:asciiTheme="minorHAnsi" w:hAnsiTheme="minorHAnsi" w:cstheme="minorHAnsi"/>
          <w:szCs w:val="22"/>
        </w:rPr>
        <w:t xml:space="preserve"> </w:t>
      </w:r>
      <w:r w:rsidRPr="009D4838">
        <w:rPr>
          <w:rFonts w:asciiTheme="minorHAnsi" w:hAnsiTheme="minorHAnsi" w:cstheme="minorHAnsi"/>
          <w:szCs w:val="22"/>
        </w:rPr>
        <w:t xml:space="preserve">změny fyzické osoby vykonávající technický dozor stavebníka, kterou ve </w:t>
      </w:r>
      <w:r w:rsidR="00CD4ADA">
        <w:rPr>
          <w:rFonts w:asciiTheme="minorHAnsi" w:hAnsiTheme="minorHAnsi" w:cstheme="minorHAnsi"/>
          <w:szCs w:val="22"/>
        </w:rPr>
        <w:t>v</w:t>
      </w:r>
      <w:r w:rsidRPr="009D4838">
        <w:rPr>
          <w:rFonts w:asciiTheme="minorHAnsi" w:hAnsiTheme="minorHAnsi" w:cstheme="minorHAnsi"/>
          <w:szCs w:val="22"/>
        </w:rPr>
        <w:t xml:space="preserve">ýběrovém řízení prokazoval splnění kvalifikace a která je uvedena v příloze č. </w:t>
      </w:r>
      <w:r w:rsidR="008263D7" w:rsidRPr="009D4838">
        <w:rPr>
          <w:rFonts w:asciiTheme="minorHAnsi" w:hAnsiTheme="minorHAnsi" w:cstheme="minorHAnsi"/>
          <w:szCs w:val="22"/>
        </w:rPr>
        <w:t>1</w:t>
      </w:r>
      <w:r w:rsidRPr="009D4838">
        <w:rPr>
          <w:rFonts w:asciiTheme="minorHAnsi" w:hAnsiTheme="minorHAnsi" w:cstheme="minorHAnsi"/>
          <w:szCs w:val="22"/>
        </w:rPr>
        <w:t xml:space="preserve"> této smlouvy bez předchozího písemného souhlasu Příkazce, je Příkazce oprávněn po Příkazníkovi požadovat zaplacení smluvní pokuty ve výši </w:t>
      </w:r>
      <w:r w:rsidR="00991201" w:rsidRPr="009D4838">
        <w:rPr>
          <w:rFonts w:asciiTheme="minorHAnsi" w:hAnsiTheme="minorHAnsi" w:cstheme="minorHAnsi"/>
          <w:szCs w:val="22"/>
        </w:rPr>
        <w:t>5</w:t>
      </w:r>
      <w:r w:rsidRPr="009D4838">
        <w:rPr>
          <w:rFonts w:asciiTheme="minorHAnsi" w:hAnsiTheme="minorHAnsi" w:cstheme="minorHAnsi"/>
          <w:szCs w:val="22"/>
        </w:rPr>
        <w:t>0 000,- Kč</w:t>
      </w:r>
      <w:r w:rsidR="00717D48" w:rsidRPr="009D4838">
        <w:rPr>
          <w:rFonts w:asciiTheme="minorHAnsi" w:hAnsiTheme="minorHAnsi" w:cstheme="minorHAnsi"/>
          <w:szCs w:val="22"/>
        </w:rPr>
        <w:t xml:space="preserve"> </w:t>
      </w:r>
      <w:r w:rsidRPr="009D4838">
        <w:rPr>
          <w:rFonts w:asciiTheme="minorHAnsi" w:hAnsiTheme="minorHAnsi" w:cstheme="minorHAnsi"/>
          <w:szCs w:val="22"/>
        </w:rPr>
        <w:t>za</w:t>
      </w:r>
      <w:r w:rsidR="00133AAE" w:rsidRPr="009D4838">
        <w:rPr>
          <w:rFonts w:asciiTheme="minorHAnsi" w:hAnsiTheme="minorHAnsi" w:cstheme="minorHAnsi"/>
          <w:szCs w:val="22"/>
        </w:rPr>
        <w:t> </w:t>
      </w:r>
      <w:r w:rsidRPr="009D4838">
        <w:rPr>
          <w:rFonts w:asciiTheme="minorHAnsi" w:hAnsiTheme="minorHAnsi" w:cstheme="minorHAnsi"/>
          <w:szCs w:val="22"/>
        </w:rPr>
        <w:t>každý případ takového porušení povinností a</w:t>
      </w:r>
      <w:r w:rsidR="008263D7" w:rsidRPr="009D4838">
        <w:rPr>
          <w:rFonts w:asciiTheme="minorHAnsi" w:hAnsiTheme="minorHAnsi" w:cstheme="minorHAnsi"/>
          <w:szCs w:val="22"/>
        </w:rPr>
        <w:t> </w:t>
      </w:r>
      <w:r w:rsidRPr="009D4838">
        <w:rPr>
          <w:rFonts w:asciiTheme="minorHAnsi" w:hAnsiTheme="minorHAnsi" w:cstheme="minorHAnsi"/>
          <w:szCs w:val="22"/>
        </w:rPr>
        <w:t>Příkazník se zavazuje takto požadovanou smluvní pokutu Příkazci zaplatit</w:t>
      </w:r>
      <w:r w:rsidR="00B47148" w:rsidRPr="009D4838">
        <w:rPr>
          <w:rFonts w:asciiTheme="minorHAnsi" w:hAnsiTheme="minorHAnsi" w:cstheme="minorHAnsi"/>
          <w:szCs w:val="22"/>
        </w:rPr>
        <w:t>.</w:t>
      </w:r>
    </w:p>
    <w:p w14:paraId="261CE551" w14:textId="5508FFBD" w:rsidR="00C15EA4" w:rsidRPr="009D4838" w:rsidRDefault="007022BB"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V případě porušení povinnosti dle čl. </w:t>
      </w:r>
      <w:r w:rsidR="0045560B" w:rsidRPr="009D4838">
        <w:rPr>
          <w:rFonts w:asciiTheme="minorHAnsi" w:hAnsiTheme="minorHAnsi" w:cstheme="minorHAnsi"/>
          <w:szCs w:val="22"/>
        </w:rPr>
        <w:fldChar w:fldCharType="begin"/>
      </w:r>
      <w:r w:rsidR="0045560B" w:rsidRPr="009D4838">
        <w:rPr>
          <w:rFonts w:asciiTheme="minorHAnsi" w:hAnsiTheme="minorHAnsi" w:cstheme="minorHAnsi"/>
          <w:szCs w:val="22"/>
        </w:rPr>
        <w:instrText xml:space="preserve"> REF _Ref150945451 \r \h </w:instrText>
      </w:r>
      <w:r w:rsidR="00C67B4B" w:rsidRPr="009D4838">
        <w:rPr>
          <w:rFonts w:asciiTheme="minorHAnsi" w:hAnsiTheme="minorHAnsi" w:cstheme="minorHAnsi"/>
          <w:szCs w:val="22"/>
        </w:rPr>
        <w:instrText xml:space="preserve"> \* MERGEFORMAT </w:instrText>
      </w:r>
      <w:r w:rsidR="0045560B" w:rsidRPr="009D4838">
        <w:rPr>
          <w:rFonts w:asciiTheme="minorHAnsi" w:hAnsiTheme="minorHAnsi" w:cstheme="minorHAnsi"/>
          <w:szCs w:val="22"/>
        </w:rPr>
      </w:r>
      <w:r w:rsidR="0045560B" w:rsidRPr="009D4838">
        <w:rPr>
          <w:rFonts w:asciiTheme="minorHAnsi" w:hAnsiTheme="minorHAnsi" w:cstheme="minorHAnsi"/>
          <w:szCs w:val="22"/>
        </w:rPr>
        <w:fldChar w:fldCharType="separate"/>
      </w:r>
      <w:r w:rsidR="00C67B4B" w:rsidRPr="009D4838">
        <w:rPr>
          <w:rFonts w:asciiTheme="minorHAnsi" w:hAnsiTheme="minorHAnsi" w:cstheme="minorHAnsi"/>
          <w:szCs w:val="22"/>
        </w:rPr>
        <w:t>XIV</w:t>
      </w:r>
      <w:r w:rsidR="0045560B" w:rsidRPr="009D4838">
        <w:rPr>
          <w:rFonts w:asciiTheme="minorHAnsi" w:hAnsiTheme="minorHAnsi" w:cstheme="minorHAnsi"/>
          <w:szCs w:val="22"/>
        </w:rPr>
        <w:fldChar w:fldCharType="end"/>
      </w:r>
      <w:r w:rsidRPr="009D4838">
        <w:rPr>
          <w:rFonts w:asciiTheme="minorHAnsi" w:hAnsiTheme="minorHAnsi" w:cstheme="minorHAnsi"/>
          <w:szCs w:val="22"/>
        </w:rPr>
        <w:t xml:space="preserve">. odst. </w:t>
      </w:r>
      <w:r w:rsidR="0045560B" w:rsidRPr="009D4838">
        <w:rPr>
          <w:rFonts w:asciiTheme="minorHAnsi" w:hAnsiTheme="minorHAnsi" w:cstheme="minorHAnsi"/>
          <w:szCs w:val="22"/>
        </w:rPr>
        <w:fldChar w:fldCharType="begin"/>
      </w:r>
      <w:r w:rsidR="0045560B" w:rsidRPr="009D4838">
        <w:rPr>
          <w:rFonts w:asciiTheme="minorHAnsi" w:hAnsiTheme="minorHAnsi" w:cstheme="minorHAnsi"/>
          <w:szCs w:val="22"/>
        </w:rPr>
        <w:instrText xml:space="preserve"> REF _Ref150945341 \r \h </w:instrText>
      </w:r>
      <w:r w:rsidR="00C67B4B" w:rsidRPr="009D4838">
        <w:rPr>
          <w:rFonts w:asciiTheme="minorHAnsi" w:hAnsiTheme="minorHAnsi" w:cstheme="minorHAnsi"/>
          <w:szCs w:val="22"/>
        </w:rPr>
        <w:instrText xml:space="preserve"> \* MERGEFORMAT </w:instrText>
      </w:r>
      <w:r w:rsidR="0045560B" w:rsidRPr="009D4838">
        <w:rPr>
          <w:rFonts w:asciiTheme="minorHAnsi" w:hAnsiTheme="minorHAnsi" w:cstheme="minorHAnsi"/>
          <w:szCs w:val="22"/>
        </w:rPr>
      </w:r>
      <w:r w:rsidR="0045560B" w:rsidRPr="009D4838">
        <w:rPr>
          <w:rFonts w:asciiTheme="minorHAnsi" w:hAnsiTheme="minorHAnsi" w:cstheme="minorHAnsi"/>
          <w:szCs w:val="22"/>
        </w:rPr>
        <w:fldChar w:fldCharType="separate"/>
      </w:r>
      <w:r w:rsidR="00C67B4B" w:rsidRPr="009D4838">
        <w:rPr>
          <w:rFonts w:asciiTheme="minorHAnsi" w:hAnsiTheme="minorHAnsi" w:cstheme="minorHAnsi"/>
          <w:szCs w:val="22"/>
        </w:rPr>
        <w:t>2</w:t>
      </w:r>
      <w:r w:rsidR="0045560B" w:rsidRPr="009D4838">
        <w:rPr>
          <w:rFonts w:asciiTheme="minorHAnsi" w:hAnsiTheme="minorHAnsi" w:cstheme="minorHAnsi"/>
          <w:szCs w:val="22"/>
        </w:rPr>
        <w:fldChar w:fldCharType="end"/>
      </w:r>
      <w:r w:rsidRPr="009D4838">
        <w:rPr>
          <w:rFonts w:asciiTheme="minorHAnsi" w:hAnsiTheme="minorHAnsi" w:cstheme="minorHAnsi"/>
          <w:szCs w:val="22"/>
        </w:rPr>
        <w:t xml:space="preserve"> nebo </w:t>
      </w:r>
      <w:r w:rsidR="0045560B" w:rsidRPr="009D4838">
        <w:rPr>
          <w:rFonts w:asciiTheme="minorHAnsi" w:hAnsiTheme="minorHAnsi" w:cstheme="minorHAnsi"/>
          <w:szCs w:val="22"/>
        </w:rPr>
        <w:fldChar w:fldCharType="begin"/>
      </w:r>
      <w:r w:rsidR="0045560B" w:rsidRPr="009D4838">
        <w:rPr>
          <w:rFonts w:asciiTheme="minorHAnsi" w:hAnsiTheme="minorHAnsi" w:cstheme="minorHAnsi"/>
          <w:szCs w:val="22"/>
        </w:rPr>
        <w:instrText xml:space="preserve"> REF _Ref150945430 \r \h </w:instrText>
      </w:r>
      <w:r w:rsidR="00C67B4B" w:rsidRPr="009D4838">
        <w:rPr>
          <w:rFonts w:asciiTheme="minorHAnsi" w:hAnsiTheme="minorHAnsi" w:cstheme="minorHAnsi"/>
          <w:szCs w:val="22"/>
        </w:rPr>
        <w:instrText xml:space="preserve"> \* MERGEFORMAT </w:instrText>
      </w:r>
      <w:r w:rsidR="0045560B" w:rsidRPr="009D4838">
        <w:rPr>
          <w:rFonts w:asciiTheme="minorHAnsi" w:hAnsiTheme="minorHAnsi" w:cstheme="minorHAnsi"/>
          <w:szCs w:val="22"/>
        </w:rPr>
      </w:r>
      <w:r w:rsidR="0045560B" w:rsidRPr="009D4838">
        <w:rPr>
          <w:rFonts w:asciiTheme="minorHAnsi" w:hAnsiTheme="minorHAnsi" w:cstheme="minorHAnsi"/>
          <w:szCs w:val="22"/>
        </w:rPr>
        <w:fldChar w:fldCharType="separate"/>
      </w:r>
      <w:r w:rsidR="00C67B4B" w:rsidRPr="009D4838">
        <w:rPr>
          <w:rFonts w:asciiTheme="minorHAnsi" w:hAnsiTheme="minorHAnsi" w:cstheme="minorHAnsi"/>
          <w:szCs w:val="22"/>
        </w:rPr>
        <w:t>3</w:t>
      </w:r>
      <w:r w:rsidR="0045560B" w:rsidRPr="009D4838">
        <w:rPr>
          <w:rFonts w:asciiTheme="minorHAnsi" w:hAnsiTheme="minorHAnsi" w:cstheme="minorHAnsi"/>
          <w:szCs w:val="22"/>
        </w:rPr>
        <w:fldChar w:fldCharType="end"/>
      </w:r>
      <w:r w:rsidRPr="009D4838">
        <w:rPr>
          <w:rFonts w:asciiTheme="minorHAnsi" w:hAnsiTheme="minorHAnsi" w:cstheme="minorHAnsi"/>
          <w:szCs w:val="22"/>
        </w:rPr>
        <w:t xml:space="preserve"> této smlouvy, tj. v případě porušování sociálních aspektů je </w:t>
      </w:r>
      <w:r w:rsidR="00C15EA4" w:rsidRPr="009D4838">
        <w:rPr>
          <w:rFonts w:asciiTheme="minorHAnsi" w:hAnsiTheme="minorHAnsi" w:cstheme="minorHAnsi"/>
          <w:szCs w:val="22"/>
        </w:rPr>
        <w:t>Příkazce je oprávněn požadovat na Příkazníkovi zaplacení smluvní pokuty, ve výši 1 000,- Kč za každý jednotlivý případ porušení povinnosti</w:t>
      </w:r>
      <w:r w:rsidRPr="009D4838">
        <w:rPr>
          <w:rFonts w:asciiTheme="minorHAnsi" w:hAnsiTheme="minorHAnsi" w:cstheme="minorHAnsi"/>
          <w:szCs w:val="22"/>
        </w:rPr>
        <w:t xml:space="preserve"> a Příkazník se zavazuje takto požadovanou smluvní pokutu Příkazci zaplatit</w:t>
      </w:r>
      <w:r w:rsidR="00C15EA4" w:rsidRPr="009D4838">
        <w:rPr>
          <w:rFonts w:asciiTheme="minorHAnsi" w:hAnsiTheme="minorHAnsi" w:cstheme="minorHAnsi"/>
          <w:szCs w:val="22"/>
        </w:rPr>
        <w:t>.</w:t>
      </w:r>
    </w:p>
    <w:p w14:paraId="16071B5D" w14:textId="5DF9953A" w:rsidR="00C22F55" w:rsidRPr="009D4838" w:rsidRDefault="00C22F55"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V případě porušení povinnosti Příkazníka mít sjednáno pojištění odpovědnosti dle čl. </w:t>
      </w:r>
      <w:r w:rsidR="0045560B" w:rsidRPr="009D4838">
        <w:rPr>
          <w:rFonts w:asciiTheme="minorHAnsi" w:hAnsiTheme="minorHAnsi" w:cstheme="minorHAnsi"/>
          <w:szCs w:val="22"/>
        </w:rPr>
        <w:fldChar w:fldCharType="begin"/>
      </w:r>
      <w:r w:rsidR="0045560B" w:rsidRPr="009D4838">
        <w:rPr>
          <w:rFonts w:asciiTheme="minorHAnsi" w:hAnsiTheme="minorHAnsi" w:cstheme="minorHAnsi"/>
          <w:szCs w:val="22"/>
        </w:rPr>
        <w:instrText xml:space="preserve"> REF _Ref150945467 \r \h </w:instrText>
      </w:r>
      <w:r w:rsidR="00C67B4B" w:rsidRPr="009D4838">
        <w:rPr>
          <w:rFonts w:asciiTheme="minorHAnsi" w:hAnsiTheme="minorHAnsi" w:cstheme="minorHAnsi"/>
          <w:szCs w:val="22"/>
        </w:rPr>
        <w:instrText xml:space="preserve"> \* MERGEFORMAT </w:instrText>
      </w:r>
      <w:r w:rsidR="0045560B" w:rsidRPr="009D4838">
        <w:rPr>
          <w:rFonts w:asciiTheme="minorHAnsi" w:hAnsiTheme="minorHAnsi" w:cstheme="minorHAnsi"/>
          <w:szCs w:val="22"/>
        </w:rPr>
      </w:r>
      <w:r w:rsidR="0045560B" w:rsidRPr="009D4838">
        <w:rPr>
          <w:rFonts w:asciiTheme="minorHAnsi" w:hAnsiTheme="minorHAnsi" w:cstheme="minorHAnsi"/>
          <w:szCs w:val="22"/>
        </w:rPr>
        <w:fldChar w:fldCharType="separate"/>
      </w:r>
      <w:r w:rsidR="00C67B4B" w:rsidRPr="009D4838">
        <w:rPr>
          <w:rFonts w:asciiTheme="minorHAnsi" w:hAnsiTheme="minorHAnsi" w:cstheme="minorHAnsi"/>
          <w:szCs w:val="22"/>
        </w:rPr>
        <w:t>X</w:t>
      </w:r>
      <w:r w:rsidR="0045560B" w:rsidRPr="009D4838">
        <w:rPr>
          <w:rFonts w:asciiTheme="minorHAnsi" w:hAnsiTheme="minorHAnsi" w:cstheme="minorHAnsi"/>
          <w:szCs w:val="22"/>
        </w:rPr>
        <w:fldChar w:fldCharType="end"/>
      </w:r>
      <w:r w:rsidRPr="009D4838">
        <w:rPr>
          <w:rFonts w:asciiTheme="minorHAnsi" w:hAnsiTheme="minorHAnsi" w:cstheme="minorHAnsi"/>
          <w:szCs w:val="22"/>
        </w:rPr>
        <w:t xml:space="preserve">. odst. </w:t>
      </w:r>
      <w:r w:rsidR="00AB021D" w:rsidRPr="009D4838">
        <w:rPr>
          <w:rFonts w:asciiTheme="minorHAnsi" w:hAnsiTheme="minorHAnsi" w:cstheme="minorHAnsi"/>
          <w:szCs w:val="22"/>
        </w:rPr>
        <w:fldChar w:fldCharType="begin"/>
      </w:r>
      <w:r w:rsidR="00AB021D" w:rsidRPr="009D4838">
        <w:rPr>
          <w:rFonts w:asciiTheme="minorHAnsi" w:hAnsiTheme="minorHAnsi" w:cstheme="minorHAnsi"/>
          <w:szCs w:val="22"/>
        </w:rPr>
        <w:instrText xml:space="preserve"> REF _Ref150945495 \r \h </w:instrText>
      </w:r>
      <w:r w:rsidR="00C67B4B" w:rsidRPr="009D4838">
        <w:rPr>
          <w:rFonts w:asciiTheme="minorHAnsi" w:hAnsiTheme="minorHAnsi" w:cstheme="minorHAnsi"/>
          <w:szCs w:val="22"/>
        </w:rPr>
        <w:instrText xml:space="preserve"> \* MERGEFORMAT </w:instrText>
      </w:r>
      <w:r w:rsidR="00AB021D" w:rsidRPr="009D4838">
        <w:rPr>
          <w:rFonts w:asciiTheme="minorHAnsi" w:hAnsiTheme="minorHAnsi" w:cstheme="minorHAnsi"/>
          <w:szCs w:val="22"/>
        </w:rPr>
      </w:r>
      <w:r w:rsidR="00AB021D" w:rsidRPr="009D4838">
        <w:rPr>
          <w:rFonts w:asciiTheme="minorHAnsi" w:hAnsiTheme="minorHAnsi" w:cstheme="minorHAnsi"/>
          <w:szCs w:val="22"/>
        </w:rPr>
        <w:fldChar w:fldCharType="separate"/>
      </w:r>
      <w:r w:rsidR="00C67B4B" w:rsidRPr="009D4838">
        <w:rPr>
          <w:rFonts w:asciiTheme="minorHAnsi" w:hAnsiTheme="minorHAnsi" w:cstheme="minorHAnsi"/>
          <w:szCs w:val="22"/>
        </w:rPr>
        <w:t>1</w:t>
      </w:r>
      <w:r w:rsidR="00AB021D" w:rsidRPr="009D4838">
        <w:rPr>
          <w:rFonts w:asciiTheme="minorHAnsi" w:hAnsiTheme="minorHAnsi" w:cstheme="minorHAnsi"/>
          <w:szCs w:val="22"/>
        </w:rPr>
        <w:fldChar w:fldCharType="end"/>
      </w:r>
      <w:r w:rsidRPr="009D4838">
        <w:rPr>
          <w:rFonts w:asciiTheme="minorHAnsi" w:hAnsiTheme="minorHAnsi" w:cstheme="minorHAnsi"/>
          <w:szCs w:val="22"/>
        </w:rPr>
        <w:t xml:space="preserve"> této </w:t>
      </w:r>
      <w:r w:rsidR="007022BB" w:rsidRPr="009D4838">
        <w:rPr>
          <w:rFonts w:asciiTheme="minorHAnsi" w:hAnsiTheme="minorHAnsi" w:cstheme="minorHAnsi"/>
          <w:szCs w:val="22"/>
        </w:rPr>
        <w:t>s</w:t>
      </w:r>
      <w:r w:rsidRPr="009D4838">
        <w:rPr>
          <w:rFonts w:asciiTheme="minorHAnsi" w:hAnsiTheme="minorHAnsi" w:cstheme="minorHAnsi"/>
          <w:szCs w:val="22"/>
        </w:rPr>
        <w:t>mlouvy</w:t>
      </w:r>
      <w:r w:rsidR="009F25B3" w:rsidRPr="009D4838">
        <w:rPr>
          <w:rFonts w:asciiTheme="minorHAnsi" w:hAnsiTheme="minorHAnsi" w:cstheme="minorHAnsi"/>
          <w:szCs w:val="22"/>
        </w:rPr>
        <w:t xml:space="preserve"> po celou dobu výkonu činnosti dle této </w:t>
      </w:r>
      <w:r w:rsidR="007022BB" w:rsidRPr="009D4838">
        <w:rPr>
          <w:rFonts w:asciiTheme="minorHAnsi" w:hAnsiTheme="minorHAnsi" w:cstheme="minorHAnsi"/>
          <w:szCs w:val="22"/>
        </w:rPr>
        <w:t>s</w:t>
      </w:r>
      <w:r w:rsidR="009F25B3" w:rsidRPr="009D4838">
        <w:rPr>
          <w:rFonts w:asciiTheme="minorHAnsi" w:hAnsiTheme="minorHAnsi" w:cstheme="minorHAnsi"/>
          <w:szCs w:val="22"/>
        </w:rPr>
        <w:t xml:space="preserve">mlouvy, je Příkazník povinen zaplatit Příkazci smluvní pokutu ve výši 20 000,- Kč za každý započatý měsíc, v němž nebude mít uzavřenou pojistnou smlouvu. </w:t>
      </w:r>
    </w:p>
    <w:p w14:paraId="0F7E0E0B" w14:textId="7F8AB0F3" w:rsidR="009F25B3" w:rsidRPr="009D4838" w:rsidRDefault="009F25B3"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Přestane-li Příkazník splňovat povinnost podle čl. </w:t>
      </w:r>
      <w:r w:rsidR="00AB021D" w:rsidRPr="009D4838">
        <w:rPr>
          <w:rFonts w:asciiTheme="minorHAnsi" w:hAnsiTheme="minorHAnsi" w:cstheme="minorHAnsi"/>
          <w:szCs w:val="22"/>
        </w:rPr>
        <w:fldChar w:fldCharType="begin"/>
      </w:r>
      <w:r w:rsidR="00AB021D" w:rsidRPr="009D4838">
        <w:rPr>
          <w:rFonts w:asciiTheme="minorHAnsi" w:hAnsiTheme="minorHAnsi" w:cstheme="minorHAnsi"/>
          <w:szCs w:val="22"/>
        </w:rPr>
        <w:instrText xml:space="preserve"> REF _Ref64384136 \r \h </w:instrText>
      </w:r>
      <w:r w:rsidR="00C67B4B" w:rsidRPr="009D4838">
        <w:rPr>
          <w:rFonts w:asciiTheme="minorHAnsi" w:hAnsiTheme="minorHAnsi" w:cstheme="minorHAnsi"/>
          <w:szCs w:val="22"/>
        </w:rPr>
        <w:instrText xml:space="preserve"> \* MERGEFORMAT </w:instrText>
      </w:r>
      <w:r w:rsidR="00AB021D" w:rsidRPr="009D4838">
        <w:rPr>
          <w:rFonts w:asciiTheme="minorHAnsi" w:hAnsiTheme="minorHAnsi" w:cstheme="minorHAnsi"/>
          <w:szCs w:val="22"/>
        </w:rPr>
      </w:r>
      <w:r w:rsidR="00AB021D" w:rsidRPr="009D4838">
        <w:rPr>
          <w:rFonts w:asciiTheme="minorHAnsi" w:hAnsiTheme="minorHAnsi" w:cstheme="minorHAnsi"/>
          <w:szCs w:val="22"/>
        </w:rPr>
        <w:fldChar w:fldCharType="separate"/>
      </w:r>
      <w:r w:rsidR="00C67B4B" w:rsidRPr="009D4838">
        <w:rPr>
          <w:rFonts w:asciiTheme="minorHAnsi" w:hAnsiTheme="minorHAnsi" w:cstheme="minorHAnsi"/>
          <w:szCs w:val="22"/>
        </w:rPr>
        <w:t>VIII</w:t>
      </w:r>
      <w:r w:rsidR="00AB021D" w:rsidRPr="009D4838">
        <w:rPr>
          <w:rFonts w:asciiTheme="minorHAnsi" w:hAnsiTheme="minorHAnsi" w:cstheme="minorHAnsi"/>
          <w:szCs w:val="22"/>
        </w:rPr>
        <w:fldChar w:fldCharType="end"/>
      </w:r>
      <w:r w:rsidRPr="009D4838">
        <w:rPr>
          <w:rFonts w:asciiTheme="minorHAnsi" w:hAnsiTheme="minorHAnsi" w:cstheme="minorHAnsi"/>
          <w:szCs w:val="22"/>
        </w:rPr>
        <w:t xml:space="preserve"> odst. </w:t>
      </w:r>
      <w:r w:rsidR="00AB021D" w:rsidRPr="009D4838">
        <w:rPr>
          <w:rFonts w:asciiTheme="minorHAnsi" w:hAnsiTheme="minorHAnsi" w:cstheme="minorHAnsi"/>
          <w:szCs w:val="22"/>
        </w:rPr>
        <w:fldChar w:fldCharType="begin"/>
      </w:r>
      <w:r w:rsidR="00AB021D" w:rsidRPr="009D4838">
        <w:rPr>
          <w:rFonts w:asciiTheme="minorHAnsi" w:hAnsiTheme="minorHAnsi" w:cstheme="minorHAnsi"/>
          <w:szCs w:val="22"/>
        </w:rPr>
        <w:instrText xml:space="preserve"> REF _Ref150945549 \r \h </w:instrText>
      </w:r>
      <w:r w:rsidR="00C67B4B" w:rsidRPr="009D4838">
        <w:rPr>
          <w:rFonts w:asciiTheme="minorHAnsi" w:hAnsiTheme="minorHAnsi" w:cstheme="minorHAnsi"/>
          <w:szCs w:val="22"/>
        </w:rPr>
        <w:instrText xml:space="preserve"> \* MERGEFORMAT </w:instrText>
      </w:r>
      <w:r w:rsidR="00AB021D" w:rsidRPr="009D4838">
        <w:rPr>
          <w:rFonts w:asciiTheme="minorHAnsi" w:hAnsiTheme="minorHAnsi" w:cstheme="minorHAnsi"/>
          <w:szCs w:val="22"/>
        </w:rPr>
      </w:r>
      <w:r w:rsidR="00AB021D" w:rsidRPr="009D4838">
        <w:rPr>
          <w:rFonts w:asciiTheme="minorHAnsi" w:hAnsiTheme="minorHAnsi" w:cstheme="minorHAnsi"/>
          <w:szCs w:val="22"/>
        </w:rPr>
        <w:fldChar w:fldCharType="separate"/>
      </w:r>
      <w:r w:rsidR="00C67B4B" w:rsidRPr="009D4838">
        <w:rPr>
          <w:rFonts w:asciiTheme="minorHAnsi" w:hAnsiTheme="minorHAnsi" w:cstheme="minorHAnsi"/>
          <w:szCs w:val="22"/>
        </w:rPr>
        <w:t>8</w:t>
      </w:r>
      <w:r w:rsidR="00AB021D" w:rsidRPr="009D4838">
        <w:rPr>
          <w:rFonts w:asciiTheme="minorHAnsi" w:hAnsiTheme="minorHAnsi" w:cstheme="minorHAnsi"/>
          <w:szCs w:val="22"/>
        </w:rPr>
        <w:fldChar w:fldCharType="end"/>
      </w:r>
      <w:r w:rsidRPr="009D4838">
        <w:rPr>
          <w:rFonts w:asciiTheme="minorHAnsi" w:hAnsiTheme="minorHAnsi" w:cstheme="minorHAnsi"/>
          <w:szCs w:val="22"/>
        </w:rPr>
        <w:t xml:space="preserve"> této </w:t>
      </w:r>
      <w:r w:rsidR="007022BB" w:rsidRPr="009D4838">
        <w:rPr>
          <w:rFonts w:asciiTheme="minorHAnsi" w:hAnsiTheme="minorHAnsi" w:cstheme="minorHAnsi"/>
          <w:szCs w:val="22"/>
        </w:rPr>
        <w:t>s</w:t>
      </w:r>
      <w:r w:rsidRPr="009D4838">
        <w:rPr>
          <w:rFonts w:asciiTheme="minorHAnsi" w:hAnsiTheme="minorHAnsi" w:cstheme="minorHAnsi"/>
          <w:szCs w:val="22"/>
        </w:rPr>
        <w:t>mlouvy, je povinen uhradit Příkazci jednorázovou smluvní pokutu ve výši 80 000,- Kč.</w:t>
      </w:r>
    </w:p>
    <w:p w14:paraId="271D8AD1" w14:textId="0110D74F" w:rsidR="00B74A4E" w:rsidRPr="009D4838" w:rsidRDefault="00B74A4E"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V případě porušení nebo nedodržení jiných povinností stanovených touto </w:t>
      </w:r>
      <w:r w:rsidR="009F25B3" w:rsidRPr="009D4838">
        <w:rPr>
          <w:rFonts w:asciiTheme="minorHAnsi" w:hAnsiTheme="minorHAnsi" w:cstheme="minorHAnsi"/>
          <w:szCs w:val="22"/>
        </w:rPr>
        <w:t>S</w:t>
      </w:r>
      <w:r w:rsidRPr="009D4838">
        <w:rPr>
          <w:rFonts w:asciiTheme="minorHAnsi" w:hAnsiTheme="minorHAnsi" w:cstheme="minorHAnsi"/>
          <w:szCs w:val="22"/>
        </w:rPr>
        <w:t>mlouvou, avšak nespecifikovaných v</w:t>
      </w:r>
      <w:r w:rsidR="009F25B3" w:rsidRPr="009D4838">
        <w:rPr>
          <w:rFonts w:asciiTheme="minorHAnsi" w:hAnsiTheme="minorHAnsi" w:cstheme="minorHAnsi"/>
          <w:szCs w:val="22"/>
        </w:rPr>
        <w:t> odstavcích 2. – 5. tohoto článku</w:t>
      </w:r>
      <w:r w:rsidRPr="009D4838">
        <w:rPr>
          <w:rFonts w:asciiTheme="minorHAnsi" w:hAnsiTheme="minorHAnsi" w:cstheme="minorHAnsi"/>
          <w:szCs w:val="22"/>
        </w:rPr>
        <w:t xml:space="preserve">, je </w:t>
      </w:r>
      <w:r w:rsidR="00493A19" w:rsidRPr="009D4838">
        <w:rPr>
          <w:rFonts w:asciiTheme="minorHAnsi" w:hAnsiTheme="minorHAnsi" w:cstheme="minorHAnsi"/>
          <w:szCs w:val="22"/>
        </w:rPr>
        <w:t>P</w:t>
      </w:r>
      <w:r w:rsidRPr="009D4838">
        <w:rPr>
          <w:rFonts w:asciiTheme="minorHAnsi" w:hAnsiTheme="minorHAnsi" w:cstheme="minorHAnsi"/>
          <w:szCs w:val="22"/>
        </w:rPr>
        <w:t xml:space="preserve">říkazce oprávněn požadovat na </w:t>
      </w:r>
      <w:r w:rsidR="00493A19" w:rsidRPr="009D4838">
        <w:rPr>
          <w:rFonts w:asciiTheme="minorHAnsi" w:hAnsiTheme="minorHAnsi" w:cstheme="minorHAnsi"/>
          <w:szCs w:val="22"/>
        </w:rPr>
        <w:t>P</w:t>
      </w:r>
      <w:r w:rsidRPr="009D4838">
        <w:rPr>
          <w:rFonts w:asciiTheme="minorHAnsi" w:hAnsiTheme="minorHAnsi" w:cstheme="minorHAnsi"/>
          <w:szCs w:val="22"/>
        </w:rPr>
        <w:t xml:space="preserve">říkazníkovi zaplacení smluvní pokuty ve výši </w:t>
      </w:r>
      <w:r w:rsidR="00AB021D" w:rsidRPr="009D4838">
        <w:rPr>
          <w:rFonts w:asciiTheme="minorHAnsi" w:hAnsiTheme="minorHAnsi" w:cstheme="minorHAnsi"/>
          <w:szCs w:val="22"/>
        </w:rPr>
        <w:t>1</w:t>
      </w:r>
      <w:r w:rsidR="00493A19" w:rsidRPr="009D4838">
        <w:rPr>
          <w:rFonts w:asciiTheme="minorHAnsi" w:hAnsiTheme="minorHAnsi" w:cstheme="minorHAnsi"/>
          <w:szCs w:val="22"/>
        </w:rPr>
        <w:t> </w:t>
      </w:r>
      <w:r w:rsidRPr="009D4838">
        <w:rPr>
          <w:rFonts w:asciiTheme="minorHAnsi" w:hAnsiTheme="minorHAnsi" w:cstheme="minorHAnsi"/>
          <w:szCs w:val="22"/>
        </w:rPr>
        <w:t>000,- Kč</w:t>
      </w:r>
      <w:r w:rsidR="00717D48" w:rsidRPr="009D4838">
        <w:rPr>
          <w:rFonts w:asciiTheme="minorHAnsi" w:hAnsiTheme="minorHAnsi" w:cstheme="minorHAnsi"/>
          <w:szCs w:val="22"/>
        </w:rPr>
        <w:t xml:space="preserve"> </w:t>
      </w:r>
      <w:r w:rsidRPr="009D4838">
        <w:rPr>
          <w:rFonts w:asciiTheme="minorHAnsi" w:hAnsiTheme="minorHAnsi" w:cstheme="minorHAnsi"/>
          <w:szCs w:val="22"/>
        </w:rPr>
        <w:t xml:space="preserve">za každý zjištěný případ takového porušení povinností a </w:t>
      </w:r>
      <w:r w:rsidR="00493A19" w:rsidRPr="009D4838">
        <w:rPr>
          <w:rFonts w:asciiTheme="minorHAnsi" w:hAnsiTheme="minorHAnsi" w:cstheme="minorHAnsi"/>
          <w:szCs w:val="22"/>
        </w:rPr>
        <w:t>P</w:t>
      </w:r>
      <w:r w:rsidRPr="009D4838">
        <w:rPr>
          <w:rFonts w:asciiTheme="minorHAnsi" w:hAnsiTheme="minorHAnsi" w:cstheme="minorHAnsi"/>
          <w:szCs w:val="22"/>
        </w:rPr>
        <w:t xml:space="preserve">říkazník se zavazuje takto požadovanou smluvní pokutu </w:t>
      </w:r>
      <w:r w:rsidR="00493A19" w:rsidRPr="009D4838">
        <w:rPr>
          <w:rFonts w:asciiTheme="minorHAnsi" w:hAnsiTheme="minorHAnsi" w:cstheme="minorHAnsi"/>
          <w:szCs w:val="22"/>
        </w:rPr>
        <w:t>P</w:t>
      </w:r>
      <w:r w:rsidRPr="009D4838">
        <w:rPr>
          <w:rFonts w:asciiTheme="minorHAnsi" w:hAnsiTheme="minorHAnsi" w:cstheme="minorHAnsi"/>
          <w:szCs w:val="22"/>
        </w:rPr>
        <w:t xml:space="preserve">říkazci zaplatit. </w:t>
      </w:r>
    </w:p>
    <w:p w14:paraId="3B4621AB" w14:textId="1BD0CE96" w:rsidR="00905795" w:rsidRPr="009D4838" w:rsidRDefault="00905795"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lastRenderedPageBreak/>
        <w:t xml:space="preserve">Zaplacením smluvní pokuty ve lhůtě splatnosti 30 dnů od doručení podkladu povinné Smluvní straně není dotčeno právo na náhradu škody způsobenou povinnou stranou a zjednání nápravy vedoucí k odstranění vady. </w:t>
      </w:r>
    </w:p>
    <w:p w14:paraId="1F54B89C" w14:textId="67329F02" w:rsidR="00905795" w:rsidRPr="009D4838" w:rsidRDefault="00905795" w:rsidP="00291281">
      <w:pPr>
        <w:numPr>
          <w:ilvl w:val="0"/>
          <w:numId w:val="22"/>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Způsobí-li některá ze </w:t>
      </w:r>
      <w:r w:rsidR="0021083F" w:rsidRPr="009D4838">
        <w:rPr>
          <w:rFonts w:asciiTheme="minorHAnsi" w:hAnsiTheme="minorHAnsi" w:cstheme="minorHAnsi"/>
          <w:szCs w:val="22"/>
        </w:rPr>
        <w:t>S</w:t>
      </w:r>
      <w:r w:rsidRPr="009D4838">
        <w:rPr>
          <w:rFonts w:asciiTheme="minorHAnsi" w:hAnsiTheme="minorHAnsi" w:cstheme="minorHAnsi"/>
          <w:szCs w:val="22"/>
        </w:rPr>
        <w:t xml:space="preserve">mluvních stran druhé straně škodu porušením své povinnosti z této smlouvy či obecně závazného předpisu, zavazuje se uhradit celou výši náhrady škody straně poškozené do 30 dnů od doručení písemného vyčíslení škody. Případné spory ohledně odpovědnosti za </w:t>
      </w:r>
      <w:r w:rsidR="00F80EE0" w:rsidRPr="009D4838">
        <w:rPr>
          <w:rFonts w:asciiTheme="minorHAnsi" w:hAnsiTheme="minorHAnsi" w:cstheme="minorHAnsi"/>
          <w:szCs w:val="22"/>
        </w:rPr>
        <w:t>škodu,</w:t>
      </w:r>
      <w:r w:rsidRPr="009D4838">
        <w:rPr>
          <w:rFonts w:asciiTheme="minorHAnsi" w:hAnsiTheme="minorHAnsi" w:cstheme="minorHAnsi"/>
          <w:szCs w:val="22"/>
        </w:rPr>
        <w:t xml:space="preserve"> popř. o výši škody budou řešit strany </w:t>
      </w:r>
      <w:r w:rsidR="00103AD5" w:rsidRPr="009D4838">
        <w:rPr>
          <w:rFonts w:asciiTheme="minorHAnsi" w:hAnsiTheme="minorHAnsi" w:cstheme="minorHAnsi"/>
          <w:szCs w:val="22"/>
        </w:rPr>
        <w:t xml:space="preserve">postupem, jak je sjednáno v článku </w:t>
      </w:r>
      <w:r w:rsidR="00103AD5" w:rsidRPr="009D4838">
        <w:rPr>
          <w:rFonts w:asciiTheme="minorHAnsi" w:hAnsiTheme="minorHAnsi" w:cstheme="minorHAnsi"/>
          <w:szCs w:val="22"/>
        </w:rPr>
        <w:fldChar w:fldCharType="begin"/>
      </w:r>
      <w:r w:rsidR="00103AD5" w:rsidRPr="009D4838">
        <w:rPr>
          <w:rFonts w:asciiTheme="minorHAnsi" w:hAnsiTheme="minorHAnsi" w:cstheme="minorHAnsi"/>
          <w:szCs w:val="22"/>
        </w:rPr>
        <w:instrText xml:space="preserve"> REF _Ref64384825 \r \h </w:instrText>
      </w:r>
      <w:r w:rsidR="00A22BF6" w:rsidRPr="009D4838">
        <w:rPr>
          <w:rFonts w:asciiTheme="minorHAnsi" w:hAnsiTheme="minorHAnsi" w:cstheme="minorHAnsi"/>
          <w:szCs w:val="22"/>
        </w:rPr>
        <w:instrText xml:space="preserve"> \* MERGEFORMAT </w:instrText>
      </w:r>
      <w:r w:rsidR="00103AD5" w:rsidRPr="009D4838">
        <w:rPr>
          <w:rFonts w:asciiTheme="minorHAnsi" w:hAnsiTheme="minorHAnsi" w:cstheme="minorHAnsi"/>
          <w:szCs w:val="22"/>
        </w:rPr>
      </w:r>
      <w:r w:rsidR="00103AD5" w:rsidRPr="009D4838">
        <w:rPr>
          <w:rFonts w:asciiTheme="minorHAnsi" w:hAnsiTheme="minorHAnsi" w:cstheme="minorHAnsi"/>
          <w:szCs w:val="22"/>
        </w:rPr>
        <w:fldChar w:fldCharType="separate"/>
      </w:r>
      <w:r w:rsidR="00C67B4B" w:rsidRPr="009D4838">
        <w:rPr>
          <w:rFonts w:asciiTheme="minorHAnsi" w:hAnsiTheme="minorHAnsi" w:cstheme="minorHAnsi"/>
          <w:szCs w:val="22"/>
        </w:rPr>
        <w:t>XVI</w:t>
      </w:r>
      <w:r w:rsidR="00103AD5" w:rsidRPr="009D4838">
        <w:rPr>
          <w:rFonts w:asciiTheme="minorHAnsi" w:hAnsiTheme="minorHAnsi" w:cstheme="minorHAnsi"/>
          <w:szCs w:val="22"/>
        </w:rPr>
        <w:fldChar w:fldCharType="end"/>
      </w:r>
      <w:r w:rsidR="00DC3A8F" w:rsidRPr="009D4838">
        <w:rPr>
          <w:rFonts w:asciiTheme="minorHAnsi" w:hAnsiTheme="minorHAnsi" w:cstheme="minorHAnsi"/>
          <w:szCs w:val="22"/>
        </w:rPr>
        <w:t>I</w:t>
      </w:r>
      <w:r w:rsidR="00103AD5" w:rsidRPr="009D4838">
        <w:rPr>
          <w:rFonts w:asciiTheme="minorHAnsi" w:hAnsiTheme="minorHAnsi" w:cstheme="minorHAnsi"/>
          <w:szCs w:val="22"/>
        </w:rPr>
        <w:t xml:space="preserve">. odstavec </w:t>
      </w:r>
      <w:r w:rsidR="00AB021D" w:rsidRPr="009D4838">
        <w:rPr>
          <w:rFonts w:asciiTheme="minorHAnsi" w:hAnsiTheme="minorHAnsi" w:cstheme="minorHAnsi"/>
          <w:szCs w:val="22"/>
        </w:rPr>
        <w:fldChar w:fldCharType="begin"/>
      </w:r>
      <w:r w:rsidR="00AB021D" w:rsidRPr="009D4838">
        <w:rPr>
          <w:rFonts w:asciiTheme="minorHAnsi" w:hAnsiTheme="minorHAnsi" w:cstheme="minorHAnsi"/>
          <w:szCs w:val="22"/>
        </w:rPr>
        <w:instrText xml:space="preserve"> REF _Ref64384833 \r \h </w:instrText>
      </w:r>
      <w:r w:rsidR="00C67B4B" w:rsidRPr="009D4838">
        <w:rPr>
          <w:rFonts w:asciiTheme="minorHAnsi" w:hAnsiTheme="minorHAnsi" w:cstheme="minorHAnsi"/>
          <w:szCs w:val="22"/>
        </w:rPr>
        <w:instrText xml:space="preserve"> \* MERGEFORMAT </w:instrText>
      </w:r>
      <w:r w:rsidR="00AB021D" w:rsidRPr="009D4838">
        <w:rPr>
          <w:rFonts w:asciiTheme="minorHAnsi" w:hAnsiTheme="minorHAnsi" w:cstheme="minorHAnsi"/>
          <w:szCs w:val="22"/>
        </w:rPr>
      </w:r>
      <w:r w:rsidR="00AB021D" w:rsidRPr="009D4838">
        <w:rPr>
          <w:rFonts w:asciiTheme="minorHAnsi" w:hAnsiTheme="minorHAnsi" w:cstheme="minorHAnsi"/>
          <w:szCs w:val="22"/>
        </w:rPr>
        <w:fldChar w:fldCharType="separate"/>
      </w:r>
      <w:r w:rsidR="00C67B4B" w:rsidRPr="009D4838">
        <w:rPr>
          <w:rFonts w:asciiTheme="minorHAnsi" w:hAnsiTheme="minorHAnsi" w:cstheme="minorHAnsi"/>
          <w:szCs w:val="22"/>
        </w:rPr>
        <w:t>6</w:t>
      </w:r>
      <w:r w:rsidR="00AB021D" w:rsidRPr="009D4838">
        <w:rPr>
          <w:rFonts w:asciiTheme="minorHAnsi" w:hAnsiTheme="minorHAnsi" w:cstheme="minorHAnsi"/>
          <w:szCs w:val="22"/>
        </w:rPr>
        <w:fldChar w:fldCharType="end"/>
      </w:r>
      <w:r w:rsidR="00103AD5" w:rsidRPr="009D4838">
        <w:rPr>
          <w:rFonts w:asciiTheme="minorHAnsi" w:hAnsiTheme="minorHAnsi" w:cstheme="minorHAnsi"/>
          <w:szCs w:val="22"/>
        </w:rPr>
        <w:t>. Příkazní smlouvy</w:t>
      </w:r>
      <w:r w:rsidRPr="009D4838">
        <w:rPr>
          <w:rFonts w:asciiTheme="minorHAnsi" w:hAnsiTheme="minorHAnsi" w:cstheme="minorHAnsi"/>
          <w:szCs w:val="22"/>
        </w:rPr>
        <w:t>.</w:t>
      </w:r>
    </w:p>
    <w:p w14:paraId="13F6BF19" w14:textId="7098E09E" w:rsidR="007F22C9" w:rsidRPr="009D4838" w:rsidRDefault="00656BAA" w:rsidP="009D4838">
      <w:pPr>
        <w:pStyle w:val="Nadpis1"/>
        <w:spacing w:before="360" w:after="120" w:line="276" w:lineRule="auto"/>
        <w:rPr>
          <w:rFonts w:asciiTheme="minorHAnsi" w:hAnsiTheme="minorHAnsi" w:cstheme="minorHAnsi"/>
          <w:szCs w:val="22"/>
        </w:rPr>
      </w:pPr>
      <w:r w:rsidRPr="009D4838">
        <w:rPr>
          <w:rFonts w:asciiTheme="minorHAnsi" w:hAnsiTheme="minorHAnsi" w:cstheme="minorHAnsi"/>
          <w:szCs w:val="22"/>
        </w:rPr>
        <w:t xml:space="preserve">UKONČENÍ </w:t>
      </w:r>
      <w:r w:rsidR="006A7C93" w:rsidRPr="009D4838">
        <w:rPr>
          <w:rFonts w:asciiTheme="minorHAnsi" w:hAnsiTheme="minorHAnsi" w:cstheme="minorHAnsi"/>
          <w:szCs w:val="22"/>
        </w:rPr>
        <w:t xml:space="preserve">A ZÁNIK </w:t>
      </w:r>
      <w:r w:rsidRPr="009D4838">
        <w:rPr>
          <w:rFonts w:asciiTheme="minorHAnsi" w:hAnsiTheme="minorHAnsi" w:cstheme="minorHAnsi"/>
          <w:szCs w:val="22"/>
        </w:rPr>
        <w:t>SMLUVNÍHO VZTAHU</w:t>
      </w:r>
    </w:p>
    <w:p w14:paraId="42F307D8" w14:textId="77777777" w:rsidR="006A7C93" w:rsidRPr="009D4838" w:rsidRDefault="006A7C93" w:rsidP="00291281">
      <w:pPr>
        <w:numPr>
          <w:ilvl w:val="0"/>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 smlouva zaniká:</w:t>
      </w:r>
    </w:p>
    <w:p w14:paraId="72E1F2C3" w14:textId="75B8C096" w:rsidR="006A7C93" w:rsidRPr="009D4838" w:rsidRDefault="00C92C10"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ř</w:t>
      </w:r>
      <w:r w:rsidR="006A7C93" w:rsidRPr="009D4838">
        <w:rPr>
          <w:rFonts w:asciiTheme="minorHAnsi" w:hAnsiTheme="minorHAnsi" w:cstheme="minorHAnsi"/>
          <w:szCs w:val="22"/>
        </w:rPr>
        <w:t>ádným splněním celého předmětu této smlouvy,</w:t>
      </w:r>
    </w:p>
    <w:p w14:paraId="205081D0" w14:textId="4EC4B2AF" w:rsidR="006A7C93" w:rsidRPr="009D4838" w:rsidRDefault="00C92C10"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p</w:t>
      </w:r>
      <w:r w:rsidR="006A7C93" w:rsidRPr="009D4838">
        <w:rPr>
          <w:rFonts w:asciiTheme="minorHAnsi" w:hAnsiTheme="minorHAnsi" w:cstheme="minorHAnsi"/>
          <w:szCs w:val="22"/>
        </w:rPr>
        <w:t>ísemnou dohodou Smluvních stran,</w:t>
      </w:r>
    </w:p>
    <w:p w14:paraId="6D3DE56A" w14:textId="6D3C16DE" w:rsidR="00C92C10" w:rsidRPr="009D4838" w:rsidRDefault="00C92C10"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o</w:t>
      </w:r>
      <w:r w:rsidR="006A7C93" w:rsidRPr="009D4838">
        <w:rPr>
          <w:rFonts w:asciiTheme="minorHAnsi" w:hAnsiTheme="minorHAnsi" w:cstheme="minorHAnsi"/>
          <w:szCs w:val="22"/>
        </w:rPr>
        <w:t xml:space="preserve">dstoupením od </w:t>
      </w:r>
      <w:r w:rsidRPr="009D4838">
        <w:rPr>
          <w:rFonts w:asciiTheme="minorHAnsi" w:hAnsiTheme="minorHAnsi" w:cstheme="minorHAnsi"/>
          <w:szCs w:val="22"/>
        </w:rPr>
        <w:t>Příkazní s</w:t>
      </w:r>
      <w:r w:rsidR="006A7C93" w:rsidRPr="009D4838">
        <w:rPr>
          <w:rFonts w:asciiTheme="minorHAnsi" w:hAnsiTheme="minorHAnsi" w:cstheme="minorHAnsi"/>
          <w:szCs w:val="22"/>
        </w:rPr>
        <w:t>mlouvy</w:t>
      </w:r>
    </w:p>
    <w:p w14:paraId="3C5BC2E0" w14:textId="769F764C" w:rsidR="007F22C9" w:rsidRPr="009D4838" w:rsidRDefault="00C92C10"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či dalšími způsoby předvídanými Občanským zákoníkem</w:t>
      </w:r>
      <w:r w:rsidR="007F22C9" w:rsidRPr="009D4838">
        <w:rPr>
          <w:rFonts w:asciiTheme="minorHAnsi" w:hAnsiTheme="minorHAnsi" w:cstheme="minorHAnsi"/>
          <w:szCs w:val="22"/>
        </w:rPr>
        <w:t>.</w:t>
      </w:r>
    </w:p>
    <w:p w14:paraId="572DCBFD" w14:textId="43E4DF30" w:rsidR="00CB10A0" w:rsidRPr="009D4838" w:rsidRDefault="00CB10A0" w:rsidP="00291281">
      <w:pPr>
        <w:numPr>
          <w:ilvl w:val="0"/>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Příkazce je oprávněn od Příkazní smlouvy odstoupit v případě podstatného porušení </w:t>
      </w:r>
      <w:r w:rsidR="00EE4E98" w:rsidRPr="009D4838">
        <w:rPr>
          <w:rFonts w:asciiTheme="minorHAnsi" w:hAnsiTheme="minorHAnsi" w:cstheme="minorHAnsi"/>
          <w:szCs w:val="22"/>
        </w:rPr>
        <w:t>smlouvy ze</w:t>
      </w:r>
      <w:r w:rsidR="00133AAE" w:rsidRPr="009D4838">
        <w:rPr>
          <w:rFonts w:asciiTheme="minorHAnsi" w:hAnsiTheme="minorHAnsi" w:cstheme="minorHAnsi"/>
          <w:szCs w:val="22"/>
        </w:rPr>
        <w:t> </w:t>
      </w:r>
      <w:r w:rsidR="00EE4E98" w:rsidRPr="009D4838">
        <w:rPr>
          <w:rFonts w:asciiTheme="minorHAnsi" w:hAnsiTheme="minorHAnsi" w:cstheme="minorHAnsi"/>
          <w:szCs w:val="22"/>
        </w:rPr>
        <w:t xml:space="preserve">strany </w:t>
      </w:r>
      <w:r w:rsidRPr="009D4838">
        <w:rPr>
          <w:rFonts w:asciiTheme="minorHAnsi" w:hAnsiTheme="minorHAnsi" w:cstheme="minorHAnsi"/>
          <w:szCs w:val="22"/>
        </w:rPr>
        <w:t xml:space="preserve">Příkazníka, přičemž za podstatné porušení </w:t>
      </w:r>
      <w:r w:rsidR="00EE4E98" w:rsidRPr="009D4838">
        <w:rPr>
          <w:rFonts w:asciiTheme="minorHAnsi" w:hAnsiTheme="minorHAnsi" w:cstheme="minorHAnsi"/>
          <w:szCs w:val="22"/>
        </w:rPr>
        <w:t>smlouvy ze strany P</w:t>
      </w:r>
      <w:r w:rsidRPr="009D4838">
        <w:rPr>
          <w:rFonts w:asciiTheme="minorHAnsi" w:hAnsiTheme="minorHAnsi" w:cstheme="minorHAnsi"/>
          <w:szCs w:val="22"/>
        </w:rPr>
        <w:t>říkazníka se považuje zejména:</w:t>
      </w:r>
    </w:p>
    <w:p w14:paraId="40B72E08" w14:textId="1C555CEE" w:rsidR="00666D0C" w:rsidRPr="009D4838" w:rsidRDefault="00EE4E98"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porušení povinností dle</w:t>
      </w:r>
      <w:r w:rsidR="00E507FC" w:rsidRPr="009D4838">
        <w:rPr>
          <w:rFonts w:asciiTheme="minorHAnsi" w:hAnsiTheme="minorHAnsi" w:cstheme="minorHAnsi"/>
          <w:szCs w:val="22"/>
        </w:rPr>
        <w:t xml:space="preserve"> článku </w:t>
      </w:r>
      <w:r w:rsidR="00E507FC" w:rsidRPr="009D4838">
        <w:rPr>
          <w:rFonts w:asciiTheme="minorHAnsi" w:hAnsiTheme="minorHAnsi" w:cstheme="minorHAnsi"/>
          <w:szCs w:val="22"/>
        </w:rPr>
        <w:fldChar w:fldCharType="begin"/>
      </w:r>
      <w:r w:rsidR="00E507FC" w:rsidRPr="009D4838">
        <w:rPr>
          <w:rFonts w:asciiTheme="minorHAnsi" w:hAnsiTheme="minorHAnsi" w:cstheme="minorHAnsi"/>
          <w:szCs w:val="22"/>
        </w:rPr>
        <w:instrText xml:space="preserve"> REF _Ref64384136 \r \h </w:instrText>
      </w:r>
      <w:r w:rsidR="00A22BF6" w:rsidRPr="009D4838">
        <w:rPr>
          <w:rFonts w:asciiTheme="minorHAnsi" w:hAnsiTheme="minorHAnsi" w:cstheme="minorHAnsi"/>
          <w:szCs w:val="22"/>
        </w:rPr>
        <w:instrText xml:space="preserve"> \* MERGEFORMAT </w:instrText>
      </w:r>
      <w:r w:rsidR="00E507FC" w:rsidRPr="009D4838">
        <w:rPr>
          <w:rFonts w:asciiTheme="minorHAnsi" w:hAnsiTheme="minorHAnsi" w:cstheme="minorHAnsi"/>
          <w:szCs w:val="22"/>
        </w:rPr>
      </w:r>
      <w:r w:rsidR="00E507FC" w:rsidRPr="009D4838">
        <w:rPr>
          <w:rFonts w:asciiTheme="minorHAnsi" w:hAnsiTheme="minorHAnsi" w:cstheme="minorHAnsi"/>
          <w:szCs w:val="22"/>
        </w:rPr>
        <w:fldChar w:fldCharType="separate"/>
      </w:r>
      <w:r w:rsidR="00C67B4B" w:rsidRPr="009D4838">
        <w:rPr>
          <w:rFonts w:asciiTheme="minorHAnsi" w:hAnsiTheme="minorHAnsi" w:cstheme="minorHAnsi"/>
          <w:szCs w:val="22"/>
        </w:rPr>
        <w:t>VIII</w:t>
      </w:r>
      <w:r w:rsidR="00E507FC" w:rsidRPr="009D4838">
        <w:rPr>
          <w:rFonts w:asciiTheme="minorHAnsi" w:hAnsiTheme="minorHAnsi" w:cstheme="minorHAnsi"/>
          <w:szCs w:val="22"/>
        </w:rPr>
        <w:fldChar w:fldCharType="end"/>
      </w:r>
      <w:r w:rsidR="00E507FC" w:rsidRPr="009D4838">
        <w:rPr>
          <w:rFonts w:asciiTheme="minorHAnsi" w:hAnsiTheme="minorHAnsi" w:cstheme="minorHAnsi"/>
          <w:szCs w:val="22"/>
        </w:rPr>
        <w:t xml:space="preserve">. </w:t>
      </w:r>
      <w:r w:rsidRPr="009D4838">
        <w:rPr>
          <w:rFonts w:asciiTheme="minorHAnsi" w:hAnsiTheme="minorHAnsi" w:cstheme="minorHAnsi"/>
          <w:szCs w:val="22"/>
        </w:rPr>
        <w:t xml:space="preserve">odstavce </w:t>
      </w:r>
      <w:r w:rsidR="00AB021D" w:rsidRPr="009D4838">
        <w:rPr>
          <w:rFonts w:asciiTheme="minorHAnsi" w:hAnsiTheme="minorHAnsi" w:cstheme="minorHAnsi"/>
          <w:szCs w:val="22"/>
        </w:rPr>
        <w:fldChar w:fldCharType="begin"/>
      </w:r>
      <w:r w:rsidR="00AB021D" w:rsidRPr="009D4838">
        <w:rPr>
          <w:rFonts w:asciiTheme="minorHAnsi" w:hAnsiTheme="minorHAnsi" w:cstheme="minorHAnsi"/>
          <w:szCs w:val="22"/>
        </w:rPr>
        <w:instrText xml:space="preserve"> REF _Ref150945843 \r \h </w:instrText>
      </w:r>
      <w:r w:rsidR="00C67B4B" w:rsidRPr="009D4838">
        <w:rPr>
          <w:rFonts w:asciiTheme="minorHAnsi" w:hAnsiTheme="minorHAnsi" w:cstheme="minorHAnsi"/>
          <w:szCs w:val="22"/>
        </w:rPr>
        <w:instrText xml:space="preserve"> \* MERGEFORMAT </w:instrText>
      </w:r>
      <w:r w:rsidR="00AB021D" w:rsidRPr="009D4838">
        <w:rPr>
          <w:rFonts w:asciiTheme="minorHAnsi" w:hAnsiTheme="minorHAnsi" w:cstheme="minorHAnsi"/>
          <w:szCs w:val="22"/>
        </w:rPr>
      </w:r>
      <w:r w:rsidR="00AB021D" w:rsidRPr="009D4838">
        <w:rPr>
          <w:rFonts w:asciiTheme="minorHAnsi" w:hAnsiTheme="minorHAnsi" w:cstheme="minorHAnsi"/>
          <w:szCs w:val="22"/>
        </w:rPr>
        <w:fldChar w:fldCharType="separate"/>
      </w:r>
      <w:r w:rsidR="00C67B4B" w:rsidRPr="009D4838">
        <w:rPr>
          <w:rFonts w:asciiTheme="minorHAnsi" w:hAnsiTheme="minorHAnsi" w:cstheme="minorHAnsi"/>
          <w:szCs w:val="22"/>
        </w:rPr>
        <w:t>6</w:t>
      </w:r>
      <w:r w:rsidR="00AB021D" w:rsidRPr="009D4838">
        <w:rPr>
          <w:rFonts w:asciiTheme="minorHAnsi" w:hAnsiTheme="minorHAnsi" w:cstheme="minorHAnsi"/>
          <w:szCs w:val="22"/>
        </w:rPr>
        <w:fldChar w:fldCharType="end"/>
      </w:r>
      <w:r w:rsidR="00E507FC" w:rsidRPr="009D4838">
        <w:rPr>
          <w:rFonts w:asciiTheme="minorHAnsi" w:hAnsiTheme="minorHAnsi" w:cstheme="minorHAnsi"/>
          <w:szCs w:val="22"/>
        </w:rPr>
        <w:t>.</w:t>
      </w:r>
      <w:r w:rsidRPr="009D4838">
        <w:rPr>
          <w:rFonts w:asciiTheme="minorHAnsi" w:hAnsiTheme="minorHAnsi" w:cstheme="minorHAnsi"/>
          <w:szCs w:val="22"/>
        </w:rPr>
        <w:t xml:space="preserve"> Příkazní smlouvy,</w:t>
      </w:r>
    </w:p>
    <w:p w14:paraId="2BE19D9A" w14:textId="0967F451" w:rsidR="00A71FED" w:rsidRPr="009D4838" w:rsidRDefault="00EE4E98"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opakované porušení povinnosti dle Příkazní smlouvy, a to i přes písemné upozornění Příkazce</w:t>
      </w:r>
      <w:r w:rsidR="00A71FED" w:rsidRPr="009D4838">
        <w:rPr>
          <w:rFonts w:asciiTheme="minorHAnsi" w:hAnsiTheme="minorHAnsi" w:cstheme="minorHAnsi"/>
          <w:szCs w:val="22"/>
        </w:rPr>
        <w:t>,</w:t>
      </w:r>
    </w:p>
    <w:p w14:paraId="1EE26393" w14:textId="6BBAF8EC" w:rsidR="00EE4E98" w:rsidRPr="009D4838" w:rsidRDefault="00A71FED" w:rsidP="00291281">
      <w:pPr>
        <w:numPr>
          <w:ilvl w:val="1"/>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přestane-li Příkazník nebo jeho Poddodavatel, který se na plnění z Příkazní smlouvy podílí z více než 10 %, splňovat podmínky dle Nařízení Rady (EU) 2022/576 ze dne 8. dubna 2022, kterým se mění nařízení (EU) č. 833/2014 o omezujících opatřeních vzhledem k činnostem Ruska destabilizujícím situaci na Ukrajině</w:t>
      </w:r>
      <w:r w:rsidR="00EE4E98" w:rsidRPr="009D4838">
        <w:rPr>
          <w:rFonts w:asciiTheme="minorHAnsi" w:hAnsiTheme="minorHAnsi" w:cstheme="minorHAnsi"/>
          <w:szCs w:val="22"/>
        </w:rPr>
        <w:t>.</w:t>
      </w:r>
    </w:p>
    <w:p w14:paraId="37B1A3BE" w14:textId="5EF1D557" w:rsidR="00A71FED" w:rsidRPr="009D4838" w:rsidRDefault="00A71FED" w:rsidP="00291281">
      <w:pPr>
        <w:numPr>
          <w:ilvl w:val="0"/>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Příkazník má právo od Smlouvy odstoupit v případě podstatného porušení Příkazní smlouvy Příkazcem. Za podstatné porušení smluvní povinnosti Příkazce se považuje prodlení Příkazce s úhradou faktury o více než 60 dnů.</w:t>
      </w:r>
    </w:p>
    <w:p w14:paraId="4FB7E45C" w14:textId="504113E4" w:rsidR="00C92C10" w:rsidRPr="009D4838" w:rsidRDefault="00EE4E98" w:rsidP="00291281">
      <w:pPr>
        <w:numPr>
          <w:ilvl w:val="0"/>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Odstoupení od Příkazní smlouvy </w:t>
      </w:r>
      <w:r w:rsidR="00A71FED" w:rsidRPr="009D4838">
        <w:rPr>
          <w:rFonts w:asciiTheme="minorHAnsi" w:hAnsiTheme="minorHAnsi" w:cstheme="minorHAnsi"/>
          <w:szCs w:val="22"/>
        </w:rPr>
        <w:t>musí mít písemnou formu a je účinné dne</w:t>
      </w:r>
      <w:r w:rsidR="00C92C10" w:rsidRPr="009D4838">
        <w:rPr>
          <w:rFonts w:asciiTheme="minorHAnsi" w:hAnsiTheme="minorHAnsi" w:cstheme="minorHAnsi"/>
          <w:szCs w:val="22"/>
        </w:rPr>
        <w:t>m</w:t>
      </w:r>
      <w:r w:rsidR="00A71FED" w:rsidRPr="009D4838">
        <w:rPr>
          <w:rFonts w:asciiTheme="minorHAnsi" w:hAnsiTheme="minorHAnsi" w:cstheme="minorHAnsi"/>
          <w:szCs w:val="22"/>
        </w:rPr>
        <w:t xml:space="preserve"> doručení druhé </w:t>
      </w:r>
      <w:r w:rsidR="00C92C10" w:rsidRPr="009D4838">
        <w:rPr>
          <w:rFonts w:asciiTheme="minorHAnsi" w:hAnsiTheme="minorHAnsi" w:cstheme="minorHAnsi"/>
          <w:szCs w:val="22"/>
        </w:rPr>
        <w:t>S</w:t>
      </w:r>
      <w:r w:rsidR="00A71FED" w:rsidRPr="009D4838">
        <w:rPr>
          <w:rFonts w:asciiTheme="minorHAnsi" w:hAnsiTheme="minorHAnsi" w:cstheme="minorHAnsi"/>
          <w:szCs w:val="22"/>
        </w:rPr>
        <w:t>mluvní straně</w:t>
      </w:r>
      <w:r w:rsidR="00C92C10" w:rsidRPr="009D4838">
        <w:rPr>
          <w:rFonts w:asciiTheme="minorHAnsi" w:hAnsiTheme="minorHAnsi" w:cstheme="minorHAnsi"/>
          <w:szCs w:val="22"/>
        </w:rPr>
        <w:t>. V odstoupení musí být dále uveden důvod, pro který strana od Smlouvy odstupuje, včetně popisu skutečností, ve kterých je tento důvod spatřován.</w:t>
      </w:r>
    </w:p>
    <w:p w14:paraId="6DF4A2BF" w14:textId="6BA4EE36" w:rsidR="00EE4E98" w:rsidRPr="009D4838" w:rsidRDefault="00EE4E98" w:rsidP="00291281">
      <w:pPr>
        <w:numPr>
          <w:ilvl w:val="0"/>
          <w:numId w:val="23"/>
        </w:numPr>
        <w:spacing w:after="120" w:line="276" w:lineRule="auto"/>
        <w:jc w:val="both"/>
        <w:rPr>
          <w:rFonts w:asciiTheme="minorHAnsi" w:hAnsiTheme="minorHAnsi" w:cstheme="minorHAnsi"/>
          <w:szCs w:val="22"/>
        </w:rPr>
      </w:pPr>
      <w:r w:rsidRPr="009D4838">
        <w:rPr>
          <w:rFonts w:asciiTheme="minorHAnsi" w:hAnsiTheme="minorHAnsi" w:cstheme="minorHAnsi"/>
          <w:szCs w:val="22"/>
        </w:rPr>
        <w:t>V ostatním platí pro odstoupení od smlouvy příslušná ustanovení Občanského zákoníku.</w:t>
      </w:r>
    </w:p>
    <w:p w14:paraId="3C587EAC" w14:textId="2E09DC88" w:rsidR="00F3726E" w:rsidRPr="009D4838" w:rsidRDefault="00F3726E" w:rsidP="009D4838">
      <w:pPr>
        <w:pStyle w:val="Nadpis1"/>
        <w:spacing w:before="360" w:after="120" w:line="276" w:lineRule="auto"/>
        <w:rPr>
          <w:rFonts w:asciiTheme="minorHAnsi" w:hAnsiTheme="minorHAnsi" w:cstheme="minorHAnsi"/>
          <w:szCs w:val="22"/>
        </w:rPr>
      </w:pPr>
      <w:bookmarkStart w:id="40" w:name="_Toc383117525"/>
      <w:r w:rsidRPr="009D4838">
        <w:rPr>
          <w:rFonts w:asciiTheme="minorHAnsi" w:hAnsiTheme="minorHAnsi" w:cstheme="minorHAnsi"/>
          <w:szCs w:val="22"/>
        </w:rPr>
        <w:t>OSOBNÍ ÚDAJE</w:t>
      </w:r>
    </w:p>
    <w:p w14:paraId="70123D82" w14:textId="1302FB44" w:rsidR="00F3726E" w:rsidRPr="009D4838" w:rsidRDefault="00F3726E" w:rsidP="00291281">
      <w:pPr>
        <w:numPr>
          <w:ilvl w:val="0"/>
          <w:numId w:val="24"/>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Smluvní strany berou na vědomí, že pokud dojde v souvislosti s plněním předmětu této Smlouvy </w:t>
      </w:r>
      <w:r w:rsidRPr="009D4838">
        <w:rPr>
          <w:rFonts w:asciiTheme="minorHAnsi" w:hAnsiTheme="minorHAnsi" w:cstheme="minorHAnsi"/>
          <w:szCs w:val="22"/>
        </w:rPr>
        <w:br/>
        <w:t xml:space="preserve">k předání/poskytnutí osobních údajů druhé smluvní straně, jsou smluvní strany povinny: a) zajistit povinnost mlčenlivosti osob oprávněných k nakládání s poskytnutými osobními údaji; b) zajistit bezpečnost poskytnutých osobních údajů; c) nakládat s poskytnutými osobními údaji pouze za účelem a po dobu nezbytnou k plnění předmětu této smlouvy, a to v souladu se </w:t>
      </w:r>
      <w:r w:rsidRPr="009D4838">
        <w:rPr>
          <w:rFonts w:asciiTheme="minorHAnsi" w:hAnsiTheme="minorHAnsi" w:cstheme="minorHAnsi"/>
          <w:szCs w:val="22"/>
        </w:rPr>
        <w:lastRenderedPageBreak/>
        <w:t>zákonem</w:t>
      </w:r>
      <w:r w:rsidR="00163C9E" w:rsidRPr="009D4838">
        <w:rPr>
          <w:rFonts w:asciiTheme="minorHAnsi" w:hAnsiTheme="minorHAnsi" w:cstheme="minorHAnsi"/>
          <w:szCs w:val="22"/>
        </w:rPr>
        <w:t xml:space="preserve"> </w:t>
      </w:r>
      <w:r w:rsidRPr="009D4838">
        <w:rPr>
          <w:rFonts w:asciiTheme="minorHAnsi" w:hAnsiTheme="minorHAnsi" w:cstheme="minorHAnsi"/>
          <w:szCs w:val="22"/>
        </w:rPr>
        <w:t>č. 110/2019 Sb., o zpracování osobních údajů a s nařízením Evropského parlamentu a</w:t>
      </w:r>
      <w:r w:rsidR="00163C9E" w:rsidRPr="009D4838">
        <w:rPr>
          <w:rFonts w:asciiTheme="minorHAnsi" w:hAnsiTheme="minorHAnsi" w:cstheme="minorHAnsi"/>
          <w:szCs w:val="22"/>
        </w:rPr>
        <w:t> </w:t>
      </w:r>
      <w:r w:rsidRPr="009D4838">
        <w:rPr>
          <w:rFonts w:asciiTheme="minorHAnsi" w:hAnsiTheme="minorHAnsi" w:cstheme="minorHAnsi"/>
          <w:szCs w:val="22"/>
        </w:rPr>
        <w:t>Rady (EU) 2016/679 ze dne 27. dubna 2016, o ochraně fyzických osob v souvislosti se zpracováním osobních údajů a o volném pohybu těchto údajů a o zrušení směrnice 95/46/ES (dále jen „</w:t>
      </w:r>
      <w:r w:rsidRPr="009D4838">
        <w:rPr>
          <w:rFonts w:asciiTheme="minorHAnsi" w:hAnsiTheme="minorHAnsi" w:cstheme="minorHAnsi"/>
          <w:b/>
          <w:bCs/>
          <w:i/>
          <w:iCs/>
          <w:szCs w:val="22"/>
        </w:rPr>
        <w:t>GDPR</w:t>
      </w:r>
      <w:r w:rsidRPr="009D4838">
        <w:rPr>
          <w:rFonts w:asciiTheme="minorHAnsi" w:hAnsiTheme="minorHAnsi" w:cstheme="minorHAnsi"/>
          <w:szCs w:val="22"/>
        </w:rPr>
        <w:t>“).</w:t>
      </w:r>
    </w:p>
    <w:p w14:paraId="06CE9B24" w14:textId="64D73008" w:rsidR="00F3726E" w:rsidRPr="009D4838" w:rsidRDefault="00F3726E" w:rsidP="00291281">
      <w:pPr>
        <w:numPr>
          <w:ilvl w:val="0"/>
          <w:numId w:val="24"/>
        </w:numPr>
        <w:spacing w:after="120" w:line="276" w:lineRule="auto"/>
        <w:jc w:val="both"/>
        <w:rPr>
          <w:rFonts w:asciiTheme="minorHAnsi" w:hAnsiTheme="minorHAnsi" w:cstheme="minorHAnsi"/>
          <w:szCs w:val="22"/>
        </w:rPr>
      </w:pPr>
      <w:r w:rsidRPr="009D4838">
        <w:rPr>
          <w:rFonts w:asciiTheme="minorHAnsi" w:hAnsiTheme="minorHAnsi" w:cstheme="minorHAnsi"/>
          <w:szCs w:val="22"/>
        </w:rPr>
        <w:t>Smluvní strany se výslovně dohodly, že osobní údaje předané/poskytnuté v souvislosti s plněním předmětu smlouvy dále neposkytnou třetím stranám dle čl. 4 odst. 10 GDPR, ledaže by se jednalo o žádost oprávněného subjektu.</w:t>
      </w:r>
    </w:p>
    <w:p w14:paraId="3F2271BF" w14:textId="7913E24E" w:rsidR="00F3726E" w:rsidRPr="009D4838" w:rsidRDefault="00F3726E" w:rsidP="00291281">
      <w:pPr>
        <w:numPr>
          <w:ilvl w:val="0"/>
          <w:numId w:val="24"/>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Pro vyloučení veškerých pochybností smluvní strany výslovně prohlašují, že pokud dojde </w:t>
      </w:r>
      <w:r w:rsidRPr="009D4838">
        <w:rPr>
          <w:rFonts w:asciiTheme="minorHAnsi" w:hAnsiTheme="minorHAnsi" w:cstheme="minorHAnsi"/>
          <w:szCs w:val="22"/>
        </w:rPr>
        <w:br/>
        <w:t>v souvislosti s plněním předmětu smlouvy k předání/poskytnutí osobních údajů druhé smluvní straně, je každá ze smluvních stran v pozici příjemce dle čl. 4 odst. 9 GDPR.</w:t>
      </w:r>
    </w:p>
    <w:p w14:paraId="1916C68B" w14:textId="1F99614A" w:rsidR="00F3726E" w:rsidRPr="009D4838" w:rsidRDefault="00F3726E" w:rsidP="009D4838">
      <w:pPr>
        <w:pStyle w:val="Nadpis1"/>
        <w:spacing w:before="360" w:after="120" w:line="276" w:lineRule="auto"/>
        <w:rPr>
          <w:rFonts w:asciiTheme="minorHAnsi" w:hAnsiTheme="minorHAnsi" w:cstheme="minorHAnsi"/>
          <w:szCs w:val="22"/>
        </w:rPr>
      </w:pPr>
      <w:bookmarkStart w:id="41" w:name="_Ref150945451"/>
      <w:r w:rsidRPr="009D4838">
        <w:rPr>
          <w:rFonts w:asciiTheme="minorHAnsi" w:hAnsiTheme="minorHAnsi" w:cstheme="minorHAnsi"/>
          <w:szCs w:val="22"/>
        </w:rPr>
        <w:t>SOCIÁLNÍ A ENVIRONMENTÁLNÍ ODPOVĚDNOST</w:t>
      </w:r>
      <w:bookmarkEnd w:id="41"/>
    </w:p>
    <w:p w14:paraId="3139E5F5" w14:textId="50EDE255" w:rsidR="00F3726E" w:rsidRPr="009D4838" w:rsidRDefault="00682D5C" w:rsidP="00291281">
      <w:pPr>
        <w:numPr>
          <w:ilvl w:val="0"/>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Příkazce</w:t>
      </w:r>
      <w:r w:rsidR="00F3726E" w:rsidRPr="009D4838">
        <w:rPr>
          <w:rFonts w:asciiTheme="minorHAnsi" w:hAnsiTheme="minorHAnsi" w:cstheme="minorHAnsi"/>
          <w:szCs w:val="22"/>
        </w:rPr>
        <w:t xml:space="preserve"> požaduje, aby </w:t>
      </w:r>
      <w:r w:rsidRPr="009D4838">
        <w:rPr>
          <w:rFonts w:asciiTheme="minorHAnsi" w:hAnsiTheme="minorHAnsi" w:cstheme="minorHAnsi"/>
          <w:szCs w:val="22"/>
        </w:rPr>
        <w:t>Příkazník</w:t>
      </w:r>
      <w:r w:rsidR="00F3726E" w:rsidRPr="009D4838">
        <w:rPr>
          <w:rFonts w:asciiTheme="minorHAnsi" w:hAnsiTheme="minorHAnsi" w:cstheme="minorHAnsi"/>
          <w:szCs w:val="22"/>
        </w:rPr>
        <w:t xml:space="preserve"> a jeho poddodavatelé prováděli </w:t>
      </w:r>
      <w:r w:rsidR="001C79B0" w:rsidRPr="009D4838">
        <w:rPr>
          <w:rFonts w:asciiTheme="minorHAnsi" w:hAnsiTheme="minorHAnsi" w:cstheme="minorHAnsi"/>
          <w:szCs w:val="22"/>
        </w:rPr>
        <w:t>sjednané činnosti dle této smlouvy</w:t>
      </w:r>
      <w:r w:rsidR="00F3726E" w:rsidRPr="009D4838">
        <w:rPr>
          <w:rFonts w:asciiTheme="minorHAnsi" w:hAnsiTheme="minorHAnsi" w:cstheme="minorHAnsi"/>
          <w:szCs w:val="22"/>
        </w:rPr>
        <w:t xml:space="preserve"> v</w:t>
      </w:r>
      <w:r w:rsidR="001C79B0" w:rsidRPr="009D4838">
        <w:rPr>
          <w:rFonts w:asciiTheme="minorHAnsi" w:hAnsiTheme="minorHAnsi" w:cstheme="minorHAnsi"/>
          <w:szCs w:val="22"/>
        </w:rPr>
        <w:t> </w:t>
      </w:r>
      <w:r w:rsidR="00F3726E" w:rsidRPr="009D4838">
        <w:rPr>
          <w:rFonts w:asciiTheme="minorHAnsi" w:hAnsiTheme="minorHAnsi" w:cstheme="minorHAnsi"/>
          <w:szCs w:val="22"/>
        </w:rPr>
        <w:t>souladu</w:t>
      </w:r>
      <w:r w:rsidR="001C79B0" w:rsidRPr="009D4838">
        <w:rPr>
          <w:rFonts w:asciiTheme="minorHAnsi" w:hAnsiTheme="minorHAnsi" w:cstheme="minorHAnsi"/>
          <w:szCs w:val="22"/>
        </w:rPr>
        <w:t xml:space="preserve"> </w:t>
      </w:r>
      <w:r w:rsidR="00F3726E" w:rsidRPr="009D4838">
        <w:rPr>
          <w:rFonts w:asciiTheme="minorHAnsi" w:hAnsiTheme="minorHAnsi" w:cstheme="minorHAnsi"/>
          <w:szCs w:val="22"/>
        </w:rPr>
        <w:t xml:space="preserve">s mezinárodními úmluvami </w:t>
      </w:r>
      <w:r w:rsidR="00AB021D" w:rsidRPr="009D4838">
        <w:rPr>
          <w:rFonts w:asciiTheme="minorHAnsi" w:hAnsiTheme="minorHAnsi" w:cstheme="minorHAnsi"/>
          <w:szCs w:val="22"/>
        </w:rPr>
        <w:t>týkajícími</w:t>
      </w:r>
      <w:r w:rsidR="00F3726E" w:rsidRPr="009D4838">
        <w:rPr>
          <w:rFonts w:asciiTheme="minorHAnsi" w:hAnsiTheme="minorHAnsi" w:cstheme="minorHAnsi"/>
          <w:szCs w:val="22"/>
        </w:rPr>
        <w:t xml:space="preserve"> se organizace práce (ILO) přijatými Českou republikou.</w:t>
      </w:r>
    </w:p>
    <w:p w14:paraId="1537A9CB" w14:textId="41E7FE9E" w:rsidR="00F3726E" w:rsidRPr="009D4838" w:rsidRDefault="00682D5C" w:rsidP="00291281">
      <w:pPr>
        <w:numPr>
          <w:ilvl w:val="0"/>
          <w:numId w:val="38"/>
        </w:numPr>
        <w:spacing w:after="120" w:line="276" w:lineRule="auto"/>
        <w:jc w:val="both"/>
        <w:rPr>
          <w:rFonts w:asciiTheme="minorHAnsi" w:hAnsiTheme="minorHAnsi" w:cstheme="minorHAnsi"/>
          <w:szCs w:val="22"/>
        </w:rPr>
      </w:pPr>
      <w:bookmarkStart w:id="42" w:name="_Ref150945341"/>
      <w:r w:rsidRPr="009D4838">
        <w:rPr>
          <w:rFonts w:asciiTheme="minorHAnsi" w:hAnsiTheme="minorHAnsi" w:cstheme="minorHAnsi"/>
          <w:szCs w:val="22"/>
        </w:rPr>
        <w:t xml:space="preserve">Příkazce </w:t>
      </w:r>
      <w:r w:rsidR="00F3726E" w:rsidRPr="009D4838">
        <w:rPr>
          <w:rFonts w:asciiTheme="minorHAnsi" w:hAnsiTheme="minorHAnsi" w:cstheme="minorHAnsi"/>
          <w:szCs w:val="22"/>
        </w:rPr>
        <w:t>se zavazuje, že při plnění předmětu této Smlouvy bude dbát o dodržování důstojných pracovních podmínek svých zaměstnanců, resp. všech osob, které se na plnění předmětu Smlouvy podílejí, dodržováním pracovněprávních práv a povinností, mj. pravidel odměňování, pracovní doby a doby odpočinku, bezpečnosti a ochrany zdraví při práci (zejména před případným škodlivým působením chemikálií, elektrických zařízení nebo povětrnostních podmínek), zejména že bude:</w:t>
      </w:r>
      <w:bookmarkEnd w:id="42"/>
    </w:p>
    <w:p w14:paraId="137996A8" w14:textId="77777777"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plnění zakázky zajišťovat zaměstnanci s řádně uzavřenými pracovními smlouvami, resp. dohodami o pracích konaných mimo pracovní poměr;</w:t>
      </w:r>
    </w:p>
    <w:p w14:paraId="3A957091" w14:textId="263885FF"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ve vztahu k zaměstnancům důsledně dodržovat pracovněprávní práva a povinnosti vyplývající z obecně závazných právních předpisů a smluv, zejména vytvářet slušné </w:t>
      </w:r>
      <w:r w:rsidR="00682D5C" w:rsidRPr="009D4838">
        <w:rPr>
          <w:rFonts w:asciiTheme="minorHAnsi" w:hAnsiTheme="minorHAnsi" w:cstheme="minorHAnsi"/>
          <w:szCs w:val="22"/>
        </w:rPr>
        <w:br/>
      </w:r>
      <w:r w:rsidRPr="009D4838">
        <w:rPr>
          <w:rFonts w:asciiTheme="minorHAnsi" w:hAnsiTheme="minorHAnsi" w:cstheme="minorHAnsi"/>
          <w:szCs w:val="22"/>
        </w:rPr>
        <w:t>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 republice;</w:t>
      </w:r>
    </w:p>
    <w:p w14:paraId="120C33BC" w14:textId="6594B141"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zaměstnancům poskytovat odměnu v souladu s právní úpravou odměňování </w:t>
      </w:r>
      <w:r w:rsidR="00682D5C" w:rsidRPr="009D4838">
        <w:rPr>
          <w:rFonts w:asciiTheme="minorHAnsi" w:hAnsiTheme="minorHAnsi" w:cstheme="minorHAnsi"/>
          <w:szCs w:val="22"/>
        </w:rPr>
        <w:br/>
      </w:r>
      <w:r w:rsidRPr="009D4838">
        <w:rPr>
          <w:rFonts w:asciiTheme="minorHAnsi" w:hAnsiTheme="minorHAnsi" w:cstheme="minorHAnsi"/>
          <w:szCs w:val="22"/>
        </w:rPr>
        <w:t>v pracovněprávních vztazích včetně výplaty ve výplatním termínu a rovněž odpovídající odměnu (příplatek)</w:t>
      </w:r>
      <w:r w:rsidR="00682D5C" w:rsidRPr="009D4838">
        <w:rPr>
          <w:rFonts w:asciiTheme="minorHAnsi" w:hAnsiTheme="minorHAnsi" w:cstheme="minorHAnsi"/>
          <w:szCs w:val="22"/>
        </w:rPr>
        <w:t xml:space="preserve"> </w:t>
      </w:r>
      <w:r w:rsidRPr="009D4838">
        <w:rPr>
          <w:rFonts w:asciiTheme="minorHAnsi" w:hAnsiTheme="minorHAnsi" w:cstheme="minorHAnsi"/>
          <w:szCs w:val="22"/>
        </w:rPr>
        <w:t>za případnou práci přesčas, práci ve svátek atp.;</w:t>
      </w:r>
    </w:p>
    <w:p w14:paraId="79296A97" w14:textId="61FCD74B"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na výzvu </w:t>
      </w:r>
      <w:r w:rsidR="00682D5C" w:rsidRPr="009D4838">
        <w:rPr>
          <w:rFonts w:asciiTheme="minorHAnsi" w:hAnsiTheme="minorHAnsi" w:cstheme="minorHAnsi"/>
          <w:szCs w:val="22"/>
        </w:rPr>
        <w:t>Příkazce</w:t>
      </w:r>
      <w:r w:rsidRPr="009D4838">
        <w:rPr>
          <w:rFonts w:asciiTheme="minorHAnsi" w:hAnsiTheme="minorHAnsi" w:cstheme="minorHAnsi"/>
          <w:szCs w:val="22"/>
        </w:rPr>
        <w:t xml:space="preserve"> za účelem kontroly předkládat (či zajišťovat předložení) příslušné doklady (zejména, nikoli však výlučně pracovněprávních smluv a dokladu o vyplacení mzdy, dokladu o provedených platbách poddodavateli), a to bez zbytečného odkladu od výzvy, nejpozději však do 2 pracovních dnů;</w:t>
      </w:r>
    </w:p>
    <w:p w14:paraId="44EB2502" w14:textId="49E5CD01"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umožňovat </w:t>
      </w:r>
      <w:r w:rsidR="00682D5C" w:rsidRPr="009D4838">
        <w:rPr>
          <w:rFonts w:asciiTheme="minorHAnsi" w:hAnsiTheme="minorHAnsi" w:cstheme="minorHAnsi"/>
          <w:szCs w:val="22"/>
        </w:rPr>
        <w:t>Příkazci</w:t>
      </w:r>
      <w:r w:rsidRPr="009D4838">
        <w:rPr>
          <w:rFonts w:asciiTheme="minorHAnsi" w:hAnsiTheme="minorHAnsi" w:cstheme="minorHAnsi"/>
          <w:szCs w:val="22"/>
        </w:rPr>
        <w:t xml:space="preserve"> kontrolu výše uvedených důstojných pracovních podmínek svých zaměstnanců a poskytovat nezbytnou součinnost </w:t>
      </w:r>
      <w:r w:rsidR="00682D5C" w:rsidRPr="009D4838">
        <w:rPr>
          <w:rFonts w:asciiTheme="minorHAnsi" w:hAnsiTheme="minorHAnsi" w:cstheme="minorHAnsi"/>
          <w:szCs w:val="22"/>
        </w:rPr>
        <w:t>Příkazci</w:t>
      </w:r>
      <w:r w:rsidRPr="009D4838">
        <w:rPr>
          <w:rFonts w:asciiTheme="minorHAnsi" w:hAnsiTheme="minorHAnsi" w:cstheme="minorHAnsi"/>
          <w:szCs w:val="22"/>
        </w:rPr>
        <w:t xml:space="preserve"> k jejímu provedení;</w:t>
      </w:r>
    </w:p>
    <w:p w14:paraId="0BF784D6" w14:textId="0F5F5B6A"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lastRenderedPageBreak/>
        <w:t xml:space="preserve">oznamovat </w:t>
      </w:r>
      <w:r w:rsidR="00682D5C" w:rsidRPr="009D4838">
        <w:rPr>
          <w:rFonts w:asciiTheme="minorHAnsi" w:hAnsiTheme="minorHAnsi" w:cstheme="minorHAnsi"/>
          <w:szCs w:val="22"/>
        </w:rPr>
        <w:t>Příkazci</w:t>
      </w:r>
      <w:r w:rsidRPr="009D4838">
        <w:rPr>
          <w:rFonts w:asciiTheme="minorHAnsi" w:hAnsiTheme="minorHAnsi" w:cstheme="minorHAnsi"/>
          <w:szCs w:val="22"/>
        </w:rPr>
        <w:t>, že vůči němu či jeho poddodavateli bylo orgánem veřejné moci (např. Státním úřadem inspekce práce či oblastními inspektoráty, Krajskou hygienickou stanicí) zahájeno řízení pro porušení právních předpisů, jichž se dotýká ujednání v tomto odstavci, a k němuž došlo při plnění této Smlouvy nebo v souvislosti s ní, a to nejpozději do 10 dnů ode dne doručení oznámení o zahájení řízení;</w:t>
      </w:r>
    </w:p>
    <w:p w14:paraId="31AFC7AE" w14:textId="44430312"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předávat </w:t>
      </w:r>
      <w:r w:rsidR="00682D5C" w:rsidRPr="009D4838">
        <w:rPr>
          <w:rFonts w:asciiTheme="minorHAnsi" w:hAnsiTheme="minorHAnsi" w:cstheme="minorHAnsi"/>
          <w:szCs w:val="22"/>
        </w:rPr>
        <w:t xml:space="preserve">Příkazci </w:t>
      </w:r>
      <w:r w:rsidRPr="009D4838">
        <w:rPr>
          <w:rFonts w:asciiTheme="minorHAnsi" w:hAnsiTheme="minorHAnsi" w:cstheme="minorHAnsi"/>
          <w:szCs w:val="22"/>
        </w:rPr>
        <w:t>kopii pravomocného rozhodnutí, jímž se řízení dle odst. 2.6. tohoto článku končí, a to nejpozději do 10 dnů ode dne nabytí právní moci tohoto rozhodnutí;</w:t>
      </w:r>
    </w:p>
    <w:p w14:paraId="3F8C320E" w14:textId="6B5043DA" w:rsidR="00F3726E" w:rsidRPr="009D4838" w:rsidRDefault="00F3726E" w:rsidP="00291281">
      <w:pPr>
        <w:numPr>
          <w:ilvl w:val="1"/>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v případě, že </w:t>
      </w:r>
      <w:r w:rsidR="00682D5C" w:rsidRPr="009D4838">
        <w:rPr>
          <w:rFonts w:asciiTheme="minorHAnsi" w:hAnsiTheme="minorHAnsi" w:cstheme="minorHAnsi"/>
          <w:szCs w:val="22"/>
        </w:rPr>
        <w:t>Příkazník</w:t>
      </w:r>
      <w:r w:rsidRPr="009D4838">
        <w:rPr>
          <w:rFonts w:asciiTheme="minorHAnsi" w:hAnsiTheme="minorHAnsi" w:cstheme="minorHAnsi"/>
          <w:szCs w:val="22"/>
        </w:rPr>
        <w:t xml:space="preserve"> či jeho poddodavatel bude v rámci řízení zahájeného dle odst. 2.6. tohoto článku pravomocně uznán vinným ze spáchání přestupku, správního deliktu či jiného obdobného protiprávního jednání, bude </w:t>
      </w:r>
      <w:r w:rsidR="00682D5C" w:rsidRPr="009D4838">
        <w:rPr>
          <w:rFonts w:asciiTheme="minorHAnsi" w:hAnsiTheme="minorHAnsi" w:cstheme="minorHAnsi"/>
          <w:szCs w:val="22"/>
        </w:rPr>
        <w:t>Příkazník</w:t>
      </w:r>
      <w:r w:rsidRPr="009D4838">
        <w:rPr>
          <w:rFonts w:asciiTheme="minorHAnsi" w:hAnsiTheme="minorHAnsi" w:cstheme="minorHAnsi"/>
          <w:szCs w:val="22"/>
        </w:rPr>
        <w:t xml:space="preserve"> povinen přijmout nápravná opatření a o těchto opatřeních písemně informovat </w:t>
      </w:r>
      <w:r w:rsidR="00682D5C" w:rsidRPr="009D4838">
        <w:rPr>
          <w:rFonts w:asciiTheme="minorHAnsi" w:hAnsiTheme="minorHAnsi" w:cstheme="minorHAnsi"/>
          <w:szCs w:val="22"/>
        </w:rPr>
        <w:t>Příkazce</w:t>
      </w:r>
      <w:r w:rsidRPr="009D4838">
        <w:rPr>
          <w:rFonts w:asciiTheme="minorHAnsi" w:hAnsiTheme="minorHAnsi" w:cstheme="minorHAnsi"/>
          <w:szCs w:val="22"/>
        </w:rPr>
        <w:t xml:space="preserve">, a to v přiměřené lhůtě stanovené po dohodě s </w:t>
      </w:r>
      <w:r w:rsidR="00682D5C" w:rsidRPr="009D4838">
        <w:rPr>
          <w:rFonts w:asciiTheme="minorHAnsi" w:hAnsiTheme="minorHAnsi" w:cstheme="minorHAnsi"/>
          <w:szCs w:val="22"/>
        </w:rPr>
        <w:t>Příkazcem</w:t>
      </w:r>
      <w:r w:rsidRPr="009D4838">
        <w:rPr>
          <w:rFonts w:asciiTheme="minorHAnsi" w:hAnsiTheme="minorHAnsi" w:cstheme="minorHAnsi"/>
          <w:szCs w:val="22"/>
        </w:rPr>
        <w:t>.</w:t>
      </w:r>
    </w:p>
    <w:p w14:paraId="006926BF" w14:textId="5DB0294F" w:rsidR="00F3726E" w:rsidRPr="009D4838" w:rsidRDefault="00682D5C" w:rsidP="00291281">
      <w:pPr>
        <w:numPr>
          <w:ilvl w:val="0"/>
          <w:numId w:val="38"/>
        </w:numPr>
        <w:spacing w:after="120" w:line="276" w:lineRule="auto"/>
        <w:jc w:val="both"/>
        <w:rPr>
          <w:rFonts w:asciiTheme="minorHAnsi" w:hAnsiTheme="minorHAnsi" w:cstheme="minorHAnsi"/>
          <w:szCs w:val="22"/>
        </w:rPr>
      </w:pPr>
      <w:bookmarkStart w:id="43" w:name="_Ref150945430"/>
      <w:r w:rsidRPr="009D4838">
        <w:rPr>
          <w:rFonts w:asciiTheme="minorHAnsi" w:hAnsiTheme="minorHAnsi" w:cstheme="minorHAnsi"/>
          <w:szCs w:val="22"/>
        </w:rPr>
        <w:t>Příkazník</w:t>
      </w:r>
      <w:r w:rsidR="00F3726E" w:rsidRPr="009D4838">
        <w:rPr>
          <w:rFonts w:asciiTheme="minorHAnsi" w:hAnsiTheme="minorHAnsi" w:cstheme="minorHAnsi"/>
          <w:szCs w:val="22"/>
        </w:rPr>
        <w:t xml:space="preserve"> smluvně zaváže případné poddodavatele k dodržování stejných nebo lepších práv, která jsou uvedena v předchozím odstavci, ve vztahu k jejich zaměstnancům. Takovou smlouvu předloží na základě žádosti k nahlédnutí </w:t>
      </w:r>
      <w:r w:rsidRPr="009D4838">
        <w:rPr>
          <w:rFonts w:asciiTheme="minorHAnsi" w:hAnsiTheme="minorHAnsi" w:cstheme="minorHAnsi"/>
          <w:szCs w:val="22"/>
        </w:rPr>
        <w:t>Příkazci</w:t>
      </w:r>
      <w:r w:rsidR="00F3726E" w:rsidRPr="009D4838">
        <w:rPr>
          <w:rFonts w:asciiTheme="minorHAnsi" w:hAnsiTheme="minorHAnsi" w:cstheme="minorHAnsi"/>
          <w:szCs w:val="22"/>
        </w:rPr>
        <w:t>.</w:t>
      </w:r>
      <w:bookmarkEnd w:id="43"/>
    </w:p>
    <w:p w14:paraId="66926BA2" w14:textId="25C95E20" w:rsidR="00F3726E" w:rsidRPr="009D4838" w:rsidRDefault="00682D5C" w:rsidP="00291281">
      <w:pPr>
        <w:numPr>
          <w:ilvl w:val="0"/>
          <w:numId w:val="38"/>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Příkazník </w:t>
      </w:r>
      <w:r w:rsidR="00F3726E" w:rsidRPr="009D4838">
        <w:rPr>
          <w:rFonts w:asciiTheme="minorHAnsi" w:hAnsiTheme="minorHAnsi" w:cstheme="minorHAnsi"/>
          <w:szCs w:val="22"/>
        </w:rPr>
        <w:t xml:space="preserve">se zavazuje v maximální možné míře při </w:t>
      </w:r>
      <w:r w:rsidRPr="009D4838">
        <w:rPr>
          <w:rFonts w:asciiTheme="minorHAnsi" w:hAnsiTheme="minorHAnsi" w:cstheme="minorHAnsi"/>
          <w:szCs w:val="22"/>
        </w:rPr>
        <w:t>provádění činností z</w:t>
      </w:r>
      <w:r w:rsidR="00350431" w:rsidRPr="009D4838">
        <w:rPr>
          <w:rFonts w:asciiTheme="minorHAnsi" w:hAnsiTheme="minorHAnsi" w:cstheme="minorHAnsi"/>
          <w:szCs w:val="22"/>
        </w:rPr>
        <w:t> </w:t>
      </w:r>
      <w:r w:rsidR="001C79B0" w:rsidRPr="009D4838">
        <w:rPr>
          <w:rFonts w:asciiTheme="minorHAnsi" w:hAnsiTheme="minorHAnsi" w:cstheme="minorHAnsi"/>
          <w:szCs w:val="22"/>
        </w:rPr>
        <w:t>této</w:t>
      </w:r>
      <w:r w:rsidR="00350431" w:rsidRPr="009D4838">
        <w:rPr>
          <w:rFonts w:asciiTheme="minorHAnsi" w:hAnsiTheme="minorHAnsi" w:cstheme="minorHAnsi"/>
          <w:szCs w:val="22"/>
        </w:rPr>
        <w:t xml:space="preserve"> s</w:t>
      </w:r>
      <w:r w:rsidRPr="009D4838">
        <w:rPr>
          <w:rFonts w:asciiTheme="minorHAnsi" w:hAnsiTheme="minorHAnsi" w:cstheme="minorHAnsi"/>
          <w:szCs w:val="22"/>
        </w:rPr>
        <w:t>mlouvy</w:t>
      </w:r>
      <w:r w:rsidR="00F3726E" w:rsidRPr="009D4838">
        <w:rPr>
          <w:rFonts w:asciiTheme="minorHAnsi" w:hAnsiTheme="minorHAnsi" w:cstheme="minorHAnsi"/>
          <w:szCs w:val="22"/>
        </w:rPr>
        <w:t xml:space="preserve"> dodržovat principy sociálně odpovědného zadávání, environmentálně odpovědného zadávání a inovaci. </w:t>
      </w:r>
      <w:r w:rsidRPr="009D4838">
        <w:rPr>
          <w:rFonts w:asciiTheme="minorHAnsi" w:hAnsiTheme="minorHAnsi" w:cstheme="minorHAnsi"/>
          <w:szCs w:val="22"/>
        </w:rPr>
        <w:t>Příkazník</w:t>
      </w:r>
      <w:r w:rsidR="00F3726E" w:rsidRPr="009D4838">
        <w:rPr>
          <w:rFonts w:asciiTheme="minorHAnsi" w:hAnsiTheme="minorHAnsi" w:cstheme="minorHAnsi"/>
          <w:szCs w:val="22"/>
        </w:rPr>
        <w:t xml:space="preserve"> se v tomto smyslu zavazuje dodržovat veškeré pracovněprávní předpisy, předpisy týkající se bezpečnosti a ochrany zdraví při práci, jakož i předpisy související s ochranou životního prostředí. </w:t>
      </w:r>
    </w:p>
    <w:p w14:paraId="39AC899D" w14:textId="4CD4C1AC" w:rsidR="007F22C9" w:rsidRPr="009D4838" w:rsidRDefault="00D37B14" w:rsidP="009D4838">
      <w:pPr>
        <w:pStyle w:val="Nadpis1"/>
        <w:spacing w:before="360" w:after="120" w:line="276" w:lineRule="auto"/>
        <w:rPr>
          <w:rFonts w:asciiTheme="minorHAnsi" w:hAnsiTheme="minorHAnsi" w:cstheme="minorHAnsi"/>
          <w:szCs w:val="22"/>
        </w:rPr>
      </w:pPr>
      <w:r w:rsidRPr="009D4838">
        <w:rPr>
          <w:rFonts w:asciiTheme="minorHAnsi" w:hAnsiTheme="minorHAnsi" w:cstheme="minorHAnsi"/>
          <w:szCs w:val="22"/>
        </w:rPr>
        <w:t>PROHLÁŠENÍ SMLUVNÍCH STRAN</w:t>
      </w:r>
      <w:bookmarkEnd w:id="40"/>
    </w:p>
    <w:p w14:paraId="1BE32A69" w14:textId="3EBD3A45" w:rsidR="008016EF" w:rsidRPr="009D4838" w:rsidRDefault="008016EF" w:rsidP="00291281">
      <w:pPr>
        <w:numPr>
          <w:ilvl w:val="0"/>
          <w:numId w:val="36"/>
        </w:numPr>
        <w:spacing w:after="120" w:line="276" w:lineRule="auto"/>
        <w:jc w:val="both"/>
        <w:rPr>
          <w:rFonts w:asciiTheme="minorHAnsi" w:hAnsiTheme="minorHAnsi" w:cstheme="minorHAnsi"/>
          <w:szCs w:val="22"/>
        </w:rPr>
      </w:pPr>
      <w:bookmarkStart w:id="44" w:name="_Ref380406284"/>
      <w:r w:rsidRPr="009D4838">
        <w:rPr>
          <w:rFonts w:asciiTheme="minorHAnsi" w:hAnsiTheme="minorHAnsi" w:cstheme="minorHAnsi"/>
          <w:szCs w:val="22"/>
        </w:rPr>
        <w:t>Příkazník bere na vědomí, že nesmí být zhotovitelem Stavby ani jeho poddodavatelem. Příkazník proto prohlašuje, že není zhotovitelem Stavby ani poddodavatelem takového zhotovitele, ani se o takovou pozici nebude ucházet.</w:t>
      </w:r>
    </w:p>
    <w:p w14:paraId="3AB57CEA" w14:textId="5A8404F6" w:rsidR="007F22C9" w:rsidRDefault="004827DB" w:rsidP="00291281">
      <w:pPr>
        <w:numPr>
          <w:ilvl w:val="0"/>
          <w:numId w:val="36"/>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Příkazník </w:t>
      </w:r>
      <w:r w:rsidR="007F22C9" w:rsidRPr="009D4838">
        <w:rPr>
          <w:rFonts w:asciiTheme="minorHAnsi" w:hAnsiTheme="minorHAnsi" w:cstheme="minorHAnsi"/>
          <w:szCs w:val="22"/>
        </w:rPr>
        <w:t xml:space="preserve">prohlašuje, že není v úpadku ani ve stavu hrozícího úpadku, a že mu není známo, že by vůči němu bylo zahájeno insolvenční řízení. </w:t>
      </w:r>
      <w:r w:rsidRPr="009D4838">
        <w:rPr>
          <w:rFonts w:asciiTheme="minorHAnsi" w:hAnsiTheme="minorHAnsi" w:cstheme="minorHAnsi"/>
          <w:szCs w:val="22"/>
        </w:rPr>
        <w:t xml:space="preserve">Příkazník </w:t>
      </w:r>
      <w:r w:rsidR="005C12FF" w:rsidRPr="009D4838">
        <w:rPr>
          <w:rFonts w:asciiTheme="minorHAnsi" w:hAnsiTheme="minorHAnsi" w:cstheme="minorHAnsi"/>
          <w:szCs w:val="22"/>
        </w:rPr>
        <w:t>dále</w:t>
      </w:r>
      <w:r w:rsidR="007F22C9" w:rsidRPr="009D4838">
        <w:rPr>
          <w:rFonts w:asciiTheme="minorHAnsi" w:hAnsiTheme="minorHAnsi" w:cstheme="minorHAnsi"/>
          <w:szCs w:val="22"/>
        </w:rPr>
        <w:t xml:space="preserve"> </w:t>
      </w:r>
      <w:r w:rsidR="00486167" w:rsidRPr="009D4838">
        <w:rPr>
          <w:rFonts w:asciiTheme="minorHAnsi" w:hAnsiTheme="minorHAnsi" w:cstheme="minorHAnsi"/>
          <w:szCs w:val="22"/>
        </w:rPr>
        <w:t>prohlašuje, že vůči němu není v </w:t>
      </w:r>
      <w:r w:rsidR="007F22C9" w:rsidRPr="009D4838">
        <w:rPr>
          <w:rFonts w:asciiTheme="minorHAnsi" w:hAnsiTheme="minorHAnsi" w:cstheme="minorHAnsi"/>
          <w:szCs w:val="22"/>
        </w:rPr>
        <w:t>právní moci žádné soudní rozhodnutí, případně rozhodnutí správního, daňového či jiného orgánu na</w:t>
      </w:r>
      <w:r w:rsidR="00B04747" w:rsidRPr="009D4838">
        <w:rPr>
          <w:rFonts w:asciiTheme="minorHAnsi" w:hAnsiTheme="minorHAnsi" w:cstheme="minorHAnsi"/>
          <w:szCs w:val="22"/>
        </w:rPr>
        <w:t> </w:t>
      </w:r>
      <w:r w:rsidR="007F22C9" w:rsidRPr="009D4838">
        <w:rPr>
          <w:rFonts w:asciiTheme="minorHAnsi" w:hAnsiTheme="minorHAnsi" w:cstheme="minorHAnsi"/>
          <w:szCs w:val="22"/>
        </w:rPr>
        <w:t xml:space="preserve">plnění, které by mohlo být důvodem zahájení exekučního řízení na majetek </w:t>
      </w:r>
      <w:r w:rsidRPr="009D4838">
        <w:rPr>
          <w:rFonts w:asciiTheme="minorHAnsi" w:hAnsiTheme="minorHAnsi" w:cstheme="minorHAnsi"/>
          <w:szCs w:val="22"/>
        </w:rPr>
        <w:t xml:space="preserve">Příkazníka, </w:t>
      </w:r>
      <w:r w:rsidR="007F22C9" w:rsidRPr="009D4838">
        <w:rPr>
          <w:rFonts w:asciiTheme="minorHAnsi" w:hAnsiTheme="minorHAnsi" w:cstheme="minorHAnsi"/>
          <w:szCs w:val="22"/>
        </w:rPr>
        <w:t>a že mu není známo, že by vůči němu takové řízení bylo zahájeno.</w:t>
      </w:r>
      <w:bookmarkEnd w:id="44"/>
    </w:p>
    <w:p w14:paraId="678B0743" w14:textId="77777777" w:rsidR="00C710E5" w:rsidRPr="003626D0" w:rsidRDefault="00C710E5" w:rsidP="00C710E5">
      <w:pPr>
        <w:pStyle w:val="Odstavec"/>
        <w:keepLines/>
        <w:numPr>
          <w:ilvl w:val="0"/>
          <w:numId w:val="36"/>
        </w:numPr>
        <w:spacing w:after="120" w:line="276" w:lineRule="auto"/>
        <w:rPr>
          <w:rFonts w:asciiTheme="minorHAnsi" w:hAnsiTheme="minorHAnsi" w:cstheme="minorHAnsi"/>
          <w:sz w:val="22"/>
          <w:szCs w:val="22"/>
        </w:rPr>
      </w:pPr>
      <w:r w:rsidRPr="003552F4">
        <w:rPr>
          <w:rFonts w:asciiTheme="minorHAnsi" w:hAnsiTheme="minorHAnsi" w:cstheme="minorHAnsi"/>
          <w:sz w:val="22"/>
          <w:szCs w:val="22"/>
        </w:rPr>
        <w:t xml:space="preserve">Příkazník prohlašuje, že neporušuje etické principy, principy společenské odpovědnosti </w:t>
      </w:r>
      <w:r w:rsidRPr="003552F4">
        <w:rPr>
          <w:rFonts w:asciiTheme="minorHAnsi" w:hAnsiTheme="minorHAnsi" w:cstheme="minorHAnsi"/>
          <w:sz w:val="22"/>
          <w:szCs w:val="22"/>
        </w:rPr>
        <w:br/>
        <w:t>a základní lidská práva</w:t>
      </w:r>
      <w:r w:rsidRPr="003626D0">
        <w:rPr>
          <w:rFonts w:asciiTheme="minorHAnsi" w:hAnsiTheme="minorHAnsi" w:cstheme="minorHAnsi"/>
          <w:sz w:val="22"/>
          <w:szCs w:val="22"/>
        </w:rPr>
        <w:t>.</w:t>
      </w:r>
    </w:p>
    <w:p w14:paraId="5BBC7B40" w14:textId="5110C699" w:rsidR="006168EC" w:rsidRPr="009D4838" w:rsidRDefault="004827DB" w:rsidP="00291281">
      <w:pPr>
        <w:pStyle w:val="Odstavec"/>
        <w:keepLines/>
        <w:numPr>
          <w:ilvl w:val="0"/>
          <w:numId w:val="36"/>
        </w:numPr>
        <w:spacing w:after="120" w:line="276" w:lineRule="auto"/>
        <w:rPr>
          <w:rFonts w:asciiTheme="minorHAnsi" w:hAnsiTheme="minorHAnsi" w:cstheme="minorHAnsi"/>
          <w:sz w:val="22"/>
          <w:szCs w:val="22"/>
        </w:rPr>
      </w:pPr>
      <w:r w:rsidRPr="009D4838">
        <w:rPr>
          <w:rFonts w:asciiTheme="minorHAnsi" w:hAnsiTheme="minorHAnsi" w:cstheme="minorHAnsi"/>
          <w:sz w:val="22"/>
          <w:szCs w:val="22"/>
        </w:rPr>
        <w:t xml:space="preserve">Příkazník </w:t>
      </w:r>
      <w:r w:rsidR="00342BAE" w:rsidRPr="009D4838">
        <w:rPr>
          <w:rFonts w:asciiTheme="minorHAnsi" w:hAnsiTheme="minorHAnsi" w:cstheme="minorHAnsi"/>
          <w:sz w:val="22"/>
          <w:szCs w:val="22"/>
        </w:rPr>
        <w:t xml:space="preserve">se rovněž zavazuje k veškeré nezbytné součinnosti pro výkon finanční kontroly ve smyslu zákona č. </w:t>
      </w:r>
      <w:r w:rsidR="00E64753" w:rsidRPr="009D4838">
        <w:rPr>
          <w:rFonts w:asciiTheme="minorHAnsi" w:hAnsiTheme="minorHAnsi" w:cstheme="minorHAnsi"/>
          <w:sz w:val="22"/>
          <w:szCs w:val="22"/>
        </w:rPr>
        <w:t>320/2001 Sb., o finanční kontrole ve</w:t>
      </w:r>
      <w:r w:rsidR="00133AAE" w:rsidRPr="009D4838">
        <w:rPr>
          <w:rFonts w:asciiTheme="minorHAnsi" w:hAnsiTheme="minorHAnsi" w:cstheme="minorHAnsi"/>
          <w:sz w:val="22"/>
          <w:szCs w:val="22"/>
        </w:rPr>
        <w:t> </w:t>
      </w:r>
      <w:r w:rsidR="00E64753" w:rsidRPr="009D4838">
        <w:rPr>
          <w:rFonts w:asciiTheme="minorHAnsi" w:hAnsiTheme="minorHAnsi" w:cstheme="minorHAnsi"/>
          <w:sz w:val="22"/>
          <w:szCs w:val="22"/>
        </w:rPr>
        <w:t>veřejné správě a o změně některých zákonů</w:t>
      </w:r>
      <w:r w:rsidR="00342BAE" w:rsidRPr="009D4838">
        <w:rPr>
          <w:rFonts w:asciiTheme="minorHAnsi" w:hAnsiTheme="minorHAnsi" w:cstheme="minorHAnsi"/>
          <w:sz w:val="22"/>
          <w:szCs w:val="22"/>
        </w:rPr>
        <w:t xml:space="preserve"> (zákon o finanční kontrole)</w:t>
      </w:r>
      <w:r w:rsidR="00E64753" w:rsidRPr="009D4838">
        <w:rPr>
          <w:rFonts w:asciiTheme="minorHAnsi" w:hAnsiTheme="minorHAnsi" w:cstheme="minorHAnsi"/>
          <w:sz w:val="22"/>
          <w:szCs w:val="22"/>
        </w:rPr>
        <w:t>, ve znění pozdějších předpisů</w:t>
      </w:r>
      <w:r w:rsidR="00342BAE" w:rsidRPr="009D4838">
        <w:rPr>
          <w:rFonts w:asciiTheme="minorHAnsi" w:hAnsiTheme="minorHAnsi" w:cstheme="minorHAnsi"/>
          <w:sz w:val="22"/>
          <w:szCs w:val="22"/>
        </w:rPr>
        <w:t xml:space="preserve"> a ze zákona č. 255/2012 Sb., </w:t>
      </w:r>
      <w:r w:rsidR="00AB021D" w:rsidRPr="009D4838">
        <w:rPr>
          <w:rFonts w:asciiTheme="minorHAnsi" w:hAnsiTheme="minorHAnsi" w:cstheme="minorHAnsi"/>
          <w:sz w:val="22"/>
          <w:szCs w:val="22"/>
        </w:rPr>
        <w:br/>
      </w:r>
      <w:r w:rsidR="00342BAE" w:rsidRPr="009D4838">
        <w:rPr>
          <w:rFonts w:asciiTheme="minorHAnsi" w:hAnsiTheme="minorHAnsi" w:cstheme="minorHAnsi"/>
          <w:sz w:val="22"/>
          <w:szCs w:val="22"/>
        </w:rPr>
        <w:t>o kontrole (kontrolní řád), a to v souvislosti s plněním předmětu Smlouvy</w:t>
      </w:r>
      <w:r w:rsidR="00E64753" w:rsidRPr="009D4838">
        <w:rPr>
          <w:rFonts w:asciiTheme="minorHAnsi" w:hAnsiTheme="minorHAnsi" w:cstheme="minorHAnsi"/>
          <w:sz w:val="22"/>
          <w:szCs w:val="22"/>
        </w:rPr>
        <w:t>.</w:t>
      </w:r>
      <w:r w:rsidR="006168EC" w:rsidRPr="009D4838">
        <w:rPr>
          <w:rFonts w:asciiTheme="minorHAnsi" w:hAnsiTheme="minorHAnsi" w:cstheme="minorHAnsi"/>
          <w:sz w:val="22"/>
          <w:szCs w:val="22"/>
        </w:rPr>
        <w:t xml:space="preserve"> </w:t>
      </w:r>
    </w:p>
    <w:p w14:paraId="3D525B4A" w14:textId="321D7ED4" w:rsidR="00D37B14" w:rsidRPr="009D4838" w:rsidRDefault="00D37B14" w:rsidP="00291281">
      <w:pPr>
        <w:pStyle w:val="Odstavec"/>
        <w:keepLines/>
        <w:numPr>
          <w:ilvl w:val="0"/>
          <w:numId w:val="36"/>
        </w:numPr>
        <w:spacing w:after="120" w:line="276" w:lineRule="auto"/>
        <w:rPr>
          <w:rFonts w:asciiTheme="minorHAnsi" w:hAnsiTheme="minorHAnsi" w:cstheme="minorHAnsi"/>
          <w:sz w:val="22"/>
          <w:szCs w:val="22"/>
        </w:rPr>
      </w:pPr>
      <w:r w:rsidRPr="009D4838">
        <w:rPr>
          <w:rFonts w:asciiTheme="minorHAnsi" w:hAnsiTheme="minorHAnsi" w:cstheme="minorHAnsi"/>
          <w:sz w:val="22"/>
          <w:szCs w:val="22"/>
        </w:rPr>
        <w:t xml:space="preserve">Smluvní strany prohlašují, že identifikační údaje uvedené v článku </w:t>
      </w:r>
      <w:r w:rsidR="001E0417" w:rsidRPr="009D4838">
        <w:rPr>
          <w:rFonts w:asciiTheme="minorHAnsi" w:hAnsiTheme="minorHAnsi" w:cstheme="minorHAnsi"/>
          <w:sz w:val="22"/>
          <w:szCs w:val="22"/>
        </w:rPr>
        <w:fldChar w:fldCharType="begin"/>
      </w:r>
      <w:r w:rsidR="001E0417" w:rsidRPr="009D4838">
        <w:rPr>
          <w:rFonts w:asciiTheme="minorHAnsi" w:hAnsiTheme="minorHAnsi" w:cstheme="minorHAnsi"/>
          <w:sz w:val="22"/>
          <w:szCs w:val="22"/>
        </w:rPr>
        <w:instrText xml:space="preserve"> REF _Ref12276252 \r \h </w:instrText>
      </w:r>
      <w:r w:rsidR="0073164A" w:rsidRPr="009D4838">
        <w:rPr>
          <w:rFonts w:asciiTheme="minorHAnsi" w:hAnsiTheme="minorHAnsi" w:cstheme="minorHAnsi"/>
          <w:sz w:val="22"/>
          <w:szCs w:val="22"/>
        </w:rPr>
        <w:instrText xml:space="preserve"> \* MERGEFORMAT </w:instrText>
      </w:r>
      <w:r w:rsidR="001E0417" w:rsidRPr="009D4838">
        <w:rPr>
          <w:rFonts w:asciiTheme="minorHAnsi" w:hAnsiTheme="minorHAnsi" w:cstheme="minorHAnsi"/>
          <w:sz w:val="22"/>
          <w:szCs w:val="22"/>
        </w:rPr>
      </w:r>
      <w:r w:rsidR="001E0417" w:rsidRPr="009D4838">
        <w:rPr>
          <w:rFonts w:asciiTheme="minorHAnsi" w:hAnsiTheme="minorHAnsi" w:cstheme="minorHAnsi"/>
          <w:sz w:val="22"/>
          <w:szCs w:val="22"/>
        </w:rPr>
        <w:fldChar w:fldCharType="separate"/>
      </w:r>
      <w:r w:rsidR="00732A15" w:rsidRPr="009D4838">
        <w:rPr>
          <w:rFonts w:asciiTheme="minorHAnsi" w:hAnsiTheme="minorHAnsi" w:cstheme="minorHAnsi"/>
          <w:sz w:val="22"/>
          <w:szCs w:val="22"/>
        </w:rPr>
        <w:t>I</w:t>
      </w:r>
      <w:r w:rsidR="001E0417" w:rsidRPr="009D4838">
        <w:rPr>
          <w:rFonts w:asciiTheme="minorHAnsi" w:hAnsiTheme="minorHAnsi" w:cstheme="minorHAnsi"/>
          <w:sz w:val="22"/>
          <w:szCs w:val="22"/>
        </w:rPr>
        <w:fldChar w:fldCharType="end"/>
      </w:r>
      <w:r w:rsidR="00365959" w:rsidRPr="009D4838">
        <w:rPr>
          <w:rFonts w:asciiTheme="minorHAnsi" w:hAnsiTheme="minorHAnsi" w:cstheme="minorHAnsi"/>
          <w:sz w:val="22"/>
          <w:szCs w:val="22"/>
        </w:rPr>
        <w:t>.</w:t>
      </w:r>
      <w:r w:rsidRPr="009D4838">
        <w:rPr>
          <w:rFonts w:asciiTheme="minorHAnsi" w:hAnsiTheme="minorHAnsi" w:cstheme="minorHAnsi"/>
          <w:sz w:val="22"/>
          <w:szCs w:val="22"/>
        </w:rPr>
        <w:t xml:space="preserve"> </w:t>
      </w:r>
      <w:r w:rsidR="004827DB" w:rsidRPr="009D4838">
        <w:rPr>
          <w:rFonts w:asciiTheme="minorHAnsi" w:hAnsiTheme="minorHAnsi" w:cstheme="minorHAnsi"/>
          <w:sz w:val="22"/>
          <w:szCs w:val="22"/>
        </w:rPr>
        <w:t xml:space="preserve">Příkazní smlouvy </w:t>
      </w:r>
      <w:r w:rsidRPr="009D4838">
        <w:rPr>
          <w:rFonts w:asciiTheme="minorHAnsi" w:hAnsiTheme="minorHAnsi" w:cstheme="minorHAnsi"/>
          <w:sz w:val="22"/>
          <w:szCs w:val="22"/>
        </w:rPr>
        <w:t xml:space="preserve">odpovídají aktuálnímu stavu a že osobami jednajícími při uzavření </w:t>
      </w:r>
      <w:r w:rsidR="004827DB" w:rsidRPr="009D4838">
        <w:rPr>
          <w:rFonts w:asciiTheme="minorHAnsi" w:hAnsiTheme="minorHAnsi" w:cstheme="minorHAnsi"/>
          <w:sz w:val="22"/>
          <w:szCs w:val="22"/>
        </w:rPr>
        <w:t>Příkazní smlouvy</w:t>
      </w:r>
      <w:r w:rsidRPr="009D4838">
        <w:rPr>
          <w:rFonts w:asciiTheme="minorHAnsi" w:hAnsiTheme="minorHAnsi" w:cstheme="minorHAnsi"/>
          <w:sz w:val="22"/>
          <w:szCs w:val="22"/>
        </w:rPr>
        <w:t xml:space="preserve"> jsou osoby oprávněné k jednání za </w:t>
      </w:r>
      <w:r w:rsidR="004827DB" w:rsidRPr="009D4838">
        <w:rPr>
          <w:rFonts w:asciiTheme="minorHAnsi" w:hAnsiTheme="minorHAnsi" w:cstheme="minorHAnsi"/>
          <w:sz w:val="22"/>
          <w:szCs w:val="22"/>
        </w:rPr>
        <w:t>S</w:t>
      </w:r>
      <w:r w:rsidRPr="009D4838">
        <w:rPr>
          <w:rFonts w:asciiTheme="minorHAnsi" w:hAnsiTheme="minorHAnsi" w:cstheme="minorHAnsi"/>
          <w:sz w:val="22"/>
          <w:szCs w:val="22"/>
        </w:rPr>
        <w:t>mluvní strany bez jakéhokoliv omezení vnit</w:t>
      </w:r>
      <w:r w:rsidR="004E5ABA" w:rsidRPr="009D4838">
        <w:rPr>
          <w:rFonts w:asciiTheme="minorHAnsi" w:hAnsiTheme="minorHAnsi" w:cstheme="minorHAnsi"/>
          <w:sz w:val="22"/>
          <w:szCs w:val="22"/>
        </w:rPr>
        <w:t xml:space="preserve">řními předpisy </w:t>
      </w:r>
      <w:r w:rsidR="004827DB" w:rsidRPr="009D4838">
        <w:rPr>
          <w:rFonts w:asciiTheme="minorHAnsi" w:hAnsiTheme="minorHAnsi" w:cstheme="minorHAnsi"/>
          <w:sz w:val="22"/>
          <w:szCs w:val="22"/>
        </w:rPr>
        <w:t>S</w:t>
      </w:r>
      <w:r w:rsidR="004E5ABA" w:rsidRPr="009D4838">
        <w:rPr>
          <w:rFonts w:asciiTheme="minorHAnsi" w:hAnsiTheme="minorHAnsi" w:cstheme="minorHAnsi"/>
          <w:sz w:val="22"/>
          <w:szCs w:val="22"/>
        </w:rPr>
        <w:t>mluvních stran.</w:t>
      </w:r>
    </w:p>
    <w:p w14:paraId="593083EB" w14:textId="39D444F1" w:rsidR="00D37B14" w:rsidRPr="009D4838" w:rsidRDefault="00D37B14" w:rsidP="00291281">
      <w:pPr>
        <w:pStyle w:val="Odstavec"/>
        <w:keepLines/>
        <w:numPr>
          <w:ilvl w:val="0"/>
          <w:numId w:val="36"/>
        </w:numPr>
        <w:spacing w:after="120" w:line="276" w:lineRule="auto"/>
        <w:rPr>
          <w:rFonts w:asciiTheme="minorHAnsi" w:hAnsiTheme="minorHAnsi" w:cstheme="minorHAnsi"/>
          <w:sz w:val="22"/>
          <w:szCs w:val="22"/>
        </w:rPr>
      </w:pPr>
      <w:r w:rsidRPr="009D4838">
        <w:rPr>
          <w:rFonts w:asciiTheme="minorHAnsi" w:hAnsiTheme="minorHAnsi" w:cstheme="minorHAnsi"/>
          <w:sz w:val="22"/>
          <w:szCs w:val="22"/>
        </w:rPr>
        <w:lastRenderedPageBreak/>
        <w:t xml:space="preserve">Jakékoliv změny údajů uvedených v článku </w:t>
      </w:r>
      <w:r w:rsidR="00AB021D" w:rsidRPr="009D4838">
        <w:rPr>
          <w:rFonts w:asciiTheme="minorHAnsi" w:hAnsiTheme="minorHAnsi" w:cstheme="minorHAnsi"/>
          <w:sz w:val="22"/>
          <w:szCs w:val="22"/>
        </w:rPr>
        <w:fldChar w:fldCharType="begin"/>
      </w:r>
      <w:r w:rsidR="00AB021D" w:rsidRPr="009D4838">
        <w:rPr>
          <w:rFonts w:asciiTheme="minorHAnsi" w:hAnsiTheme="minorHAnsi" w:cstheme="minorHAnsi"/>
          <w:sz w:val="22"/>
          <w:szCs w:val="22"/>
        </w:rPr>
        <w:instrText xml:space="preserve"> REF _Ref12276252 \r \h </w:instrText>
      </w:r>
      <w:r w:rsidR="00C67B4B" w:rsidRPr="009D4838">
        <w:rPr>
          <w:rFonts w:asciiTheme="minorHAnsi" w:hAnsiTheme="minorHAnsi" w:cstheme="minorHAnsi"/>
          <w:sz w:val="22"/>
          <w:szCs w:val="22"/>
        </w:rPr>
        <w:instrText xml:space="preserve"> \* MERGEFORMAT </w:instrText>
      </w:r>
      <w:r w:rsidR="00AB021D" w:rsidRPr="009D4838">
        <w:rPr>
          <w:rFonts w:asciiTheme="minorHAnsi" w:hAnsiTheme="minorHAnsi" w:cstheme="minorHAnsi"/>
          <w:sz w:val="22"/>
          <w:szCs w:val="22"/>
        </w:rPr>
      </w:r>
      <w:r w:rsidR="00AB021D" w:rsidRPr="009D4838">
        <w:rPr>
          <w:rFonts w:asciiTheme="minorHAnsi" w:hAnsiTheme="minorHAnsi" w:cstheme="minorHAnsi"/>
          <w:sz w:val="22"/>
          <w:szCs w:val="22"/>
        </w:rPr>
        <w:fldChar w:fldCharType="separate"/>
      </w:r>
      <w:r w:rsidR="00732A15" w:rsidRPr="009D4838">
        <w:rPr>
          <w:rFonts w:asciiTheme="minorHAnsi" w:hAnsiTheme="minorHAnsi" w:cstheme="minorHAnsi"/>
          <w:sz w:val="22"/>
          <w:szCs w:val="22"/>
        </w:rPr>
        <w:t>I</w:t>
      </w:r>
      <w:r w:rsidR="00AB021D" w:rsidRPr="009D4838">
        <w:rPr>
          <w:rFonts w:asciiTheme="minorHAnsi" w:hAnsiTheme="minorHAnsi" w:cstheme="minorHAnsi"/>
          <w:sz w:val="22"/>
          <w:szCs w:val="22"/>
        </w:rPr>
        <w:fldChar w:fldCharType="end"/>
      </w:r>
      <w:r w:rsidR="00365959" w:rsidRPr="009D4838">
        <w:rPr>
          <w:rFonts w:asciiTheme="minorHAnsi" w:hAnsiTheme="minorHAnsi" w:cstheme="minorHAnsi"/>
          <w:sz w:val="22"/>
          <w:szCs w:val="22"/>
        </w:rPr>
        <w:t>.</w:t>
      </w:r>
      <w:r w:rsidRPr="009D4838">
        <w:rPr>
          <w:rFonts w:asciiTheme="minorHAnsi" w:hAnsiTheme="minorHAnsi" w:cstheme="minorHAnsi"/>
          <w:sz w:val="22"/>
          <w:szCs w:val="22"/>
        </w:rPr>
        <w:t xml:space="preserve"> </w:t>
      </w:r>
      <w:r w:rsidR="004827DB" w:rsidRPr="009D4838">
        <w:rPr>
          <w:rFonts w:asciiTheme="minorHAnsi" w:hAnsiTheme="minorHAnsi" w:cstheme="minorHAnsi"/>
          <w:sz w:val="22"/>
          <w:szCs w:val="22"/>
        </w:rPr>
        <w:t xml:space="preserve">Příkazní </w:t>
      </w:r>
      <w:r w:rsidRPr="009D4838">
        <w:rPr>
          <w:rFonts w:asciiTheme="minorHAnsi" w:hAnsiTheme="minorHAnsi" w:cstheme="minorHAnsi"/>
          <w:sz w:val="22"/>
          <w:szCs w:val="22"/>
        </w:rPr>
        <w:t xml:space="preserve">smlouvy, jež nastanou v době po uzavření </w:t>
      </w:r>
      <w:r w:rsidR="004827DB" w:rsidRPr="009D4838">
        <w:rPr>
          <w:rFonts w:asciiTheme="minorHAnsi" w:hAnsiTheme="minorHAnsi" w:cstheme="minorHAnsi"/>
          <w:sz w:val="22"/>
          <w:szCs w:val="22"/>
        </w:rPr>
        <w:t xml:space="preserve">Příkazní </w:t>
      </w:r>
      <w:r w:rsidRPr="009D4838">
        <w:rPr>
          <w:rFonts w:asciiTheme="minorHAnsi" w:hAnsiTheme="minorHAnsi" w:cstheme="minorHAnsi"/>
          <w:sz w:val="22"/>
          <w:szCs w:val="22"/>
        </w:rPr>
        <w:t>smlouvy, jsou Smluvní strany povinny bez zbytečného odkladu písemně sdělit druhé Smluvní straně.</w:t>
      </w:r>
    </w:p>
    <w:p w14:paraId="36FDE1D4" w14:textId="63EBEAC6" w:rsidR="00D37B14" w:rsidRPr="009D4838" w:rsidRDefault="00D37B14" w:rsidP="00291281">
      <w:pPr>
        <w:pStyle w:val="Odstavec"/>
        <w:keepLines/>
        <w:numPr>
          <w:ilvl w:val="0"/>
          <w:numId w:val="36"/>
        </w:numPr>
        <w:spacing w:after="120" w:line="276" w:lineRule="auto"/>
        <w:rPr>
          <w:rFonts w:asciiTheme="minorHAnsi" w:hAnsiTheme="minorHAnsi" w:cstheme="minorHAnsi"/>
          <w:sz w:val="22"/>
          <w:szCs w:val="22"/>
        </w:rPr>
      </w:pPr>
      <w:r w:rsidRPr="009D4838">
        <w:rPr>
          <w:rFonts w:asciiTheme="minorHAnsi" w:hAnsiTheme="minorHAnsi" w:cstheme="minorHAnsi"/>
          <w:sz w:val="22"/>
          <w:szCs w:val="22"/>
        </w:rPr>
        <w:t>V případě, že se kterékoliv prohlášení některé ze Smluvních stran uvedené v</w:t>
      </w:r>
      <w:r w:rsidR="004827DB" w:rsidRPr="009D4838">
        <w:rPr>
          <w:rFonts w:asciiTheme="minorHAnsi" w:hAnsiTheme="minorHAnsi" w:cstheme="minorHAnsi"/>
          <w:sz w:val="22"/>
          <w:szCs w:val="22"/>
        </w:rPr>
        <w:t xml:space="preserve"> Příkazní </w:t>
      </w:r>
      <w:r w:rsidRPr="009D4838">
        <w:rPr>
          <w:rFonts w:asciiTheme="minorHAnsi" w:hAnsiTheme="minorHAnsi" w:cstheme="minorHAnsi"/>
          <w:sz w:val="22"/>
          <w:szCs w:val="22"/>
        </w:rPr>
        <w:t xml:space="preserve">smlouvě ukáže </w:t>
      </w:r>
      <w:proofErr w:type="gramStart"/>
      <w:r w:rsidRPr="009D4838">
        <w:rPr>
          <w:rFonts w:asciiTheme="minorHAnsi" w:hAnsiTheme="minorHAnsi" w:cstheme="minorHAnsi"/>
          <w:sz w:val="22"/>
          <w:szCs w:val="22"/>
        </w:rPr>
        <w:t>býti</w:t>
      </w:r>
      <w:proofErr w:type="gramEnd"/>
      <w:r w:rsidRPr="009D4838">
        <w:rPr>
          <w:rFonts w:asciiTheme="minorHAnsi" w:hAnsiTheme="minorHAnsi" w:cstheme="minorHAnsi"/>
          <w:sz w:val="22"/>
          <w:szCs w:val="22"/>
        </w:rPr>
        <w:t xml:space="preserve"> nepravdivým, odpovídá tato Smluvní strana za škodu a nemajetkovou újmu, která</w:t>
      </w:r>
      <w:r w:rsidR="00B04747" w:rsidRPr="009D4838">
        <w:rPr>
          <w:rFonts w:asciiTheme="minorHAnsi" w:hAnsiTheme="minorHAnsi" w:cstheme="minorHAnsi"/>
          <w:sz w:val="22"/>
          <w:szCs w:val="22"/>
        </w:rPr>
        <w:t> </w:t>
      </w:r>
      <w:r w:rsidRPr="009D4838">
        <w:rPr>
          <w:rFonts w:asciiTheme="minorHAnsi" w:hAnsiTheme="minorHAnsi" w:cstheme="minorHAnsi"/>
          <w:sz w:val="22"/>
          <w:szCs w:val="22"/>
        </w:rPr>
        <w:t>nepravdivostí prohlášení nebo v souvislosti s ní druhé Smluvní straně vznikla.</w:t>
      </w:r>
    </w:p>
    <w:p w14:paraId="3D2ADE99" w14:textId="77777777" w:rsidR="007F22C9" w:rsidRPr="009D4838" w:rsidRDefault="007F22C9" w:rsidP="009D4838">
      <w:pPr>
        <w:pStyle w:val="Nadpis1"/>
        <w:spacing w:before="360" w:after="120" w:line="276" w:lineRule="auto"/>
        <w:rPr>
          <w:rFonts w:asciiTheme="minorHAnsi" w:hAnsiTheme="minorHAnsi" w:cstheme="minorHAnsi"/>
          <w:szCs w:val="22"/>
        </w:rPr>
      </w:pPr>
      <w:bookmarkStart w:id="45" w:name="_Toc380671114"/>
      <w:bookmarkStart w:id="46" w:name="_Toc383117528"/>
      <w:bookmarkStart w:id="47" w:name="_Ref64384825"/>
      <w:r w:rsidRPr="009D4838">
        <w:rPr>
          <w:rFonts w:asciiTheme="minorHAnsi" w:hAnsiTheme="minorHAnsi" w:cstheme="minorHAnsi"/>
          <w:szCs w:val="22"/>
        </w:rPr>
        <w:t>ZÁVĚREČNÁ UJEDNÁNÍ</w:t>
      </w:r>
      <w:bookmarkEnd w:id="45"/>
      <w:bookmarkEnd w:id="46"/>
      <w:bookmarkEnd w:id="47"/>
    </w:p>
    <w:p w14:paraId="06158DF5" w14:textId="586698DC"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Příkazník není oprávněn bez souhlasu Příkazce postoupit závazky plynoucí z Příkazní smlouvy třetí osobě.</w:t>
      </w:r>
    </w:p>
    <w:p w14:paraId="31EA33BB" w14:textId="22DDB655" w:rsidR="00874967" w:rsidRPr="009D4838" w:rsidRDefault="00874967"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V případě plurality osob na straně Příkazníka se tyto osoby zavazují, že budou vůči Příkazci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62E66441" w14:textId="5789D9E1"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Práva a povinnosti </w:t>
      </w:r>
      <w:r w:rsidR="007516ED" w:rsidRPr="009D4838">
        <w:rPr>
          <w:rFonts w:asciiTheme="minorHAnsi" w:hAnsiTheme="minorHAnsi" w:cstheme="minorHAnsi"/>
          <w:szCs w:val="22"/>
        </w:rPr>
        <w:t>S</w:t>
      </w:r>
      <w:r w:rsidRPr="009D4838">
        <w:rPr>
          <w:rFonts w:asciiTheme="minorHAnsi" w:hAnsiTheme="minorHAnsi" w:cstheme="minorHAnsi"/>
          <w:szCs w:val="22"/>
        </w:rPr>
        <w:t>mluvních stran výslovně touto smlouvou neupravené se řídí příslušnými ustanoveními Občanského zákoníku a Stavebního zákona a jejich prováděcích předpisů.</w:t>
      </w:r>
    </w:p>
    <w:p w14:paraId="19E1C66F" w14:textId="51736636" w:rsidR="00DC3A8F" w:rsidRPr="009D4838" w:rsidRDefault="001E26B6" w:rsidP="00291281">
      <w:pPr>
        <w:numPr>
          <w:ilvl w:val="0"/>
          <w:numId w:val="25"/>
        </w:numPr>
        <w:spacing w:after="120" w:line="276" w:lineRule="auto"/>
        <w:jc w:val="both"/>
        <w:rPr>
          <w:rFonts w:asciiTheme="minorHAnsi" w:hAnsiTheme="minorHAnsi" w:cstheme="minorHAnsi"/>
          <w:szCs w:val="22"/>
          <w:highlight w:val="cyan"/>
        </w:rPr>
      </w:pPr>
      <w:r w:rsidRPr="005A5033">
        <w:rPr>
          <w:rFonts w:asciiTheme="minorHAnsi" w:eastAsia="Calibri" w:hAnsiTheme="minorHAnsi" w:cstheme="minorHAnsi"/>
          <w:color w:val="000000"/>
          <w:szCs w:val="22"/>
          <w:highlight w:val="cyan"/>
        </w:rPr>
        <w:t>"[Bude doplněno před uzavřením smlouvy]"</w:t>
      </w:r>
      <w:r w:rsidRPr="005A5033">
        <w:rPr>
          <w:rFonts w:asciiTheme="minorHAnsi" w:hAnsiTheme="minorHAnsi" w:cstheme="minorHAnsi"/>
          <w:color w:val="000000"/>
          <w:szCs w:val="22"/>
          <w:highlight w:val="cyan"/>
        </w:rPr>
        <w:t xml:space="preserve"> </w:t>
      </w:r>
      <w:r w:rsidR="004827DB" w:rsidRPr="009D4838">
        <w:rPr>
          <w:rFonts w:asciiTheme="minorHAnsi" w:hAnsiTheme="minorHAnsi" w:cstheme="minorHAnsi"/>
          <w:szCs w:val="22"/>
          <w:highlight w:val="cyan"/>
        </w:rPr>
        <w:t xml:space="preserve">Smlouva je vyhotovena ve </w:t>
      </w:r>
      <w:r w:rsidR="00DC3A8F" w:rsidRPr="009D4838">
        <w:rPr>
          <w:rFonts w:asciiTheme="minorHAnsi" w:hAnsiTheme="minorHAnsi" w:cstheme="minorHAnsi"/>
          <w:szCs w:val="22"/>
          <w:highlight w:val="cyan"/>
        </w:rPr>
        <w:t>dvou</w:t>
      </w:r>
      <w:r w:rsidR="004827DB" w:rsidRPr="009D4838">
        <w:rPr>
          <w:rFonts w:asciiTheme="minorHAnsi" w:hAnsiTheme="minorHAnsi" w:cstheme="minorHAnsi"/>
          <w:szCs w:val="22"/>
          <w:highlight w:val="cyan"/>
        </w:rPr>
        <w:t xml:space="preserve"> vyhotoveních, z nichž každý má platnost originálu. </w:t>
      </w:r>
      <w:r w:rsidR="00DC3A8F" w:rsidRPr="009D4838">
        <w:rPr>
          <w:rFonts w:asciiTheme="minorHAnsi" w:hAnsiTheme="minorHAnsi" w:cstheme="minorHAnsi"/>
          <w:szCs w:val="22"/>
          <w:highlight w:val="cyan"/>
        </w:rPr>
        <w:t>Každá ze stran obdrží po jednom vyhotovení. / Smlouva je uzavřena v elektronické podobě.</w:t>
      </w:r>
    </w:p>
    <w:p w14:paraId="6DD2490E" w14:textId="566E0276"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Smlouvu je možno měnit pouze na základě dohody </w:t>
      </w:r>
      <w:r w:rsidR="007516ED" w:rsidRPr="009D4838">
        <w:rPr>
          <w:rFonts w:asciiTheme="minorHAnsi" w:hAnsiTheme="minorHAnsi" w:cstheme="minorHAnsi"/>
          <w:szCs w:val="22"/>
        </w:rPr>
        <w:t>S</w:t>
      </w:r>
      <w:r w:rsidRPr="009D4838">
        <w:rPr>
          <w:rFonts w:asciiTheme="minorHAnsi" w:hAnsiTheme="minorHAnsi" w:cstheme="minorHAnsi"/>
          <w:szCs w:val="22"/>
        </w:rPr>
        <w:t xml:space="preserve">mluvních stran formou písemných číslovaných dodatků podepsaných </w:t>
      </w:r>
      <w:r w:rsidR="007516ED" w:rsidRPr="009D4838">
        <w:rPr>
          <w:rFonts w:asciiTheme="minorHAnsi" w:hAnsiTheme="minorHAnsi" w:cstheme="minorHAnsi"/>
          <w:szCs w:val="22"/>
        </w:rPr>
        <w:t xml:space="preserve">oprávněnými zástupci </w:t>
      </w:r>
      <w:r w:rsidRPr="009D4838">
        <w:rPr>
          <w:rFonts w:asciiTheme="minorHAnsi" w:hAnsiTheme="minorHAnsi" w:cstheme="minorHAnsi"/>
          <w:szCs w:val="22"/>
        </w:rPr>
        <w:t>ob</w:t>
      </w:r>
      <w:r w:rsidR="007516ED" w:rsidRPr="009D4838">
        <w:rPr>
          <w:rFonts w:asciiTheme="minorHAnsi" w:hAnsiTheme="minorHAnsi" w:cstheme="minorHAnsi"/>
          <w:szCs w:val="22"/>
        </w:rPr>
        <w:t>ou</w:t>
      </w:r>
      <w:r w:rsidRPr="009D4838">
        <w:rPr>
          <w:rFonts w:asciiTheme="minorHAnsi" w:hAnsiTheme="minorHAnsi" w:cstheme="minorHAnsi"/>
          <w:szCs w:val="22"/>
        </w:rPr>
        <w:t xml:space="preserve"> </w:t>
      </w:r>
      <w:r w:rsidR="007516ED" w:rsidRPr="009D4838">
        <w:rPr>
          <w:rFonts w:asciiTheme="minorHAnsi" w:hAnsiTheme="minorHAnsi" w:cstheme="minorHAnsi"/>
          <w:szCs w:val="22"/>
        </w:rPr>
        <w:t>S</w:t>
      </w:r>
      <w:r w:rsidRPr="009D4838">
        <w:rPr>
          <w:rFonts w:asciiTheme="minorHAnsi" w:hAnsiTheme="minorHAnsi" w:cstheme="minorHAnsi"/>
          <w:szCs w:val="22"/>
        </w:rPr>
        <w:t>mluvní</w:t>
      </w:r>
      <w:r w:rsidR="007516ED" w:rsidRPr="009D4838">
        <w:rPr>
          <w:rFonts w:asciiTheme="minorHAnsi" w:hAnsiTheme="minorHAnsi" w:cstheme="minorHAnsi"/>
          <w:szCs w:val="22"/>
        </w:rPr>
        <w:t>ch</w:t>
      </w:r>
      <w:r w:rsidRPr="009D4838">
        <w:rPr>
          <w:rFonts w:asciiTheme="minorHAnsi" w:hAnsiTheme="minorHAnsi" w:cstheme="minorHAnsi"/>
          <w:szCs w:val="22"/>
        </w:rPr>
        <w:t xml:space="preserve"> stran.</w:t>
      </w:r>
    </w:p>
    <w:p w14:paraId="374993B9" w14:textId="3D161D44" w:rsidR="004827DB" w:rsidRPr="009D4838" w:rsidRDefault="004827DB" w:rsidP="00291281">
      <w:pPr>
        <w:numPr>
          <w:ilvl w:val="0"/>
          <w:numId w:val="25"/>
        </w:numPr>
        <w:spacing w:after="120" w:line="276" w:lineRule="auto"/>
        <w:jc w:val="both"/>
        <w:rPr>
          <w:rFonts w:asciiTheme="minorHAnsi" w:hAnsiTheme="minorHAnsi" w:cstheme="minorHAnsi"/>
          <w:szCs w:val="22"/>
        </w:rPr>
      </w:pPr>
      <w:bookmarkStart w:id="48" w:name="_Ref64384833"/>
      <w:r w:rsidRPr="009D4838">
        <w:rPr>
          <w:rFonts w:asciiTheme="minorHAnsi" w:hAnsiTheme="minorHAnsi" w:cstheme="minorHAnsi"/>
          <w:szCs w:val="22"/>
        </w:rPr>
        <w:t>Veškeré případné spory ze </w:t>
      </w:r>
      <w:r w:rsidR="00B106BD" w:rsidRPr="009D4838">
        <w:rPr>
          <w:rFonts w:asciiTheme="minorHAnsi" w:hAnsiTheme="minorHAnsi" w:cstheme="minorHAnsi"/>
          <w:szCs w:val="22"/>
        </w:rPr>
        <w:t>S</w:t>
      </w:r>
      <w:r w:rsidRPr="009D4838">
        <w:rPr>
          <w:rFonts w:asciiTheme="minorHAnsi" w:hAnsiTheme="minorHAnsi" w:cstheme="minorHAnsi"/>
          <w:szCs w:val="22"/>
        </w:rPr>
        <w:t xml:space="preserve">mlouvy budou v prvé řadě řešeny smírem. Pokud smíru nebude dosaženo během 30 dnů, všechny spory ze </w:t>
      </w:r>
      <w:r w:rsidR="00B106BD" w:rsidRPr="009D4838">
        <w:rPr>
          <w:rFonts w:asciiTheme="minorHAnsi" w:hAnsiTheme="minorHAnsi" w:cstheme="minorHAnsi"/>
          <w:szCs w:val="22"/>
        </w:rPr>
        <w:t>S</w:t>
      </w:r>
      <w:r w:rsidRPr="009D4838">
        <w:rPr>
          <w:rFonts w:asciiTheme="minorHAnsi" w:hAnsiTheme="minorHAnsi" w:cstheme="minorHAnsi"/>
          <w:szCs w:val="22"/>
        </w:rPr>
        <w:t>mlouvy a v souvislosti s ní budou řešeny věcně a místně příslušným soudem v České republice.</w:t>
      </w:r>
      <w:bookmarkEnd w:id="48"/>
    </w:p>
    <w:p w14:paraId="1CB500F1" w14:textId="4946B53E" w:rsidR="004827DB" w:rsidRPr="00FD4F54" w:rsidRDefault="004827DB" w:rsidP="00291281">
      <w:pPr>
        <w:numPr>
          <w:ilvl w:val="0"/>
          <w:numId w:val="25"/>
        </w:numPr>
        <w:spacing w:after="120" w:line="276" w:lineRule="auto"/>
        <w:jc w:val="both"/>
        <w:rPr>
          <w:rFonts w:asciiTheme="minorHAnsi" w:hAnsiTheme="minorHAnsi" w:cstheme="minorHAnsi"/>
          <w:szCs w:val="22"/>
        </w:rPr>
      </w:pPr>
      <w:r w:rsidRPr="00FD4F54">
        <w:rPr>
          <w:rFonts w:asciiTheme="minorHAnsi" w:hAnsiTheme="minorHAnsi" w:cstheme="minorHAnsi"/>
          <w:szCs w:val="22"/>
        </w:rPr>
        <w:t xml:space="preserve">Žádné ustanovení </w:t>
      </w:r>
      <w:r w:rsidR="00B106BD" w:rsidRPr="00FD4F54">
        <w:rPr>
          <w:rFonts w:asciiTheme="minorHAnsi" w:hAnsiTheme="minorHAnsi" w:cstheme="minorHAnsi"/>
          <w:szCs w:val="22"/>
        </w:rPr>
        <w:t>S</w:t>
      </w:r>
      <w:r w:rsidRPr="00FD4F54">
        <w:rPr>
          <w:rFonts w:asciiTheme="minorHAnsi" w:hAnsiTheme="minorHAnsi" w:cstheme="minorHAnsi"/>
          <w:szCs w:val="22"/>
        </w:rPr>
        <w:t xml:space="preserve">mlouvy nesmí být vykládáno tak, aby omezovalo oprávnění </w:t>
      </w:r>
      <w:r w:rsidR="007516ED" w:rsidRPr="00FD4F54">
        <w:rPr>
          <w:rFonts w:asciiTheme="minorHAnsi" w:hAnsiTheme="minorHAnsi" w:cstheme="minorHAnsi"/>
          <w:szCs w:val="22"/>
        </w:rPr>
        <w:t xml:space="preserve">Příkazce </w:t>
      </w:r>
      <w:r w:rsidRPr="00FD4F54">
        <w:rPr>
          <w:rFonts w:asciiTheme="minorHAnsi" w:hAnsiTheme="minorHAnsi" w:cstheme="minorHAnsi"/>
          <w:szCs w:val="22"/>
        </w:rPr>
        <w:t>uvedená v</w:t>
      </w:r>
      <w:r w:rsidR="007516ED" w:rsidRPr="00FD4F54">
        <w:rPr>
          <w:rFonts w:asciiTheme="minorHAnsi" w:hAnsiTheme="minorHAnsi" w:cstheme="minorHAnsi"/>
          <w:szCs w:val="22"/>
        </w:rPr>
        <w:t>e výzvě na podání nabídky na V</w:t>
      </w:r>
      <w:r w:rsidRPr="00FD4F54">
        <w:rPr>
          <w:rFonts w:asciiTheme="minorHAnsi" w:hAnsiTheme="minorHAnsi" w:cstheme="minorHAnsi"/>
          <w:szCs w:val="22"/>
        </w:rPr>
        <w:t>eřejn</w:t>
      </w:r>
      <w:r w:rsidR="007516ED" w:rsidRPr="00FD4F54">
        <w:rPr>
          <w:rFonts w:asciiTheme="minorHAnsi" w:hAnsiTheme="minorHAnsi" w:cstheme="minorHAnsi"/>
          <w:szCs w:val="22"/>
        </w:rPr>
        <w:t>ou</w:t>
      </w:r>
      <w:r w:rsidRPr="00FD4F54">
        <w:rPr>
          <w:rFonts w:asciiTheme="minorHAnsi" w:hAnsiTheme="minorHAnsi" w:cstheme="minorHAnsi"/>
          <w:szCs w:val="22"/>
        </w:rPr>
        <w:t xml:space="preserve"> zakázk</w:t>
      </w:r>
      <w:r w:rsidR="007516ED" w:rsidRPr="00FD4F54">
        <w:rPr>
          <w:rFonts w:asciiTheme="minorHAnsi" w:hAnsiTheme="minorHAnsi" w:cstheme="minorHAnsi"/>
          <w:szCs w:val="22"/>
        </w:rPr>
        <w:t>u</w:t>
      </w:r>
      <w:r w:rsidRPr="00FD4F54">
        <w:rPr>
          <w:rFonts w:asciiTheme="minorHAnsi" w:hAnsiTheme="minorHAnsi" w:cstheme="minorHAnsi"/>
          <w:szCs w:val="22"/>
        </w:rPr>
        <w:t>.</w:t>
      </w:r>
    </w:p>
    <w:p w14:paraId="66F1E422" w14:textId="023E56FD"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Smluvní strany se podpisem </w:t>
      </w:r>
      <w:r w:rsidR="00B106BD" w:rsidRPr="009D4838">
        <w:rPr>
          <w:rFonts w:asciiTheme="minorHAnsi" w:hAnsiTheme="minorHAnsi" w:cstheme="minorHAnsi"/>
          <w:szCs w:val="22"/>
        </w:rPr>
        <w:t>S</w:t>
      </w:r>
      <w:r w:rsidRPr="009D4838">
        <w:rPr>
          <w:rFonts w:asciiTheme="minorHAnsi" w:hAnsiTheme="minorHAnsi" w:cstheme="minorHAnsi"/>
          <w:szCs w:val="22"/>
        </w:rPr>
        <w:t>mlouvy dohodly, že vylučují aplikaci ustanovení § 557 a § 1805 Občanského zákoníku.</w:t>
      </w:r>
    </w:p>
    <w:p w14:paraId="68C9CA3C" w14:textId="3195FA4C"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Smluvní strany si nepřejí, aby nad rámec výslovných ustanovení </w:t>
      </w:r>
      <w:r w:rsidR="00B106BD" w:rsidRPr="009D4838">
        <w:rPr>
          <w:rFonts w:asciiTheme="minorHAnsi" w:hAnsiTheme="minorHAnsi" w:cstheme="minorHAnsi"/>
          <w:szCs w:val="22"/>
        </w:rPr>
        <w:t>S</w:t>
      </w:r>
      <w:r w:rsidRPr="009D4838">
        <w:rPr>
          <w:rFonts w:asciiTheme="minorHAnsi" w:hAnsiTheme="minorHAnsi" w:cstheme="minorHAnsi"/>
          <w:szCs w:val="22"/>
        </w:rPr>
        <w:t>mlouvy byla jakákoliv práva a</w:t>
      </w:r>
      <w:r w:rsidR="000B161C" w:rsidRPr="009D4838">
        <w:rPr>
          <w:rFonts w:asciiTheme="minorHAnsi" w:hAnsiTheme="minorHAnsi" w:cstheme="minorHAnsi"/>
          <w:szCs w:val="22"/>
        </w:rPr>
        <w:t> </w:t>
      </w:r>
      <w:r w:rsidRPr="009D4838">
        <w:rPr>
          <w:rFonts w:asciiTheme="minorHAnsi" w:hAnsiTheme="minorHAnsi" w:cstheme="minorHAnsi"/>
          <w:szCs w:val="22"/>
        </w:rPr>
        <w:t xml:space="preserve">povinnosti dovozovány z dosavadní či budoucí praxe zavedené mezi </w:t>
      </w:r>
      <w:r w:rsidR="00B106BD" w:rsidRPr="009D4838">
        <w:rPr>
          <w:rFonts w:asciiTheme="minorHAnsi" w:hAnsiTheme="minorHAnsi" w:cstheme="minorHAnsi"/>
          <w:szCs w:val="22"/>
        </w:rPr>
        <w:t>S</w:t>
      </w:r>
      <w:r w:rsidRPr="009D4838">
        <w:rPr>
          <w:rFonts w:asciiTheme="minorHAnsi" w:hAnsiTheme="minorHAnsi" w:cstheme="minorHAnsi"/>
          <w:szCs w:val="22"/>
        </w:rPr>
        <w:t>mluvními stranami či</w:t>
      </w:r>
      <w:r w:rsidR="00B04747" w:rsidRPr="009D4838">
        <w:rPr>
          <w:rFonts w:asciiTheme="minorHAnsi" w:hAnsiTheme="minorHAnsi" w:cstheme="minorHAnsi"/>
          <w:szCs w:val="22"/>
        </w:rPr>
        <w:t> </w:t>
      </w:r>
      <w:r w:rsidRPr="009D4838">
        <w:rPr>
          <w:rFonts w:asciiTheme="minorHAnsi" w:hAnsiTheme="minorHAnsi" w:cstheme="minorHAnsi"/>
          <w:szCs w:val="22"/>
        </w:rPr>
        <w:t xml:space="preserve">zvyklostí zachovávaných obecně či v odvětví týkajícím se předmětu plnění </w:t>
      </w:r>
      <w:r w:rsidR="00B106BD" w:rsidRPr="009D4838">
        <w:rPr>
          <w:rFonts w:asciiTheme="minorHAnsi" w:hAnsiTheme="minorHAnsi" w:cstheme="minorHAnsi"/>
          <w:szCs w:val="22"/>
        </w:rPr>
        <w:t>S</w:t>
      </w:r>
      <w:r w:rsidRPr="009D4838">
        <w:rPr>
          <w:rFonts w:asciiTheme="minorHAnsi" w:hAnsiTheme="minorHAnsi" w:cstheme="minorHAnsi"/>
          <w:szCs w:val="22"/>
        </w:rPr>
        <w:t>mlouvy, ledaže je ve</w:t>
      </w:r>
      <w:r w:rsidR="00133AAE" w:rsidRPr="009D4838">
        <w:rPr>
          <w:rFonts w:asciiTheme="minorHAnsi" w:hAnsiTheme="minorHAnsi" w:cstheme="minorHAnsi"/>
          <w:szCs w:val="22"/>
        </w:rPr>
        <w:t> </w:t>
      </w:r>
      <w:r w:rsidR="00B106BD" w:rsidRPr="009D4838">
        <w:rPr>
          <w:rFonts w:asciiTheme="minorHAnsi" w:hAnsiTheme="minorHAnsi" w:cstheme="minorHAnsi"/>
          <w:szCs w:val="22"/>
        </w:rPr>
        <w:t>S</w:t>
      </w:r>
      <w:r w:rsidRPr="009D4838">
        <w:rPr>
          <w:rFonts w:asciiTheme="minorHAnsi" w:hAnsiTheme="minorHAnsi" w:cstheme="minorHAnsi"/>
          <w:szCs w:val="22"/>
        </w:rPr>
        <w:t>mlouvě výslovně sjednáno jinak.</w:t>
      </w:r>
    </w:p>
    <w:p w14:paraId="5AFB63AD" w14:textId="4920D520" w:rsidR="00732A15"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Pro účely doručování písemností platí domněnka doby dojití tak, že při neúspěšném doručení do sídla </w:t>
      </w:r>
      <w:r w:rsidR="00B106BD" w:rsidRPr="009D4838">
        <w:rPr>
          <w:rFonts w:asciiTheme="minorHAnsi" w:hAnsiTheme="minorHAnsi" w:cstheme="minorHAnsi"/>
          <w:szCs w:val="22"/>
        </w:rPr>
        <w:t>S</w:t>
      </w:r>
      <w:r w:rsidRPr="009D4838">
        <w:rPr>
          <w:rFonts w:asciiTheme="minorHAnsi" w:hAnsiTheme="minorHAnsi" w:cstheme="minorHAnsi"/>
          <w:szCs w:val="22"/>
        </w:rPr>
        <w:t xml:space="preserve">mluvní strany držitelem poštovní licence se písemnost považuje za doručenou uplynutím </w:t>
      </w:r>
      <w:r w:rsidR="007516ED" w:rsidRPr="009D4838">
        <w:rPr>
          <w:rFonts w:asciiTheme="minorHAnsi" w:hAnsiTheme="minorHAnsi" w:cstheme="minorHAnsi"/>
          <w:szCs w:val="22"/>
        </w:rPr>
        <w:t>3.</w:t>
      </w:r>
      <w:r w:rsidRPr="009D4838">
        <w:rPr>
          <w:rFonts w:asciiTheme="minorHAnsi" w:hAnsiTheme="minorHAnsi" w:cstheme="minorHAnsi"/>
          <w:szCs w:val="22"/>
        </w:rPr>
        <w:t xml:space="preserve"> pracovního dne ode dne odeslání.</w:t>
      </w:r>
      <w:r w:rsidR="003D625A" w:rsidRPr="009D4838">
        <w:rPr>
          <w:rFonts w:asciiTheme="minorHAnsi" w:hAnsiTheme="minorHAnsi" w:cstheme="minorHAnsi"/>
          <w:szCs w:val="22"/>
        </w:rPr>
        <w:t xml:space="preserve"> Ujednání nevylučuje doručování písemností prostřednictvím datové schránky.</w:t>
      </w:r>
    </w:p>
    <w:p w14:paraId="5D704D81" w14:textId="0B9D0738" w:rsidR="004827DB" w:rsidRPr="009D4838" w:rsidRDefault="004827DB" w:rsidP="00DD17B3">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 xml:space="preserve">Tato smlouva podléhá uveřejnění dle zákona č. 340/2015 Sb., o zvláštních podmínkách účinnosti některých smluv, uveřejňování těchto smluv a o registru smluv, ve znění pozdějších předpisů (dále jen </w:t>
      </w:r>
      <w:r w:rsidRPr="009D4838">
        <w:rPr>
          <w:rFonts w:asciiTheme="minorHAnsi" w:hAnsiTheme="minorHAnsi" w:cstheme="minorHAnsi"/>
          <w:b/>
          <w:bCs/>
          <w:i/>
          <w:iCs/>
          <w:szCs w:val="22"/>
        </w:rPr>
        <w:t>„</w:t>
      </w:r>
      <w:r w:rsidR="007516ED" w:rsidRPr="009D4838">
        <w:rPr>
          <w:rFonts w:asciiTheme="minorHAnsi" w:hAnsiTheme="minorHAnsi" w:cstheme="minorHAnsi"/>
          <w:b/>
          <w:bCs/>
          <w:i/>
          <w:iCs/>
          <w:szCs w:val="22"/>
        </w:rPr>
        <w:t>Z</w:t>
      </w:r>
      <w:r w:rsidRPr="009D4838">
        <w:rPr>
          <w:rFonts w:asciiTheme="minorHAnsi" w:hAnsiTheme="minorHAnsi" w:cstheme="minorHAnsi"/>
          <w:b/>
          <w:bCs/>
          <w:i/>
          <w:iCs/>
          <w:szCs w:val="22"/>
        </w:rPr>
        <w:t>ákon o registru smluv“</w:t>
      </w:r>
      <w:r w:rsidRPr="009D4838">
        <w:rPr>
          <w:rFonts w:asciiTheme="minorHAnsi" w:hAnsiTheme="minorHAnsi" w:cstheme="minorHAnsi"/>
          <w:szCs w:val="22"/>
        </w:rPr>
        <w:t xml:space="preserve">). </w:t>
      </w:r>
      <w:r w:rsidR="007516ED" w:rsidRPr="009D4838">
        <w:rPr>
          <w:rFonts w:asciiTheme="minorHAnsi" w:hAnsiTheme="minorHAnsi" w:cstheme="minorHAnsi"/>
          <w:szCs w:val="22"/>
        </w:rPr>
        <w:t xml:space="preserve">Příkazník </w:t>
      </w:r>
      <w:r w:rsidRPr="009D4838">
        <w:rPr>
          <w:rFonts w:asciiTheme="minorHAnsi" w:hAnsiTheme="minorHAnsi" w:cstheme="minorHAnsi"/>
          <w:szCs w:val="22"/>
        </w:rPr>
        <w:t xml:space="preserve">s uveřejněním této smlouvy v registru smluv výslovně souhlasí, přičemž </w:t>
      </w:r>
      <w:r w:rsidR="00B106BD" w:rsidRPr="009D4838">
        <w:rPr>
          <w:rFonts w:asciiTheme="minorHAnsi" w:hAnsiTheme="minorHAnsi" w:cstheme="minorHAnsi"/>
          <w:szCs w:val="22"/>
        </w:rPr>
        <w:t>S</w:t>
      </w:r>
      <w:r w:rsidRPr="009D4838">
        <w:rPr>
          <w:rFonts w:asciiTheme="minorHAnsi" w:hAnsiTheme="minorHAnsi" w:cstheme="minorHAnsi"/>
          <w:szCs w:val="22"/>
        </w:rPr>
        <w:t xml:space="preserve">mlouvu zasílá k uveřejnění </w:t>
      </w:r>
      <w:r w:rsidR="007516ED" w:rsidRPr="009D4838">
        <w:rPr>
          <w:rFonts w:asciiTheme="minorHAnsi" w:hAnsiTheme="minorHAnsi" w:cstheme="minorHAnsi"/>
          <w:szCs w:val="22"/>
        </w:rPr>
        <w:t>Příkazci</w:t>
      </w:r>
      <w:r w:rsidRPr="009D4838">
        <w:rPr>
          <w:rFonts w:asciiTheme="minorHAnsi" w:hAnsiTheme="minorHAnsi" w:cstheme="minorHAnsi"/>
          <w:szCs w:val="22"/>
        </w:rPr>
        <w:t>.</w:t>
      </w:r>
    </w:p>
    <w:p w14:paraId="385A41A1" w14:textId="45290F1C"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lastRenderedPageBreak/>
        <w:t xml:space="preserve">Smlouva nabývá platnosti podpisem </w:t>
      </w:r>
      <w:r w:rsidR="009010DC" w:rsidRPr="009D4838">
        <w:rPr>
          <w:rFonts w:asciiTheme="minorHAnsi" w:hAnsiTheme="minorHAnsi" w:cstheme="minorHAnsi"/>
          <w:szCs w:val="22"/>
        </w:rPr>
        <w:t>oprávněných zástupců obou S</w:t>
      </w:r>
      <w:r w:rsidRPr="009D4838">
        <w:rPr>
          <w:rFonts w:asciiTheme="minorHAnsi" w:hAnsiTheme="minorHAnsi" w:cstheme="minorHAnsi"/>
          <w:szCs w:val="22"/>
        </w:rPr>
        <w:t>mluvní</w:t>
      </w:r>
      <w:r w:rsidR="009010DC" w:rsidRPr="009D4838">
        <w:rPr>
          <w:rFonts w:asciiTheme="minorHAnsi" w:hAnsiTheme="minorHAnsi" w:cstheme="minorHAnsi"/>
          <w:szCs w:val="22"/>
        </w:rPr>
        <w:t>ch</w:t>
      </w:r>
      <w:r w:rsidRPr="009D4838">
        <w:rPr>
          <w:rFonts w:asciiTheme="minorHAnsi" w:hAnsiTheme="minorHAnsi" w:cstheme="minorHAnsi"/>
          <w:szCs w:val="22"/>
        </w:rPr>
        <w:t xml:space="preserve"> stran a účinnosti dnem uveřejnění v registru smluv, a to v souladu s § 6 </w:t>
      </w:r>
      <w:r w:rsidR="009010DC" w:rsidRPr="009D4838">
        <w:rPr>
          <w:rFonts w:asciiTheme="minorHAnsi" w:hAnsiTheme="minorHAnsi" w:cstheme="minorHAnsi"/>
          <w:szCs w:val="22"/>
        </w:rPr>
        <w:t>Z</w:t>
      </w:r>
      <w:r w:rsidRPr="009D4838">
        <w:rPr>
          <w:rFonts w:asciiTheme="minorHAnsi" w:hAnsiTheme="minorHAnsi" w:cstheme="minorHAnsi"/>
          <w:szCs w:val="22"/>
        </w:rPr>
        <w:t>ákona o registru smluv</w:t>
      </w:r>
      <w:r w:rsidR="006D6134" w:rsidRPr="009D4838">
        <w:rPr>
          <w:rFonts w:asciiTheme="minorHAnsi" w:hAnsiTheme="minorHAnsi" w:cstheme="minorHAnsi"/>
          <w:szCs w:val="22"/>
        </w:rPr>
        <w:t>.</w:t>
      </w:r>
    </w:p>
    <w:p w14:paraId="79948950" w14:textId="6CD9F222"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Nedílnou součástí smlouvy j</w:t>
      </w:r>
      <w:r w:rsidR="00B106BD" w:rsidRPr="009D4838">
        <w:rPr>
          <w:rFonts w:asciiTheme="minorHAnsi" w:hAnsiTheme="minorHAnsi" w:cstheme="minorHAnsi"/>
          <w:szCs w:val="22"/>
        </w:rPr>
        <w:t>e</w:t>
      </w:r>
      <w:r w:rsidRPr="009D4838">
        <w:rPr>
          <w:rFonts w:asciiTheme="minorHAnsi" w:hAnsiTheme="minorHAnsi" w:cstheme="minorHAnsi"/>
          <w:szCs w:val="22"/>
        </w:rPr>
        <w:t>:</w:t>
      </w:r>
    </w:p>
    <w:p w14:paraId="48DB62F3" w14:textId="0D774F6A" w:rsidR="004827DB" w:rsidRPr="009D4838" w:rsidRDefault="00DF47A8" w:rsidP="00291281">
      <w:pPr>
        <w:pStyle w:val="Smlouva-slo"/>
        <w:spacing w:before="0" w:after="120" w:line="276" w:lineRule="auto"/>
        <w:ind w:firstLine="567"/>
        <w:rPr>
          <w:rFonts w:asciiTheme="minorHAnsi" w:hAnsiTheme="minorHAnsi" w:cstheme="minorHAnsi"/>
          <w:sz w:val="22"/>
          <w:szCs w:val="22"/>
        </w:rPr>
      </w:pPr>
      <w:r w:rsidRPr="009D4838">
        <w:rPr>
          <w:rFonts w:asciiTheme="minorHAnsi" w:hAnsiTheme="minorHAnsi" w:cstheme="minorHAnsi"/>
          <w:sz w:val="22"/>
          <w:szCs w:val="22"/>
        </w:rPr>
        <w:t xml:space="preserve">Příloha č. </w:t>
      </w:r>
      <w:r w:rsidR="002754DC" w:rsidRPr="009D4838">
        <w:rPr>
          <w:rFonts w:asciiTheme="minorHAnsi" w:hAnsiTheme="minorHAnsi" w:cstheme="minorHAnsi"/>
          <w:sz w:val="22"/>
          <w:szCs w:val="22"/>
        </w:rPr>
        <w:t>1</w:t>
      </w:r>
      <w:r w:rsidRPr="009D4838">
        <w:rPr>
          <w:rFonts w:asciiTheme="minorHAnsi" w:hAnsiTheme="minorHAnsi" w:cstheme="minorHAnsi"/>
          <w:sz w:val="22"/>
          <w:szCs w:val="22"/>
        </w:rPr>
        <w:tab/>
      </w:r>
      <w:r w:rsidR="004D0171" w:rsidRPr="009D4838">
        <w:rPr>
          <w:rFonts w:asciiTheme="minorHAnsi" w:hAnsiTheme="minorHAnsi" w:cstheme="minorHAnsi"/>
          <w:sz w:val="22"/>
          <w:szCs w:val="22"/>
        </w:rPr>
        <w:t>Seznam osob</w:t>
      </w:r>
    </w:p>
    <w:p w14:paraId="5F5EF500" w14:textId="48337757" w:rsidR="004827DB" w:rsidRPr="009D4838" w:rsidRDefault="004827DB" w:rsidP="00291281">
      <w:pPr>
        <w:numPr>
          <w:ilvl w:val="0"/>
          <w:numId w:val="25"/>
        </w:numPr>
        <w:spacing w:after="120" w:line="276" w:lineRule="auto"/>
        <w:jc w:val="both"/>
        <w:rPr>
          <w:rFonts w:asciiTheme="minorHAnsi" w:hAnsiTheme="minorHAnsi" w:cstheme="minorHAnsi"/>
          <w:szCs w:val="22"/>
        </w:rPr>
      </w:pPr>
      <w:r w:rsidRPr="009D4838">
        <w:rPr>
          <w:rFonts w:asciiTheme="minorHAnsi" w:hAnsiTheme="minorHAnsi" w:cstheme="minorHAnsi"/>
          <w:szCs w:val="22"/>
        </w:rPr>
        <w:t>Smluvní strany se s obsahem smlouvy seznámily a souhlasí s ním tak, jak je zachycen výše.</w:t>
      </w:r>
    </w:p>
    <w:p w14:paraId="797612D4" w14:textId="77777777" w:rsidR="001727E2" w:rsidRPr="009D4838" w:rsidRDefault="001727E2" w:rsidP="00291281">
      <w:pPr>
        <w:spacing w:after="120" w:line="276" w:lineRule="auto"/>
        <w:ind w:left="567"/>
        <w:jc w:val="both"/>
        <w:rPr>
          <w:rFonts w:asciiTheme="minorHAnsi" w:hAnsiTheme="minorHAnsi" w:cstheme="minorHAnsi"/>
          <w:szCs w:val="22"/>
        </w:rPr>
      </w:pPr>
    </w:p>
    <w:p w14:paraId="2B6AFA06" w14:textId="77777777" w:rsidR="003F1F43" w:rsidRPr="009D4838" w:rsidRDefault="003F1F43" w:rsidP="00291281">
      <w:pPr>
        <w:keepNext/>
        <w:suppressAutoHyphens/>
        <w:spacing w:after="120" w:line="276" w:lineRule="auto"/>
        <w:jc w:val="both"/>
        <w:rPr>
          <w:rFonts w:asciiTheme="minorHAnsi" w:hAnsiTheme="minorHAnsi" w:cstheme="minorHAnsi"/>
          <w:szCs w:val="22"/>
        </w:rPr>
      </w:pPr>
    </w:p>
    <w:p w14:paraId="6CE735D6" w14:textId="2A94D98F" w:rsidR="00061AB9" w:rsidRPr="009D4838" w:rsidRDefault="00061AB9" w:rsidP="00291281">
      <w:pPr>
        <w:keepNext/>
        <w:suppressAutoHyphens/>
        <w:spacing w:after="120" w:line="276" w:lineRule="auto"/>
        <w:jc w:val="both"/>
        <w:rPr>
          <w:rFonts w:asciiTheme="minorHAnsi" w:hAnsiTheme="minorHAnsi" w:cstheme="minorHAnsi"/>
          <w:szCs w:val="22"/>
        </w:rPr>
      </w:pPr>
      <w:r w:rsidRPr="009D4838">
        <w:rPr>
          <w:rFonts w:asciiTheme="minorHAnsi" w:hAnsiTheme="minorHAnsi" w:cstheme="minorHAnsi"/>
          <w:szCs w:val="22"/>
        </w:rPr>
        <w:t>V ________________ dne ____________</w:t>
      </w:r>
      <w:r w:rsidRPr="009D4838">
        <w:rPr>
          <w:rFonts w:asciiTheme="minorHAnsi" w:hAnsiTheme="minorHAnsi" w:cstheme="minorHAnsi"/>
          <w:szCs w:val="22"/>
        </w:rPr>
        <w:tab/>
      </w:r>
      <w:r w:rsidRPr="009D4838">
        <w:rPr>
          <w:rFonts w:asciiTheme="minorHAnsi" w:hAnsiTheme="minorHAnsi" w:cstheme="minorHAnsi"/>
          <w:szCs w:val="22"/>
        </w:rPr>
        <w:tab/>
        <w:t>V ________________ dne ____________</w:t>
      </w:r>
    </w:p>
    <w:p w14:paraId="47DA8F44" w14:textId="77777777" w:rsidR="00061AB9" w:rsidRPr="009D4838" w:rsidRDefault="00061AB9" w:rsidP="00291281">
      <w:pPr>
        <w:keepNext/>
        <w:suppressAutoHyphens/>
        <w:spacing w:after="120" w:line="276" w:lineRule="auto"/>
        <w:rPr>
          <w:rFonts w:asciiTheme="minorHAnsi" w:hAnsiTheme="minorHAnsi" w:cstheme="minorHAnsi"/>
          <w:b/>
          <w:szCs w:val="22"/>
        </w:rPr>
      </w:pPr>
    </w:p>
    <w:p w14:paraId="26B6F347" w14:textId="77777777" w:rsidR="00061AB9" w:rsidRPr="009D4838" w:rsidRDefault="00061AB9" w:rsidP="00291281">
      <w:pPr>
        <w:keepNext/>
        <w:suppressAutoHyphens/>
        <w:spacing w:after="120" w:line="276" w:lineRule="auto"/>
        <w:rPr>
          <w:rFonts w:asciiTheme="minorHAnsi" w:hAnsiTheme="minorHAnsi" w:cstheme="minorHAnsi"/>
          <w:b/>
          <w:szCs w:val="22"/>
        </w:rPr>
      </w:pPr>
    </w:p>
    <w:p w14:paraId="539FC0E2" w14:textId="77777777" w:rsidR="00061AB9" w:rsidRPr="009D4838" w:rsidRDefault="00061AB9" w:rsidP="00291281">
      <w:pPr>
        <w:keepNext/>
        <w:suppressAutoHyphens/>
        <w:spacing w:after="120" w:line="276" w:lineRule="auto"/>
        <w:rPr>
          <w:rFonts w:asciiTheme="minorHAnsi" w:hAnsiTheme="minorHAnsi" w:cstheme="minorHAnsi"/>
          <w:b/>
          <w:szCs w:val="22"/>
        </w:rPr>
      </w:pPr>
    </w:p>
    <w:p w14:paraId="478EDB89" w14:textId="77777777" w:rsidR="00061AB9" w:rsidRPr="009D4838" w:rsidRDefault="00061AB9" w:rsidP="00291281">
      <w:pPr>
        <w:keepNext/>
        <w:suppressAutoHyphens/>
        <w:spacing w:after="120" w:line="276" w:lineRule="auto"/>
        <w:rPr>
          <w:rFonts w:asciiTheme="minorHAnsi" w:hAnsiTheme="minorHAnsi" w:cstheme="minorHAnsi"/>
          <w:b/>
          <w:szCs w:val="22"/>
        </w:rPr>
      </w:pPr>
    </w:p>
    <w:p w14:paraId="4E88F8A0" w14:textId="77777777" w:rsidR="00061AB9" w:rsidRPr="009D4838" w:rsidRDefault="00061AB9" w:rsidP="00291281">
      <w:pPr>
        <w:keepNext/>
        <w:suppressAutoHyphens/>
        <w:spacing w:after="120" w:line="276" w:lineRule="auto"/>
        <w:rPr>
          <w:rFonts w:asciiTheme="minorHAnsi" w:hAnsiTheme="minorHAnsi" w:cstheme="minorHAnsi"/>
          <w:szCs w:val="22"/>
        </w:rPr>
      </w:pPr>
      <w:r w:rsidRPr="009D4838">
        <w:rPr>
          <w:rFonts w:asciiTheme="minorHAnsi" w:hAnsiTheme="minorHAnsi" w:cstheme="minorHAnsi"/>
          <w:szCs w:val="22"/>
        </w:rPr>
        <w:t>_____________________________________</w:t>
      </w:r>
      <w:r w:rsidRPr="009D4838">
        <w:rPr>
          <w:rFonts w:asciiTheme="minorHAnsi" w:hAnsiTheme="minorHAnsi" w:cstheme="minorHAnsi"/>
          <w:szCs w:val="22"/>
        </w:rPr>
        <w:tab/>
      </w:r>
      <w:r w:rsidRPr="009D4838">
        <w:rPr>
          <w:rFonts w:asciiTheme="minorHAnsi" w:hAnsiTheme="minorHAnsi" w:cstheme="minorHAnsi"/>
          <w:szCs w:val="22"/>
        </w:rPr>
        <w:tab/>
        <w:t>_____________________________________</w:t>
      </w:r>
    </w:p>
    <w:p w14:paraId="658D3DFF" w14:textId="6C236E72" w:rsidR="00BA1E3B" w:rsidRPr="009D4838" w:rsidRDefault="00061AB9" w:rsidP="00291281">
      <w:pPr>
        <w:keepNext/>
        <w:suppressAutoHyphens/>
        <w:spacing w:after="120" w:line="276" w:lineRule="auto"/>
        <w:jc w:val="center"/>
        <w:rPr>
          <w:rFonts w:asciiTheme="minorHAnsi" w:hAnsiTheme="minorHAnsi" w:cstheme="minorHAnsi"/>
          <w:b/>
          <w:szCs w:val="22"/>
        </w:rPr>
      </w:pPr>
      <w:r w:rsidRPr="009D4838">
        <w:rPr>
          <w:rFonts w:asciiTheme="minorHAnsi" w:hAnsiTheme="minorHAnsi" w:cstheme="minorHAnsi"/>
          <w:b/>
          <w:szCs w:val="22"/>
        </w:rPr>
        <w:t>Příkazce</w:t>
      </w:r>
      <w:r w:rsidRPr="009D4838">
        <w:rPr>
          <w:rFonts w:asciiTheme="minorHAnsi" w:hAnsiTheme="minorHAnsi" w:cstheme="minorHAnsi"/>
          <w:b/>
          <w:szCs w:val="22"/>
        </w:rPr>
        <w:tab/>
      </w:r>
      <w:r w:rsidRPr="009D4838">
        <w:rPr>
          <w:rFonts w:asciiTheme="minorHAnsi" w:hAnsiTheme="minorHAnsi" w:cstheme="minorHAnsi"/>
          <w:b/>
          <w:szCs w:val="22"/>
        </w:rPr>
        <w:tab/>
      </w:r>
      <w:r w:rsidRPr="009D4838">
        <w:rPr>
          <w:rFonts w:asciiTheme="minorHAnsi" w:hAnsiTheme="minorHAnsi" w:cstheme="minorHAnsi"/>
          <w:b/>
          <w:szCs w:val="22"/>
        </w:rPr>
        <w:tab/>
      </w:r>
      <w:r w:rsidRPr="009D4838">
        <w:rPr>
          <w:rFonts w:asciiTheme="minorHAnsi" w:hAnsiTheme="minorHAnsi" w:cstheme="minorHAnsi"/>
          <w:b/>
          <w:szCs w:val="22"/>
        </w:rPr>
        <w:tab/>
      </w:r>
      <w:r w:rsidRPr="009D4838">
        <w:rPr>
          <w:rFonts w:asciiTheme="minorHAnsi" w:hAnsiTheme="minorHAnsi" w:cstheme="minorHAnsi"/>
          <w:b/>
          <w:szCs w:val="22"/>
        </w:rPr>
        <w:tab/>
      </w:r>
      <w:r w:rsidRPr="009D4838">
        <w:rPr>
          <w:rFonts w:asciiTheme="minorHAnsi" w:hAnsiTheme="minorHAnsi" w:cstheme="minorHAnsi"/>
          <w:b/>
          <w:szCs w:val="22"/>
        </w:rPr>
        <w:tab/>
        <w:t>Příkazník</w:t>
      </w:r>
    </w:p>
    <w:p w14:paraId="2650F06B" w14:textId="6A7877B2" w:rsidR="00BA1E3B" w:rsidRPr="009D4838" w:rsidRDefault="00BA1E3B" w:rsidP="00291281">
      <w:pPr>
        <w:spacing w:after="120" w:line="276" w:lineRule="auto"/>
        <w:rPr>
          <w:rFonts w:asciiTheme="minorHAnsi" w:hAnsiTheme="minorHAnsi" w:cstheme="minorHAnsi"/>
          <w:b/>
          <w:szCs w:val="22"/>
        </w:rPr>
      </w:pPr>
    </w:p>
    <w:p w14:paraId="0E455C36" w14:textId="77777777" w:rsidR="003F1F43" w:rsidRPr="009D4838" w:rsidRDefault="003F1F43" w:rsidP="00291281">
      <w:pPr>
        <w:spacing w:after="120" w:line="276" w:lineRule="auto"/>
        <w:rPr>
          <w:rFonts w:asciiTheme="minorHAnsi" w:hAnsiTheme="minorHAnsi" w:cstheme="minorHAnsi"/>
          <w:color w:val="000000"/>
          <w:szCs w:val="22"/>
        </w:rPr>
      </w:pPr>
      <w:r w:rsidRPr="009D4838">
        <w:rPr>
          <w:rFonts w:asciiTheme="minorHAnsi" w:hAnsiTheme="minorHAnsi" w:cstheme="minorHAnsi"/>
          <w:color w:val="000000"/>
          <w:szCs w:val="22"/>
        </w:rPr>
        <w:br w:type="page"/>
      </w:r>
    </w:p>
    <w:p w14:paraId="0A240D05" w14:textId="42067F10" w:rsidR="00BA1E3B" w:rsidRPr="009D4838" w:rsidRDefault="00BA1E3B" w:rsidP="00291281">
      <w:pPr>
        <w:widowControl w:val="0"/>
        <w:spacing w:after="120" w:line="276" w:lineRule="auto"/>
        <w:rPr>
          <w:rFonts w:asciiTheme="minorHAnsi" w:hAnsiTheme="minorHAnsi" w:cstheme="minorHAnsi"/>
          <w:strike/>
          <w:color w:val="000000"/>
          <w:szCs w:val="22"/>
        </w:rPr>
      </w:pPr>
      <w:r w:rsidRPr="009D4838">
        <w:rPr>
          <w:rFonts w:asciiTheme="minorHAnsi" w:hAnsiTheme="minorHAnsi" w:cstheme="minorHAnsi"/>
          <w:color w:val="000000"/>
          <w:szCs w:val="22"/>
        </w:rPr>
        <w:lastRenderedPageBreak/>
        <w:t>Příloha č. 1 Příkazní smlouvy</w:t>
      </w:r>
    </w:p>
    <w:p w14:paraId="354EDF3E" w14:textId="77777777" w:rsidR="00BA1E3B" w:rsidRPr="009D4838" w:rsidRDefault="00BA1E3B" w:rsidP="00291281">
      <w:pPr>
        <w:widowControl w:val="0"/>
        <w:spacing w:after="120" w:line="276" w:lineRule="auto"/>
        <w:jc w:val="center"/>
        <w:rPr>
          <w:rFonts w:asciiTheme="minorHAnsi" w:hAnsiTheme="minorHAnsi" w:cstheme="minorHAnsi"/>
          <w:b/>
          <w:color w:val="000000"/>
          <w:szCs w:val="22"/>
        </w:rPr>
      </w:pPr>
      <w:r w:rsidRPr="009D4838">
        <w:rPr>
          <w:rFonts w:asciiTheme="minorHAnsi" w:hAnsiTheme="minorHAnsi" w:cstheme="minorHAnsi"/>
          <w:b/>
          <w:color w:val="000000"/>
          <w:szCs w:val="22"/>
        </w:rPr>
        <w:t>SEZNAM OSOB</w:t>
      </w:r>
    </w:p>
    <w:p w14:paraId="2DD7129C" w14:textId="77777777" w:rsidR="00BA1E3B" w:rsidRPr="009D4838" w:rsidRDefault="00BA1E3B" w:rsidP="00291281">
      <w:pPr>
        <w:widowControl w:val="0"/>
        <w:spacing w:after="120" w:line="276" w:lineRule="auto"/>
        <w:jc w:val="center"/>
        <w:rPr>
          <w:rFonts w:asciiTheme="minorHAnsi" w:hAnsiTheme="minorHAnsi" w:cstheme="minorHAnsi"/>
          <w:b/>
          <w:color w:val="000000"/>
          <w:szCs w:val="22"/>
        </w:rPr>
      </w:pPr>
    </w:p>
    <w:p w14:paraId="2EF1B048" w14:textId="0F730F39" w:rsidR="00BA1E3B" w:rsidRPr="009D4838" w:rsidRDefault="00BA1E3B" w:rsidP="00291281">
      <w:pPr>
        <w:widowControl w:val="0"/>
        <w:spacing w:after="120" w:line="276" w:lineRule="auto"/>
        <w:ind w:left="357" w:hanging="357"/>
        <w:rPr>
          <w:rFonts w:asciiTheme="minorHAnsi" w:hAnsiTheme="minorHAnsi" w:cstheme="minorHAnsi"/>
          <w:b/>
          <w:color w:val="000000"/>
          <w:szCs w:val="22"/>
          <w:u w:val="single"/>
        </w:rPr>
      </w:pPr>
      <w:r w:rsidRPr="009D4838">
        <w:rPr>
          <w:rFonts w:asciiTheme="minorHAnsi" w:hAnsiTheme="minorHAnsi" w:cstheme="minorHAnsi"/>
          <w:b/>
          <w:color w:val="000000"/>
          <w:szCs w:val="22"/>
          <w:u w:val="single"/>
        </w:rPr>
        <w:t xml:space="preserve">Kontaktní osoby a spojení na </w:t>
      </w:r>
      <w:r w:rsidR="00623F1B" w:rsidRPr="009D4838">
        <w:rPr>
          <w:rFonts w:asciiTheme="minorHAnsi" w:hAnsiTheme="minorHAnsi" w:cstheme="minorHAnsi"/>
          <w:b/>
          <w:color w:val="000000"/>
          <w:szCs w:val="22"/>
          <w:u w:val="single"/>
        </w:rPr>
        <w:t>Příkazníka</w:t>
      </w:r>
      <w:r w:rsidRPr="009D4838">
        <w:rPr>
          <w:rFonts w:asciiTheme="minorHAnsi" w:hAnsiTheme="minorHAnsi" w:cstheme="minorHAnsi"/>
          <w:b/>
          <w:color w:val="000000"/>
          <w:szCs w:val="22"/>
          <w:u w:val="single"/>
        </w:rPr>
        <w:t>:</w:t>
      </w:r>
    </w:p>
    <w:p w14:paraId="09048A2F" w14:textId="77777777" w:rsidR="00BA1E3B" w:rsidRPr="009D4838" w:rsidRDefault="00BA1E3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Oprávněn jednat ve věcech smluvních:</w:t>
      </w:r>
      <w:r w:rsidRPr="009D4838">
        <w:rPr>
          <w:rFonts w:asciiTheme="minorHAnsi" w:hAnsiTheme="minorHAnsi" w:cstheme="minorHAnsi"/>
          <w:color w:val="000000"/>
          <w:szCs w:val="22"/>
        </w:rPr>
        <w:tab/>
      </w:r>
      <w:r w:rsidRPr="009D4838">
        <w:rPr>
          <w:rFonts w:asciiTheme="minorHAnsi" w:hAnsiTheme="minorHAnsi" w:cstheme="minorHAnsi"/>
          <w:color w:val="000000"/>
          <w:szCs w:val="22"/>
        </w:rPr>
        <w:tab/>
        <w:t>………………………………………………….</w:t>
      </w:r>
    </w:p>
    <w:p w14:paraId="0E35E041" w14:textId="77777777" w:rsidR="00BA1E3B" w:rsidRPr="009D4838" w:rsidRDefault="00BA1E3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Telefon:</w:t>
      </w:r>
      <w:r w:rsidRPr="009D4838">
        <w:rPr>
          <w:rFonts w:asciiTheme="minorHAnsi" w:hAnsiTheme="minorHAnsi" w:cstheme="minorHAnsi"/>
          <w:color w:val="000000"/>
          <w:szCs w:val="22"/>
        </w:rPr>
        <w:tab/>
        <w:t>………………………………………………….</w:t>
      </w:r>
    </w:p>
    <w:p w14:paraId="43E8D369" w14:textId="77777777" w:rsidR="00BA1E3B" w:rsidRPr="009D4838" w:rsidRDefault="00BA1E3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E-mail:</w:t>
      </w:r>
      <w:r w:rsidRPr="009D4838">
        <w:rPr>
          <w:rFonts w:asciiTheme="minorHAnsi" w:hAnsiTheme="minorHAnsi" w:cstheme="minorHAnsi"/>
          <w:color w:val="000000"/>
          <w:szCs w:val="22"/>
        </w:rPr>
        <w:tab/>
        <w:t>………………………………………………….</w:t>
      </w:r>
    </w:p>
    <w:p w14:paraId="56034D04" w14:textId="77777777" w:rsidR="00BA1E3B" w:rsidRPr="009D4838" w:rsidRDefault="00BA1E3B" w:rsidP="00291281">
      <w:pPr>
        <w:spacing w:after="120" w:line="276" w:lineRule="auto"/>
        <w:ind w:left="3119" w:hanging="3119"/>
        <w:jc w:val="both"/>
        <w:rPr>
          <w:rFonts w:asciiTheme="minorHAnsi" w:hAnsiTheme="minorHAnsi" w:cstheme="minorHAnsi"/>
          <w:i/>
          <w:color w:val="FF0000"/>
          <w:szCs w:val="22"/>
        </w:rPr>
      </w:pPr>
      <w:r w:rsidRPr="009D4838">
        <w:rPr>
          <w:rFonts w:asciiTheme="minorHAnsi" w:eastAsia="Calibri" w:hAnsiTheme="minorHAnsi" w:cstheme="minorHAnsi"/>
          <w:color w:val="000000"/>
          <w:szCs w:val="22"/>
          <w:highlight w:val="cyan"/>
        </w:rPr>
        <w:t>"[Bude doplněno před uzavřením smlouvy]"</w:t>
      </w:r>
    </w:p>
    <w:p w14:paraId="57AE858B" w14:textId="035ABDA8" w:rsidR="00BA1E3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Technický dozor stavebníka</w:t>
      </w:r>
      <w:r w:rsidR="00BA1E3B" w:rsidRPr="009D4838">
        <w:rPr>
          <w:rFonts w:asciiTheme="minorHAnsi" w:hAnsiTheme="minorHAnsi" w:cstheme="minorHAnsi"/>
          <w:color w:val="000000"/>
          <w:szCs w:val="22"/>
        </w:rPr>
        <w:t>:</w:t>
      </w:r>
      <w:r w:rsidR="00BA1E3B" w:rsidRPr="009D4838">
        <w:rPr>
          <w:rFonts w:asciiTheme="minorHAnsi" w:hAnsiTheme="minorHAnsi" w:cstheme="minorHAnsi"/>
          <w:color w:val="000000"/>
          <w:szCs w:val="22"/>
        </w:rPr>
        <w:tab/>
      </w:r>
      <w:r w:rsidRPr="009D4838">
        <w:rPr>
          <w:rFonts w:asciiTheme="minorHAnsi" w:hAnsiTheme="minorHAnsi" w:cstheme="minorHAnsi"/>
          <w:color w:val="000000"/>
          <w:szCs w:val="22"/>
        </w:rPr>
        <w:tab/>
      </w:r>
      <w:r w:rsidRPr="009D4838">
        <w:rPr>
          <w:rFonts w:asciiTheme="minorHAnsi" w:hAnsiTheme="minorHAnsi" w:cstheme="minorHAnsi"/>
          <w:color w:val="000000"/>
          <w:szCs w:val="22"/>
        </w:rPr>
        <w:tab/>
      </w:r>
      <w:r w:rsidR="00BA1E3B" w:rsidRPr="009D4838">
        <w:rPr>
          <w:rFonts w:asciiTheme="minorHAnsi" w:hAnsiTheme="minorHAnsi" w:cstheme="minorHAnsi"/>
          <w:color w:val="000000"/>
          <w:szCs w:val="22"/>
        </w:rPr>
        <w:t>………………………………………………….</w:t>
      </w:r>
    </w:p>
    <w:p w14:paraId="5D45FF55" w14:textId="77777777" w:rsidR="00BA1E3B" w:rsidRPr="009D4838" w:rsidRDefault="00BA1E3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Telefon:</w:t>
      </w:r>
      <w:r w:rsidRPr="009D4838">
        <w:rPr>
          <w:rFonts w:asciiTheme="minorHAnsi" w:hAnsiTheme="minorHAnsi" w:cstheme="minorHAnsi"/>
          <w:color w:val="000000"/>
          <w:szCs w:val="22"/>
        </w:rPr>
        <w:tab/>
        <w:t>………………………………………………….</w:t>
      </w:r>
    </w:p>
    <w:p w14:paraId="616157EA" w14:textId="77777777" w:rsidR="00BA1E3B" w:rsidRPr="009D4838" w:rsidRDefault="00BA1E3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E-mail:</w:t>
      </w:r>
      <w:r w:rsidRPr="009D4838">
        <w:rPr>
          <w:rFonts w:asciiTheme="minorHAnsi" w:hAnsiTheme="minorHAnsi" w:cstheme="minorHAnsi"/>
          <w:color w:val="000000"/>
          <w:szCs w:val="22"/>
        </w:rPr>
        <w:tab/>
        <w:t>………………………………………………….</w:t>
      </w:r>
    </w:p>
    <w:p w14:paraId="6E768565" w14:textId="77777777" w:rsidR="00BA1E3B" w:rsidRPr="009D4838" w:rsidRDefault="00BA1E3B" w:rsidP="00291281">
      <w:pPr>
        <w:pStyle w:val="Smlouva-slo"/>
        <w:spacing w:before="0" w:after="120" w:line="276" w:lineRule="auto"/>
        <w:ind w:left="2835" w:hanging="2835"/>
        <w:rPr>
          <w:rFonts w:asciiTheme="minorHAnsi" w:hAnsiTheme="minorHAnsi" w:cstheme="minorHAnsi"/>
          <w:b/>
          <w:i/>
          <w:color w:val="FF0000"/>
          <w:sz w:val="22"/>
          <w:szCs w:val="22"/>
        </w:rPr>
      </w:pPr>
      <w:r w:rsidRPr="009D4838">
        <w:rPr>
          <w:rFonts w:asciiTheme="minorHAnsi" w:eastAsia="Calibri" w:hAnsiTheme="minorHAnsi" w:cstheme="minorHAnsi"/>
          <w:color w:val="000000"/>
          <w:sz w:val="22"/>
          <w:szCs w:val="22"/>
          <w:highlight w:val="cyan"/>
        </w:rPr>
        <w:t>"[Bude doplněno před uzavřením smlouvy]"</w:t>
      </w:r>
    </w:p>
    <w:p w14:paraId="12FEABCF" w14:textId="77777777" w:rsidR="00BA1E3B" w:rsidRPr="009D4838" w:rsidRDefault="00BA1E3B" w:rsidP="00291281">
      <w:pPr>
        <w:spacing w:after="120" w:line="276" w:lineRule="auto"/>
        <w:ind w:left="2835" w:hanging="2835"/>
        <w:jc w:val="both"/>
        <w:rPr>
          <w:rFonts w:asciiTheme="minorHAnsi" w:hAnsiTheme="minorHAnsi" w:cstheme="minorHAnsi"/>
          <w:b/>
          <w:i/>
          <w:color w:val="FF0000"/>
          <w:szCs w:val="22"/>
        </w:rPr>
      </w:pPr>
    </w:p>
    <w:p w14:paraId="4F11CD42" w14:textId="033280C6" w:rsidR="00BA1E3B" w:rsidRPr="009D4838" w:rsidRDefault="00BA1E3B" w:rsidP="00291281">
      <w:pPr>
        <w:widowControl w:val="0"/>
        <w:spacing w:after="120" w:line="276" w:lineRule="auto"/>
        <w:ind w:left="360" w:hanging="360"/>
        <w:rPr>
          <w:rFonts w:asciiTheme="minorHAnsi" w:hAnsiTheme="minorHAnsi" w:cstheme="minorHAnsi"/>
          <w:b/>
          <w:color w:val="000000"/>
          <w:szCs w:val="22"/>
          <w:u w:val="single"/>
        </w:rPr>
      </w:pPr>
      <w:r w:rsidRPr="009D4838">
        <w:rPr>
          <w:rFonts w:asciiTheme="minorHAnsi" w:hAnsiTheme="minorHAnsi" w:cstheme="minorHAnsi"/>
          <w:b/>
          <w:color w:val="000000"/>
          <w:szCs w:val="22"/>
          <w:u w:val="single"/>
        </w:rPr>
        <w:t xml:space="preserve">Kontaktní osoby a spojení na </w:t>
      </w:r>
      <w:r w:rsidR="00623F1B" w:rsidRPr="009D4838">
        <w:rPr>
          <w:rFonts w:asciiTheme="minorHAnsi" w:hAnsiTheme="minorHAnsi" w:cstheme="minorHAnsi"/>
          <w:b/>
          <w:color w:val="000000"/>
          <w:szCs w:val="22"/>
          <w:u w:val="single"/>
        </w:rPr>
        <w:t>Příkazce</w:t>
      </w:r>
      <w:r w:rsidRPr="009D4838">
        <w:rPr>
          <w:rFonts w:asciiTheme="minorHAnsi" w:hAnsiTheme="minorHAnsi" w:cstheme="minorHAnsi"/>
          <w:b/>
          <w:color w:val="000000"/>
          <w:szCs w:val="22"/>
          <w:u w:val="single"/>
        </w:rPr>
        <w:t xml:space="preserve">: </w:t>
      </w:r>
    </w:p>
    <w:p w14:paraId="313D664C" w14:textId="77777777"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Oprávněn jednat ve věcech smluvních:</w:t>
      </w:r>
      <w:r w:rsidRPr="009D4838">
        <w:rPr>
          <w:rFonts w:asciiTheme="minorHAnsi" w:hAnsiTheme="minorHAnsi" w:cstheme="minorHAnsi"/>
          <w:color w:val="000000"/>
          <w:szCs w:val="22"/>
        </w:rPr>
        <w:tab/>
      </w:r>
      <w:r w:rsidRPr="009D4838">
        <w:rPr>
          <w:rFonts w:asciiTheme="minorHAnsi" w:hAnsiTheme="minorHAnsi" w:cstheme="minorHAnsi"/>
          <w:color w:val="000000"/>
          <w:szCs w:val="22"/>
        </w:rPr>
        <w:tab/>
        <w:t>………………………………………………….</w:t>
      </w:r>
    </w:p>
    <w:p w14:paraId="1B8A3067" w14:textId="77777777"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Telefon:</w:t>
      </w:r>
      <w:r w:rsidRPr="009D4838">
        <w:rPr>
          <w:rFonts w:asciiTheme="minorHAnsi" w:hAnsiTheme="minorHAnsi" w:cstheme="minorHAnsi"/>
          <w:color w:val="000000"/>
          <w:szCs w:val="22"/>
        </w:rPr>
        <w:tab/>
        <w:t>………………………………………………….</w:t>
      </w:r>
    </w:p>
    <w:p w14:paraId="1F6F9B23" w14:textId="77777777"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E-mail:</w:t>
      </w:r>
      <w:r w:rsidRPr="009D4838">
        <w:rPr>
          <w:rFonts w:asciiTheme="minorHAnsi" w:hAnsiTheme="minorHAnsi" w:cstheme="minorHAnsi"/>
          <w:color w:val="000000"/>
          <w:szCs w:val="22"/>
        </w:rPr>
        <w:tab/>
        <w:t>………………………………………………….</w:t>
      </w:r>
    </w:p>
    <w:p w14:paraId="179F5EA4" w14:textId="77777777" w:rsidR="00623F1B" w:rsidRPr="009D4838" w:rsidRDefault="00623F1B" w:rsidP="00291281">
      <w:pPr>
        <w:spacing w:after="120" w:line="276" w:lineRule="auto"/>
        <w:ind w:left="3119" w:hanging="3119"/>
        <w:jc w:val="both"/>
        <w:rPr>
          <w:rFonts w:asciiTheme="minorHAnsi" w:hAnsiTheme="minorHAnsi" w:cstheme="minorHAnsi"/>
          <w:i/>
          <w:color w:val="FF0000"/>
          <w:szCs w:val="22"/>
        </w:rPr>
      </w:pPr>
      <w:r w:rsidRPr="009D4838">
        <w:rPr>
          <w:rFonts w:asciiTheme="minorHAnsi" w:eastAsia="Calibri" w:hAnsiTheme="minorHAnsi" w:cstheme="minorHAnsi"/>
          <w:color w:val="000000"/>
          <w:szCs w:val="22"/>
          <w:highlight w:val="cyan"/>
        </w:rPr>
        <w:t>"[Bude doplněno před uzavřením smlouvy]"</w:t>
      </w:r>
    </w:p>
    <w:p w14:paraId="57FE73A5" w14:textId="3E046F41"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Oprávněn jednat ve věcech technických:</w:t>
      </w:r>
      <w:r w:rsidRPr="009D4838">
        <w:rPr>
          <w:rFonts w:asciiTheme="minorHAnsi" w:hAnsiTheme="minorHAnsi" w:cstheme="minorHAnsi"/>
          <w:color w:val="000000"/>
          <w:szCs w:val="22"/>
        </w:rPr>
        <w:tab/>
        <w:t>………………………………………………….</w:t>
      </w:r>
    </w:p>
    <w:p w14:paraId="57A77860" w14:textId="77777777"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Telefon:</w:t>
      </w:r>
      <w:r w:rsidRPr="009D4838">
        <w:rPr>
          <w:rFonts w:asciiTheme="minorHAnsi" w:hAnsiTheme="minorHAnsi" w:cstheme="minorHAnsi"/>
          <w:color w:val="000000"/>
          <w:szCs w:val="22"/>
        </w:rPr>
        <w:tab/>
        <w:t>………………………………………………….</w:t>
      </w:r>
    </w:p>
    <w:p w14:paraId="4EC1E93E" w14:textId="77777777" w:rsidR="00623F1B" w:rsidRPr="009D4838" w:rsidRDefault="00623F1B" w:rsidP="00291281">
      <w:pPr>
        <w:spacing w:after="120" w:line="276" w:lineRule="auto"/>
        <w:ind w:left="357" w:hanging="357"/>
        <w:jc w:val="both"/>
        <w:rPr>
          <w:rFonts w:asciiTheme="minorHAnsi" w:hAnsiTheme="minorHAnsi" w:cstheme="minorHAnsi"/>
          <w:color w:val="000000"/>
          <w:szCs w:val="22"/>
        </w:rPr>
      </w:pPr>
      <w:r w:rsidRPr="009D4838">
        <w:rPr>
          <w:rFonts w:asciiTheme="minorHAnsi" w:hAnsiTheme="minorHAnsi" w:cstheme="minorHAnsi"/>
          <w:color w:val="000000"/>
          <w:szCs w:val="22"/>
        </w:rPr>
        <w:tab/>
        <w:t>E-mail:</w:t>
      </w:r>
      <w:r w:rsidRPr="009D4838">
        <w:rPr>
          <w:rFonts w:asciiTheme="minorHAnsi" w:hAnsiTheme="minorHAnsi" w:cstheme="minorHAnsi"/>
          <w:color w:val="000000"/>
          <w:szCs w:val="22"/>
        </w:rPr>
        <w:tab/>
        <w:t>………………………………………………….</w:t>
      </w:r>
    </w:p>
    <w:p w14:paraId="14595F42" w14:textId="77777777" w:rsidR="00623F1B" w:rsidRPr="009D4838" w:rsidRDefault="00623F1B" w:rsidP="00291281">
      <w:pPr>
        <w:widowControl w:val="0"/>
        <w:spacing w:after="120" w:line="276" w:lineRule="auto"/>
        <w:ind w:left="360" w:hanging="360"/>
        <w:jc w:val="both"/>
        <w:rPr>
          <w:rFonts w:asciiTheme="minorHAnsi" w:eastAsia="Calibri" w:hAnsiTheme="minorHAnsi" w:cstheme="minorHAnsi"/>
          <w:color w:val="000000"/>
          <w:szCs w:val="22"/>
        </w:rPr>
      </w:pPr>
      <w:r w:rsidRPr="009D4838">
        <w:rPr>
          <w:rFonts w:asciiTheme="minorHAnsi" w:eastAsia="Calibri" w:hAnsiTheme="minorHAnsi" w:cstheme="minorHAnsi"/>
          <w:color w:val="000000"/>
          <w:szCs w:val="22"/>
          <w:highlight w:val="cyan"/>
        </w:rPr>
        <w:t>"[Bude doplněno před uzavřením smlouvy]"</w:t>
      </w:r>
    </w:p>
    <w:p w14:paraId="6F424E64" w14:textId="77777777" w:rsidR="00BA1E3B" w:rsidRPr="009D4838" w:rsidRDefault="00BA1E3B" w:rsidP="00291281">
      <w:pPr>
        <w:widowControl w:val="0"/>
        <w:spacing w:after="120" w:line="276" w:lineRule="auto"/>
        <w:rPr>
          <w:rFonts w:asciiTheme="minorHAnsi" w:hAnsiTheme="minorHAnsi" w:cstheme="minorHAnsi"/>
          <w:szCs w:val="22"/>
        </w:rPr>
      </w:pPr>
    </w:p>
    <w:p w14:paraId="6665D82F" w14:textId="77777777" w:rsidR="00A63577" w:rsidRPr="009D4838" w:rsidRDefault="00A63577" w:rsidP="00291281">
      <w:pPr>
        <w:keepNext/>
        <w:suppressAutoHyphens/>
        <w:spacing w:after="120" w:line="276" w:lineRule="auto"/>
        <w:jc w:val="center"/>
        <w:rPr>
          <w:rFonts w:asciiTheme="minorHAnsi" w:hAnsiTheme="minorHAnsi" w:cstheme="minorHAnsi"/>
          <w:b/>
          <w:i/>
          <w:szCs w:val="22"/>
        </w:rPr>
      </w:pPr>
    </w:p>
    <w:sectPr w:rsidR="00A63577" w:rsidRPr="009D4838" w:rsidSect="002A1B4B">
      <w:headerReference w:type="even" r:id="rId9"/>
      <w:headerReference w:type="default" r:id="rId10"/>
      <w:footerReference w:type="even" r:id="rId11"/>
      <w:footerReference w:type="default" r:id="rId12"/>
      <w:footerReference w:type="first" r:id="rId13"/>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AD69" w14:textId="77777777" w:rsidR="00631D5F" w:rsidRDefault="00631D5F" w:rsidP="006C058C">
      <w:r>
        <w:separator/>
      </w:r>
    </w:p>
  </w:endnote>
  <w:endnote w:type="continuationSeparator" w:id="0">
    <w:p w14:paraId="69E3FF35" w14:textId="77777777" w:rsidR="00631D5F" w:rsidRDefault="00631D5F" w:rsidP="006C058C">
      <w:r>
        <w:continuationSeparator/>
      </w:r>
    </w:p>
  </w:endnote>
  <w:endnote w:type="continuationNotice" w:id="1">
    <w:p w14:paraId="41035503" w14:textId="77777777" w:rsidR="00631D5F" w:rsidRDefault="0063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Klee One"/>
    <w:charset w:val="8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845AB" w:rsidRDefault="00E845A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845AB" w:rsidRDefault="00E845AB">
    <w:pPr>
      <w:pStyle w:val="Zpat"/>
    </w:pPr>
  </w:p>
  <w:p w14:paraId="0971238C" w14:textId="77777777" w:rsidR="00E845AB" w:rsidRDefault="00E845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8474008"/>
      <w:docPartObj>
        <w:docPartGallery w:val="Page Numbers (Bottom of Page)"/>
        <w:docPartUnique/>
      </w:docPartObj>
    </w:sdtPr>
    <w:sdtEndPr/>
    <w:sdtContent>
      <w:sdt>
        <w:sdtPr>
          <w:rPr>
            <w:rFonts w:asciiTheme="minorHAnsi" w:hAnsiTheme="minorHAnsi" w:cstheme="minorHAnsi"/>
            <w:sz w:val="22"/>
            <w:szCs w:val="22"/>
          </w:rPr>
          <w:id w:val="1457830223"/>
          <w:docPartObj>
            <w:docPartGallery w:val="Page Numbers (Top of Page)"/>
            <w:docPartUnique/>
          </w:docPartObj>
        </w:sdtPr>
        <w:sdtEndPr/>
        <w:sdtContent>
          <w:p w14:paraId="394011B8" w14:textId="08B24BE4" w:rsidR="00131E1B" w:rsidRPr="00B8661F" w:rsidRDefault="00131E1B" w:rsidP="00B8661F">
            <w:pPr>
              <w:pStyle w:val="Zpat"/>
              <w:pBdr>
                <w:top w:val="single" w:sz="4" w:space="1" w:color="auto"/>
              </w:pBdr>
              <w:jc w:val="center"/>
              <w:rPr>
                <w:rFonts w:asciiTheme="minorHAnsi" w:hAnsiTheme="minorHAnsi" w:cstheme="minorHAnsi"/>
                <w:sz w:val="22"/>
                <w:szCs w:val="22"/>
              </w:rPr>
            </w:pPr>
            <w:r w:rsidRPr="00B8661F">
              <w:rPr>
                <w:rFonts w:asciiTheme="minorHAnsi" w:hAnsiTheme="minorHAnsi" w:cstheme="minorHAnsi"/>
                <w:sz w:val="22"/>
                <w:szCs w:val="22"/>
              </w:rPr>
              <w:t xml:space="preserve">Stránka </w:t>
            </w:r>
            <w:r w:rsidRPr="00B8661F">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PAGE</w:instrText>
            </w:r>
            <w:r w:rsidRPr="00B8661F">
              <w:rPr>
                <w:rFonts w:asciiTheme="minorHAnsi" w:hAnsiTheme="minorHAnsi" w:cstheme="minorHAnsi"/>
                <w:b/>
                <w:bCs/>
                <w:sz w:val="22"/>
                <w:szCs w:val="22"/>
              </w:rPr>
              <w:fldChar w:fldCharType="separate"/>
            </w:r>
            <w:r w:rsidR="00F771FC">
              <w:rPr>
                <w:rFonts w:asciiTheme="minorHAnsi" w:hAnsiTheme="minorHAnsi" w:cstheme="minorHAnsi"/>
                <w:b/>
                <w:bCs/>
                <w:noProof/>
                <w:sz w:val="22"/>
                <w:szCs w:val="22"/>
              </w:rPr>
              <w:t>14</w:t>
            </w:r>
            <w:r w:rsidRPr="00B8661F">
              <w:rPr>
                <w:rFonts w:asciiTheme="minorHAnsi" w:hAnsiTheme="minorHAnsi" w:cstheme="minorHAnsi"/>
                <w:b/>
                <w:bCs/>
                <w:sz w:val="22"/>
                <w:szCs w:val="22"/>
              </w:rPr>
              <w:fldChar w:fldCharType="end"/>
            </w:r>
            <w:r w:rsidRPr="00B8661F">
              <w:rPr>
                <w:rFonts w:asciiTheme="minorHAnsi" w:hAnsiTheme="minorHAnsi" w:cstheme="minorHAnsi"/>
                <w:sz w:val="22"/>
                <w:szCs w:val="22"/>
              </w:rPr>
              <w:t xml:space="preserve"> z </w:t>
            </w:r>
            <w:r w:rsidRPr="00B8661F">
              <w:rPr>
                <w:rFonts w:asciiTheme="minorHAnsi" w:hAnsiTheme="minorHAnsi" w:cstheme="minorHAnsi"/>
                <w:b/>
                <w:bCs/>
                <w:sz w:val="22"/>
                <w:szCs w:val="22"/>
              </w:rPr>
              <w:fldChar w:fldCharType="begin"/>
            </w:r>
            <w:r w:rsidRPr="00B8661F">
              <w:rPr>
                <w:rFonts w:asciiTheme="minorHAnsi" w:hAnsiTheme="minorHAnsi" w:cstheme="minorHAnsi"/>
                <w:b/>
                <w:bCs/>
                <w:sz w:val="22"/>
                <w:szCs w:val="22"/>
              </w:rPr>
              <w:instrText>NUMPAGES</w:instrText>
            </w:r>
            <w:r w:rsidRPr="00B8661F">
              <w:rPr>
                <w:rFonts w:asciiTheme="minorHAnsi" w:hAnsiTheme="minorHAnsi" w:cstheme="minorHAnsi"/>
                <w:b/>
                <w:bCs/>
                <w:sz w:val="22"/>
                <w:szCs w:val="22"/>
              </w:rPr>
              <w:fldChar w:fldCharType="separate"/>
            </w:r>
            <w:r w:rsidR="00F771FC">
              <w:rPr>
                <w:rFonts w:asciiTheme="minorHAnsi" w:hAnsiTheme="minorHAnsi" w:cstheme="minorHAnsi"/>
                <w:b/>
                <w:bCs/>
                <w:noProof/>
                <w:sz w:val="22"/>
                <w:szCs w:val="22"/>
              </w:rPr>
              <w:t>15</w:t>
            </w:r>
            <w:r w:rsidRPr="00B8661F">
              <w:rPr>
                <w:rFonts w:asciiTheme="minorHAnsi" w:hAnsiTheme="minorHAnsi" w:cstheme="minorHAnsi"/>
                <w:b/>
                <w:bCs/>
                <w:sz w:val="22"/>
                <w:szCs w:val="22"/>
              </w:rPr>
              <w:fldChar w:fldCharType="end"/>
            </w:r>
          </w:p>
        </w:sdtContent>
      </w:sdt>
    </w:sdtContent>
  </w:sdt>
  <w:p w14:paraId="018260B0" w14:textId="1C094A41" w:rsidR="00E845AB" w:rsidRPr="009D4A18" w:rsidRDefault="00E845AB" w:rsidP="00D30A72">
    <w:pPr>
      <w:pStyle w:val="Zpat"/>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37640228"/>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134A9162" w14:textId="6886C754" w:rsidR="00131E1B" w:rsidRPr="005D5296" w:rsidRDefault="00131E1B" w:rsidP="005D5296">
            <w:pPr>
              <w:pStyle w:val="Zpat"/>
              <w:pBdr>
                <w:top w:val="single" w:sz="4" w:space="1" w:color="auto"/>
              </w:pBdr>
              <w:jc w:val="center"/>
              <w:rPr>
                <w:rFonts w:asciiTheme="minorHAnsi" w:hAnsiTheme="minorHAnsi" w:cstheme="minorHAnsi"/>
                <w:sz w:val="22"/>
                <w:szCs w:val="22"/>
              </w:rPr>
            </w:pPr>
            <w:r w:rsidRPr="005D5296">
              <w:rPr>
                <w:rFonts w:asciiTheme="minorHAnsi" w:hAnsiTheme="minorHAnsi" w:cstheme="minorHAnsi"/>
                <w:sz w:val="22"/>
                <w:szCs w:val="22"/>
              </w:rPr>
              <w:t xml:space="preserve">Stránka </w:t>
            </w:r>
            <w:r w:rsidRPr="005D5296">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PAGE</w:instrText>
            </w:r>
            <w:r w:rsidRPr="005D5296">
              <w:rPr>
                <w:rFonts w:asciiTheme="minorHAnsi" w:hAnsiTheme="minorHAnsi" w:cstheme="minorHAnsi"/>
                <w:b/>
                <w:bCs/>
                <w:sz w:val="22"/>
                <w:szCs w:val="22"/>
              </w:rPr>
              <w:fldChar w:fldCharType="separate"/>
            </w:r>
            <w:r w:rsidR="00F771FC">
              <w:rPr>
                <w:rFonts w:asciiTheme="minorHAnsi" w:hAnsiTheme="minorHAnsi" w:cstheme="minorHAnsi"/>
                <w:b/>
                <w:bCs/>
                <w:noProof/>
                <w:sz w:val="22"/>
                <w:szCs w:val="22"/>
              </w:rPr>
              <w:t>1</w:t>
            </w:r>
            <w:r w:rsidRPr="005D5296">
              <w:rPr>
                <w:rFonts w:asciiTheme="minorHAnsi" w:hAnsiTheme="minorHAnsi" w:cstheme="minorHAnsi"/>
                <w:b/>
                <w:bCs/>
                <w:sz w:val="22"/>
                <w:szCs w:val="22"/>
              </w:rPr>
              <w:fldChar w:fldCharType="end"/>
            </w:r>
            <w:r w:rsidRPr="005D5296">
              <w:rPr>
                <w:rFonts w:asciiTheme="minorHAnsi" w:hAnsiTheme="minorHAnsi" w:cstheme="minorHAnsi"/>
                <w:sz w:val="22"/>
                <w:szCs w:val="22"/>
              </w:rPr>
              <w:t xml:space="preserve"> z </w:t>
            </w:r>
            <w:r w:rsidRPr="005D5296">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NUMPAGES</w:instrText>
            </w:r>
            <w:r w:rsidRPr="005D5296">
              <w:rPr>
                <w:rFonts w:asciiTheme="minorHAnsi" w:hAnsiTheme="minorHAnsi" w:cstheme="minorHAnsi"/>
                <w:b/>
                <w:bCs/>
                <w:sz w:val="22"/>
                <w:szCs w:val="22"/>
              </w:rPr>
              <w:fldChar w:fldCharType="separate"/>
            </w:r>
            <w:r w:rsidR="00F771FC">
              <w:rPr>
                <w:rFonts w:asciiTheme="minorHAnsi" w:hAnsiTheme="minorHAnsi" w:cstheme="minorHAnsi"/>
                <w:b/>
                <w:bCs/>
                <w:noProof/>
                <w:sz w:val="22"/>
                <w:szCs w:val="22"/>
              </w:rPr>
              <w:t>15</w:t>
            </w:r>
            <w:r w:rsidRPr="005D5296">
              <w:rPr>
                <w:rFonts w:asciiTheme="minorHAnsi" w:hAnsiTheme="minorHAnsi" w:cstheme="minorHAnsi"/>
                <w:b/>
                <w:bCs/>
                <w:sz w:val="22"/>
                <w:szCs w:val="22"/>
              </w:rPr>
              <w:fldChar w:fldCharType="end"/>
            </w:r>
          </w:p>
        </w:sdtContent>
      </w:sdt>
    </w:sdtContent>
  </w:sdt>
  <w:p w14:paraId="1418B7A9" w14:textId="77777777" w:rsidR="00131E1B" w:rsidRDefault="00131E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6CB7" w14:textId="77777777" w:rsidR="00631D5F" w:rsidRDefault="00631D5F" w:rsidP="006C058C">
      <w:r>
        <w:separator/>
      </w:r>
    </w:p>
  </w:footnote>
  <w:footnote w:type="continuationSeparator" w:id="0">
    <w:p w14:paraId="1DBDCEED" w14:textId="77777777" w:rsidR="00631D5F" w:rsidRDefault="00631D5F" w:rsidP="006C058C">
      <w:r>
        <w:continuationSeparator/>
      </w:r>
    </w:p>
  </w:footnote>
  <w:footnote w:type="continuationNotice" w:id="1">
    <w:p w14:paraId="53EA2FAC" w14:textId="77777777" w:rsidR="00631D5F" w:rsidRDefault="00631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845AB" w:rsidRDefault="00E845A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845AB" w:rsidRDefault="00E845AB">
    <w:pPr>
      <w:pStyle w:val="Zhlav"/>
    </w:pPr>
  </w:p>
  <w:p w14:paraId="7B060EFC" w14:textId="77777777" w:rsidR="00E845AB" w:rsidRDefault="00E845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E525" w14:textId="452EA303" w:rsidR="00661148" w:rsidRDefault="00661148" w:rsidP="00661148">
    <w:pPr>
      <w:pStyle w:val="Zhlav"/>
      <w:jc w:val="center"/>
    </w:pPr>
  </w:p>
  <w:p w14:paraId="1266CFAD" w14:textId="77777777" w:rsidR="00661148" w:rsidRDefault="006611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2" w15:restartNumberingAfterBreak="0">
    <w:nsid w:val="00000008"/>
    <w:multiLevelType w:val="multilevel"/>
    <w:tmpl w:val="00000008"/>
    <w:name w:val="WW8Num8"/>
    <w:lvl w:ilvl="0">
      <w:start w:val="5"/>
      <w:numFmt w:val="decimal"/>
      <w:lvlText w:val="%1."/>
      <w:lvlJc w:val="left"/>
      <w:pPr>
        <w:tabs>
          <w:tab w:val="num" w:pos="570"/>
        </w:tabs>
        <w:ind w:left="570" w:hanging="570"/>
      </w:pPr>
    </w:lvl>
    <w:lvl w:ilvl="1">
      <w:start w:val="1"/>
      <w:numFmt w:val="decimal"/>
      <w:lvlText w:val="%1.%2."/>
      <w:lvlJc w:val="left"/>
      <w:pPr>
        <w:tabs>
          <w:tab w:val="num" w:pos="996"/>
        </w:tabs>
        <w:ind w:left="996"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cs="Times New Roman"/>
      </w:rPr>
    </w:lvl>
  </w:abstractNum>
  <w:abstractNum w:abstractNumId="5" w15:restartNumberingAfterBreak="0">
    <w:nsid w:val="00000012"/>
    <w:multiLevelType w:val="singleLevel"/>
    <w:tmpl w:val="8F262566"/>
    <w:name w:val="WW8Num18"/>
    <w:lvl w:ilvl="0">
      <w:start w:val="1"/>
      <w:numFmt w:val="decimal"/>
      <w:lvlText w:val="%1."/>
      <w:lvlJc w:val="left"/>
      <w:pPr>
        <w:tabs>
          <w:tab w:val="num" w:pos="360"/>
        </w:tabs>
        <w:ind w:left="360" w:hanging="360"/>
      </w:pPr>
      <w:rPr>
        <w:rFonts w:ascii="Open Sans" w:hAnsi="Open Sans" w:cs="Open Sans" w:hint="default"/>
      </w:rPr>
    </w:lvl>
  </w:abstractNum>
  <w:abstractNum w:abstractNumId="6"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15:restartNumberingAfterBreak="0">
    <w:nsid w:val="00BD008A"/>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28C6333"/>
    <w:multiLevelType w:val="multilevel"/>
    <w:tmpl w:val="8EF0146C"/>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3881DD7"/>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281007F"/>
    <w:multiLevelType w:val="hybridMultilevel"/>
    <w:tmpl w:val="53F09124"/>
    <w:lvl w:ilvl="0" w:tplc="00000009">
      <w:start w:val="3"/>
      <w:numFmt w:val="bullet"/>
      <w:lvlText w:val="-"/>
      <w:lvlJc w:val="left"/>
      <w:pPr>
        <w:ind w:left="1592" w:hanging="360"/>
      </w:pPr>
      <w:rPr>
        <w:rFonts w:ascii="StarSymbol" w:hAnsi="StarSymbol" w:hint="default"/>
      </w:rPr>
    </w:lvl>
    <w:lvl w:ilvl="1" w:tplc="04050003" w:tentative="1">
      <w:start w:val="1"/>
      <w:numFmt w:val="bullet"/>
      <w:lvlText w:val="o"/>
      <w:lvlJc w:val="left"/>
      <w:pPr>
        <w:ind w:left="2312" w:hanging="360"/>
      </w:pPr>
      <w:rPr>
        <w:rFonts w:ascii="Courier New" w:hAnsi="Courier New" w:cs="Courier New" w:hint="default"/>
      </w:rPr>
    </w:lvl>
    <w:lvl w:ilvl="2" w:tplc="04050005" w:tentative="1">
      <w:start w:val="1"/>
      <w:numFmt w:val="bullet"/>
      <w:lvlText w:val=""/>
      <w:lvlJc w:val="left"/>
      <w:pPr>
        <w:ind w:left="3032" w:hanging="360"/>
      </w:pPr>
      <w:rPr>
        <w:rFonts w:ascii="Wingdings" w:hAnsi="Wingdings" w:hint="default"/>
      </w:rPr>
    </w:lvl>
    <w:lvl w:ilvl="3" w:tplc="04050001" w:tentative="1">
      <w:start w:val="1"/>
      <w:numFmt w:val="bullet"/>
      <w:lvlText w:val=""/>
      <w:lvlJc w:val="left"/>
      <w:pPr>
        <w:ind w:left="3752" w:hanging="360"/>
      </w:pPr>
      <w:rPr>
        <w:rFonts w:ascii="Symbol" w:hAnsi="Symbol" w:hint="default"/>
      </w:rPr>
    </w:lvl>
    <w:lvl w:ilvl="4" w:tplc="04050003" w:tentative="1">
      <w:start w:val="1"/>
      <w:numFmt w:val="bullet"/>
      <w:lvlText w:val="o"/>
      <w:lvlJc w:val="left"/>
      <w:pPr>
        <w:ind w:left="4472" w:hanging="360"/>
      </w:pPr>
      <w:rPr>
        <w:rFonts w:ascii="Courier New" w:hAnsi="Courier New" w:cs="Courier New" w:hint="default"/>
      </w:rPr>
    </w:lvl>
    <w:lvl w:ilvl="5" w:tplc="04050005" w:tentative="1">
      <w:start w:val="1"/>
      <w:numFmt w:val="bullet"/>
      <w:lvlText w:val=""/>
      <w:lvlJc w:val="left"/>
      <w:pPr>
        <w:ind w:left="5192" w:hanging="360"/>
      </w:pPr>
      <w:rPr>
        <w:rFonts w:ascii="Wingdings" w:hAnsi="Wingdings" w:hint="default"/>
      </w:rPr>
    </w:lvl>
    <w:lvl w:ilvl="6" w:tplc="04050001" w:tentative="1">
      <w:start w:val="1"/>
      <w:numFmt w:val="bullet"/>
      <w:lvlText w:val=""/>
      <w:lvlJc w:val="left"/>
      <w:pPr>
        <w:ind w:left="5912" w:hanging="360"/>
      </w:pPr>
      <w:rPr>
        <w:rFonts w:ascii="Symbol" w:hAnsi="Symbol" w:hint="default"/>
      </w:rPr>
    </w:lvl>
    <w:lvl w:ilvl="7" w:tplc="04050003" w:tentative="1">
      <w:start w:val="1"/>
      <w:numFmt w:val="bullet"/>
      <w:lvlText w:val="o"/>
      <w:lvlJc w:val="left"/>
      <w:pPr>
        <w:ind w:left="6632" w:hanging="360"/>
      </w:pPr>
      <w:rPr>
        <w:rFonts w:ascii="Courier New" w:hAnsi="Courier New" w:cs="Courier New" w:hint="default"/>
      </w:rPr>
    </w:lvl>
    <w:lvl w:ilvl="8" w:tplc="04050005" w:tentative="1">
      <w:start w:val="1"/>
      <w:numFmt w:val="bullet"/>
      <w:lvlText w:val=""/>
      <w:lvlJc w:val="left"/>
      <w:pPr>
        <w:ind w:left="7352" w:hanging="360"/>
      </w:pPr>
      <w:rPr>
        <w:rFonts w:ascii="Wingdings" w:hAnsi="Wingdings" w:hint="default"/>
      </w:rPr>
    </w:lvl>
  </w:abstractNum>
  <w:abstractNum w:abstractNumId="15" w15:restartNumberingAfterBreak="0">
    <w:nsid w:val="19CD153F"/>
    <w:multiLevelType w:val="hybridMultilevel"/>
    <w:tmpl w:val="969EC73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153246A"/>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2553D01"/>
    <w:multiLevelType w:val="multilevel"/>
    <w:tmpl w:val="12BE4EE0"/>
    <w:name w:val="WW8Num322"/>
    <w:lvl w:ilvl="0">
      <w:start w:val="3"/>
      <w:numFmt w:val="decimal"/>
      <w:lvlText w:val="%1."/>
      <w:lvlJc w:val="left"/>
      <w:pPr>
        <w:tabs>
          <w:tab w:val="num" w:pos="720"/>
        </w:tabs>
        <w:ind w:left="720" w:hanging="720"/>
      </w:pPr>
      <w:rPr>
        <w:rFonts w:hint="default"/>
      </w:rPr>
    </w:lvl>
    <w:lvl w:ilvl="1">
      <w:start w:val="1"/>
      <w:numFmt w:val="none"/>
      <w:lvlText w:val="3.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1D3DA3"/>
    <w:multiLevelType w:val="hybridMultilevel"/>
    <w:tmpl w:val="BD50208E"/>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9" w15:restartNumberingAfterBreak="0">
    <w:nsid w:val="28643F8D"/>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1" w15:restartNumberingAfterBreak="0">
    <w:nsid w:val="3670123E"/>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E4E715A"/>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41872841"/>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7165DEC"/>
    <w:multiLevelType w:val="hybridMultilevel"/>
    <w:tmpl w:val="0FBAB436"/>
    <w:lvl w:ilvl="0" w:tplc="00B2FEB6">
      <w:start w:val="1"/>
      <w:numFmt w:val="decimal"/>
      <w:lvlText w:val="příloha č. %1"/>
      <w:lvlJc w:val="left"/>
      <w:pPr>
        <w:ind w:left="1211" w:hanging="360"/>
      </w:pPr>
      <w:rPr>
        <w:rFonts w:asciiTheme="minorHAnsi" w:hAnsiTheme="minorHAnsi" w:cstheme="minorHAnsi" w:hint="default"/>
        <w:b w:val="0"/>
        <w:bCs w:val="0"/>
        <w:i w:val="0"/>
        <w:iCs w:val="0"/>
        <w:caps w:val="0"/>
        <w:strike w:val="0"/>
        <w:dstrike w:val="0"/>
        <w:outline w:val="0"/>
        <w:shadow w:val="0"/>
        <w:emboss w:val="0"/>
        <w:imprint w:val="0"/>
        <w:vanish w:val="0"/>
        <w:color w:val="auto"/>
        <w:spacing w:val="0"/>
        <w:w w:val="100"/>
        <w:kern w:val="0"/>
        <w:position w:val="0"/>
        <w:sz w:val="22"/>
        <w:szCs w:val="22"/>
        <w:u w:val="none" w:color="000000"/>
        <w:effect w:val="none"/>
        <w:vertAlign w:val="baseline"/>
      </w:rPr>
    </w:lvl>
    <w:lvl w:ilvl="1" w:tplc="04050019" w:tentative="1">
      <w:start w:val="1"/>
      <w:numFmt w:val="lowerLetter"/>
      <w:lvlText w:val="%2."/>
      <w:lvlJc w:val="left"/>
      <w:pPr>
        <w:ind w:left="131" w:hanging="360"/>
      </w:pPr>
    </w:lvl>
    <w:lvl w:ilvl="2" w:tplc="0405001B" w:tentative="1">
      <w:start w:val="1"/>
      <w:numFmt w:val="lowerRoman"/>
      <w:lvlText w:val="%3."/>
      <w:lvlJc w:val="right"/>
      <w:pPr>
        <w:ind w:left="851" w:hanging="180"/>
      </w:pPr>
    </w:lvl>
    <w:lvl w:ilvl="3" w:tplc="0405000F" w:tentative="1">
      <w:start w:val="1"/>
      <w:numFmt w:val="decimal"/>
      <w:lvlText w:val="%4."/>
      <w:lvlJc w:val="left"/>
      <w:pPr>
        <w:ind w:left="1571" w:hanging="360"/>
      </w:pPr>
    </w:lvl>
    <w:lvl w:ilvl="4" w:tplc="04050019" w:tentative="1">
      <w:start w:val="1"/>
      <w:numFmt w:val="lowerLetter"/>
      <w:lvlText w:val="%5."/>
      <w:lvlJc w:val="left"/>
      <w:pPr>
        <w:ind w:left="2291" w:hanging="360"/>
      </w:pPr>
    </w:lvl>
    <w:lvl w:ilvl="5" w:tplc="0405001B" w:tentative="1">
      <w:start w:val="1"/>
      <w:numFmt w:val="lowerRoman"/>
      <w:lvlText w:val="%6."/>
      <w:lvlJc w:val="right"/>
      <w:pPr>
        <w:ind w:left="3011" w:hanging="180"/>
      </w:pPr>
    </w:lvl>
    <w:lvl w:ilvl="6" w:tplc="0405000F" w:tentative="1">
      <w:start w:val="1"/>
      <w:numFmt w:val="decimal"/>
      <w:lvlText w:val="%7."/>
      <w:lvlJc w:val="left"/>
      <w:pPr>
        <w:ind w:left="3731" w:hanging="360"/>
      </w:pPr>
    </w:lvl>
    <w:lvl w:ilvl="7" w:tplc="04050019" w:tentative="1">
      <w:start w:val="1"/>
      <w:numFmt w:val="lowerLetter"/>
      <w:lvlText w:val="%8."/>
      <w:lvlJc w:val="left"/>
      <w:pPr>
        <w:ind w:left="4451" w:hanging="360"/>
      </w:pPr>
    </w:lvl>
    <w:lvl w:ilvl="8" w:tplc="0405001B" w:tentative="1">
      <w:start w:val="1"/>
      <w:numFmt w:val="lowerRoman"/>
      <w:lvlText w:val="%9."/>
      <w:lvlJc w:val="right"/>
      <w:pPr>
        <w:ind w:left="5171" w:hanging="180"/>
      </w:pPr>
    </w:lvl>
  </w:abstractNum>
  <w:abstractNum w:abstractNumId="25" w15:restartNumberingAfterBreak="0">
    <w:nsid w:val="486E6B52"/>
    <w:multiLevelType w:val="multilevel"/>
    <w:tmpl w:val="8604CC1C"/>
    <w:lvl w:ilvl="0">
      <w:start w:val="1"/>
      <w:numFmt w:val="none"/>
      <w:lvlText w:val=""/>
      <w:lvlJc w:val="left"/>
      <w:pPr>
        <w:tabs>
          <w:tab w:val="num" w:pos="454"/>
        </w:tabs>
        <w:ind w:left="454" w:hanging="454"/>
      </w:pPr>
      <w:rPr>
        <w:b/>
      </w:rPr>
    </w:lvl>
    <w:lvl w:ilvl="1">
      <w:start w:val="1"/>
      <w:numFmt w:val="ordinal"/>
      <w:lvlText w:val="XV.%2"/>
      <w:lvlJc w:val="left"/>
      <w:pPr>
        <w:tabs>
          <w:tab w:val="num" w:pos="454"/>
        </w:tabs>
        <w:ind w:left="454" w:hanging="454"/>
      </w:pPr>
      <w:rPr>
        <w:b w:val="0"/>
        <w:i w:val="0"/>
        <w:strike w:val="0"/>
        <w:dstrike w:val="0"/>
        <w:sz w:val="22"/>
        <w:u w:val="none"/>
        <w:effect w:val="none"/>
      </w:rPr>
    </w:lvl>
    <w:lvl w:ilvl="2">
      <w:start w:val="1"/>
      <w:numFmt w:val="lowerLetter"/>
      <w:lvlText w:val="%3)"/>
      <w:lvlJc w:val="right"/>
      <w:pPr>
        <w:tabs>
          <w:tab w:val="num" w:pos="454"/>
        </w:tabs>
        <w:ind w:left="454" w:hanging="454"/>
      </w:pPr>
      <w:rPr>
        <w:b w:val="0"/>
        <w:i w:val="0"/>
        <w:strike w:val="0"/>
        <w:dstrike w:val="0"/>
        <w:color w:val="auto"/>
        <w:sz w:val="22"/>
        <w:szCs w:val="22"/>
        <w:u w:val="none"/>
        <w:effect w:val="none"/>
      </w:rPr>
    </w:lvl>
    <w:lvl w:ilvl="3">
      <w:start w:val="1"/>
      <w:numFmt w:val="ordinal"/>
      <w:lvlText w:val="%1.%2%3%4"/>
      <w:lvlJc w:val="left"/>
      <w:pPr>
        <w:tabs>
          <w:tab w:val="num" w:pos="454"/>
        </w:tabs>
        <w:ind w:left="454" w:hanging="454"/>
      </w:pPr>
      <w:rPr>
        <w:b w:val="0"/>
      </w:rPr>
    </w:lvl>
    <w:lvl w:ilvl="4">
      <w:start w:val="1"/>
      <w:numFmt w:val="ordinal"/>
      <w:lvlText w:val="%1.%2%3%4%5"/>
      <w:lvlJc w:val="left"/>
      <w:pPr>
        <w:tabs>
          <w:tab w:val="num" w:pos="454"/>
        </w:tabs>
        <w:ind w:left="454" w:hanging="454"/>
      </w:pPr>
      <w:rPr>
        <w:sz w:val="22"/>
        <w:szCs w:val="22"/>
      </w:rPr>
    </w:lvl>
    <w:lvl w:ilvl="5">
      <w:start w:val="1"/>
      <w:numFmt w:val="decimal"/>
      <w:lvlText w:val="%1.%2.%3.%4.%5.%6."/>
      <w:lvlJc w:val="left"/>
      <w:pPr>
        <w:tabs>
          <w:tab w:val="num" w:pos="454"/>
        </w:tabs>
        <w:ind w:left="454" w:hanging="454"/>
      </w:pPr>
    </w:lvl>
    <w:lvl w:ilvl="6">
      <w:start w:val="1"/>
      <w:numFmt w:val="decimal"/>
      <w:lvlText w:val="%1.%2.%3.%4.%5.%6.%7."/>
      <w:lvlJc w:val="left"/>
      <w:pPr>
        <w:tabs>
          <w:tab w:val="num" w:pos="454"/>
        </w:tabs>
        <w:ind w:left="454" w:hanging="454"/>
      </w:pPr>
    </w:lvl>
    <w:lvl w:ilvl="7">
      <w:start w:val="1"/>
      <w:numFmt w:val="decimal"/>
      <w:lvlText w:val="%1.%2.%3.%4.%5.%6.%7.%8."/>
      <w:lvlJc w:val="left"/>
      <w:pPr>
        <w:tabs>
          <w:tab w:val="num" w:pos="454"/>
        </w:tabs>
        <w:ind w:left="454" w:hanging="454"/>
      </w:pPr>
    </w:lvl>
    <w:lvl w:ilvl="8">
      <w:start w:val="1"/>
      <w:numFmt w:val="decimal"/>
      <w:lvlText w:val="%1.%2.%3.%4.%5.%6.%7.%8.%9."/>
      <w:lvlJc w:val="left"/>
      <w:pPr>
        <w:tabs>
          <w:tab w:val="num" w:pos="454"/>
        </w:tabs>
        <w:ind w:left="454" w:hanging="454"/>
      </w:pPr>
    </w:lvl>
  </w:abstractNum>
  <w:abstractNum w:abstractNumId="26" w15:restartNumberingAfterBreak="0">
    <w:nsid w:val="49B558AF"/>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4F0E06F8"/>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13B02CE"/>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3685"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51B269E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52D61663"/>
    <w:multiLevelType w:val="multilevel"/>
    <w:tmpl w:val="FF7CC53A"/>
    <w:lvl w:ilvl="0">
      <w:start w:val="11"/>
      <w:numFmt w:val="bullet"/>
      <w:lvlText w:val="-"/>
      <w:lvlJc w:val="left"/>
      <w:pPr>
        <w:tabs>
          <w:tab w:val="num" w:pos="360"/>
        </w:tabs>
        <w:ind w:left="360" w:hanging="18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BA4683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FEB737A"/>
    <w:multiLevelType w:val="multilevel"/>
    <w:tmpl w:val="E1C00B54"/>
    <w:lvl w:ilvl="0">
      <w:start w:val="1"/>
      <w:numFmt w:val="decimal"/>
      <w:lvlText w:val="%1."/>
      <w:lvlJc w:val="left"/>
      <w:pPr>
        <w:tabs>
          <w:tab w:val="num" w:pos="786"/>
        </w:tabs>
        <w:ind w:left="786" w:hanging="360"/>
      </w:pPr>
      <w:rPr>
        <w:i w:val="0"/>
        <w:iCs w:val="0"/>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855C87"/>
    <w:multiLevelType w:val="multilevel"/>
    <w:tmpl w:val="409E7CA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82E6A8F"/>
    <w:multiLevelType w:val="multilevel"/>
    <w:tmpl w:val="193A0C4A"/>
    <w:name w:val="WW8Num533"/>
    <w:lvl w:ilvl="0">
      <w:start w:val="3"/>
      <w:numFmt w:val="decimal"/>
      <w:lvlText w:val="%1."/>
      <w:lvlJc w:val="left"/>
      <w:pPr>
        <w:tabs>
          <w:tab w:val="num" w:pos="540"/>
        </w:tabs>
        <w:ind w:left="540" w:hanging="540"/>
      </w:pPr>
      <w:rPr>
        <w:rFonts w:hint="default"/>
      </w:rPr>
    </w:lvl>
    <w:lvl w:ilvl="1">
      <w:start w:val="1"/>
      <w:numFmt w:val="decimal"/>
      <w:lvlRestart w:val="0"/>
      <w:lvlText w:val="7.%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3637BAE"/>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352BC6"/>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642C51"/>
    <w:multiLevelType w:val="hybridMultilevel"/>
    <w:tmpl w:val="7EFE75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85B7E4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7EBF28B9"/>
    <w:multiLevelType w:val="multilevel"/>
    <w:tmpl w:val="409E7CA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319268504">
    <w:abstractNumId w:val="26"/>
  </w:num>
  <w:num w:numId="2" w16cid:durableId="217594496">
    <w:abstractNumId w:val="9"/>
  </w:num>
  <w:num w:numId="3" w16cid:durableId="2021079011">
    <w:abstractNumId w:val="20"/>
  </w:num>
  <w:num w:numId="4" w16cid:durableId="1417825063">
    <w:abstractNumId w:val="12"/>
  </w:num>
  <w:num w:numId="5" w16cid:durableId="1892496449">
    <w:abstractNumId w:val="14"/>
  </w:num>
  <w:num w:numId="6" w16cid:durableId="664086958">
    <w:abstractNumId w:val="4"/>
  </w:num>
  <w:num w:numId="7" w16cid:durableId="1539010721">
    <w:abstractNumId w:val="0"/>
  </w:num>
  <w:num w:numId="8" w16cid:durableId="1433818474">
    <w:abstractNumId w:val="8"/>
  </w:num>
  <w:num w:numId="9" w16cid:durableId="1196849714">
    <w:abstractNumId w:val="24"/>
  </w:num>
  <w:num w:numId="10" w16cid:durableId="2104761957">
    <w:abstractNumId w:val="6"/>
  </w:num>
  <w:num w:numId="11" w16cid:durableId="1401177398">
    <w:abstractNumId w:val="2"/>
  </w:num>
  <w:num w:numId="12" w16cid:durableId="987587412">
    <w:abstractNumId w:val="30"/>
  </w:num>
  <w:num w:numId="13" w16cid:durableId="1170371439">
    <w:abstractNumId w:val="36"/>
  </w:num>
  <w:num w:numId="14" w16cid:durableId="189075148">
    <w:abstractNumId w:val="29"/>
  </w:num>
  <w:num w:numId="15" w16cid:durableId="103616853">
    <w:abstractNumId w:val="28"/>
  </w:num>
  <w:num w:numId="16" w16cid:durableId="1807427546">
    <w:abstractNumId w:val="32"/>
  </w:num>
  <w:num w:numId="17" w16cid:durableId="1731003616">
    <w:abstractNumId w:val="22"/>
  </w:num>
  <w:num w:numId="18" w16cid:durableId="200944148">
    <w:abstractNumId w:val="10"/>
  </w:num>
  <w:num w:numId="19" w16cid:durableId="1903979896">
    <w:abstractNumId w:val="19"/>
  </w:num>
  <w:num w:numId="20" w16cid:durableId="731390212">
    <w:abstractNumId w:val="27"/>
  </w:num>
  <w:num w:numId="21" w16cid:durableId="2087339008">
    <w:abstractNumId w:val="38"/>
  </w:num>
  <w:num w:numId="22" w16cid:durableId="1462575225">
    <w:abstractNumId w:val="16"/>
  </w:num>
  <w:num w:numId="23" w16cid:durableId="635796731">
    <w:abstractNumId w:val="33"/>
  </w:num>
  <w:num w:numId="24" w16cid:durableId="730422780">
    <w:abstractNumId w:val="23"/>
  </w:num>
  <w:num w:numId="25" w16cid:durableId="2054621529">
    <w:abstractNumId w:val="40"/>
  </w:num>
  <w:num w:numId="26" w16cid:durableId="1368868758">
    <w:abstractNumId w:val="5"/>
  </w:num>
  <w:num w:numId="27" w16cid:durableId="1287278341">
    <w:abstractNumId w:val="15"/>
  </w:num>
  <w:num w:numId="28" w16cid:durableId="723792538">
    <w:abstractNumId w:val="31"/>
  </w:num>
  <w:num w:numId="29" w16cid:durableId="1235044643">
    <w:abstractNumId w:val="21"/>
  </w:num>
  <w:num w:numId="30" w16cid:durableId="826018378">
    <w:abstractNumId w:val="11"/>
  </w:num>
  <w:num w:numId="31" w16cid:durableId="1772623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3387661">
    <w:abstractNumId w:val="39"/>
  </w:num>
  <w:num w:numId="33" w16cid:durableId="2056657749">
    <w:abstractNumId w:val="1"/>
  </w:num>
  <w:num w:numId="34" w16cid:durableId="1794397781">
    <w:abstractNumId w:val="34"/>
  </w:num>
  <w:num w:numId="35" w16cid:durableId="489298485">
    <w:abstractNumId w:val="41"/>
  </w:num>
  <w:num w:numId="36" w16cid:durableId="949165599">
    <w:abstractNumId w:val="7"/>
  </w:num>
  <w:num w:numId="37" w16cid:durableId="835000319">
    <w:abstractNumId w:val="35"/>
  </w:num>
  <w:num w:numId="38" w16cid:durableId="2027827522">
    <w:abstractNumId w:val="37"/>
  </w:num>
  <w:num w:numId="39" w16cid:durableId="902646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2458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9850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6853"/>
    <w:rsid w:val="00006BEE"/>
    <w:rsid w:val="000073F6"/>
    <w:rsid w:val="0001137A"/>
    <w:rsid w:val="00012A03"/>
    <w:rsid w:val="00012BB3"/>
    <w:rsid w:val="00014670"/>
    <w:rsid w:val="0001736E"/>
    <w:rsid w:val="00020C8E"/>
    <w:rsid w:val="00021CA1"/>
    <w:rsid w:val="000226A5"/>
    <w:rsid w:val="00024680"/>
    <w:rsid w:val="00025E08"/>
    <w:rsid w:val="00026513"/>
    <w:rsid w:val="0003007E"/>
    <w:rsid w:val="000420AD"/>
    <w:rsid w:val="00044F36"/>
    <w:rsid w:val="000452FE"/>
    <w:rsid w:val="00054A7E"/>
    <w:rsid w:val="00054FB9"/>
    <w:rsid w:val="000573CD"/>
    <w:rsid w:val="00061603"/>
    <w:rsid w:val="00061AB9"/>
    <w:rsid w:val="00062101"/>
    <w:rsid w:val="0006258F"/>
    <w:rsid w:val="00064614"/>
    <w:rsid w:val="0007488F"/>
    <w:rsid w:val="000752D8"/>
    <w:rsid w:val="000774B8"/>
    <w:rsid w:val="00077D78"/>
    <w:rsid w:val="000813F8"/>
    <w:rsid w:val="00086736"/>
    <w:rsid w:val="000910C1"/>
    <w:rsid w:val="00091124"/>
    <w:rsid w:val="00095169"/>
    <w:rsid w:val="000966DB"/>
    <w:rsid w:val="00097430"/>
    <w:rsid w:val="000A0F33"/>
    <w:rsid w:val="000A1C13"/>
    <w:rsid w:val="000A1CA7"/>
    <w:rsid w:val="000A31A5"/>
    <w:rsid w:val="000A69EA"/>
    <w:rsid w:val="000A7FC9"/>
    <w:rsid w:val="000B073C"/>
    <w:rsid w:val="000B0EEE"/>
    <w:rsid w:val="000B10BD"/>
    <w:rsid w:val="000B161C"/>
    <w:rsid w:val="000B64A0"/>
    <w:rsid w:val="000C096A"/>
    <w:rsid w:val="000C246D"/>
    <w:rsid w:val="000C2AFF"/>
    <w:rsid w:val="000C7E88"/>
    <w:rsid w:val="000D0249"/>
    <w:rsid w:val="000D0A72"/>
    <w:rsid w:val="000D0D1E"/>
    <w:rsid w:val="000D35BB"/>
    <w:rsid w:val="000E4BC3"/>
    <w:rsid w:val="000E5856"/>
    <w:rsid w:val="000F19D7"/>
    <w:rsid w:val="000F26BD"/>
    <w:rsid w:val="000F4D0A"/>
    <w:rsid w:val="000F514D"/>
    <w:rsid w:val="0010135B"/>
    <w:rsid w:val="00103AD5"/>
    <w:rsid w:val="00104183"/>
    <w:rsid w:val="0010590B"/>
    <w:rsid w:val="0010590C"/>
    <w:rsid w:val="001063B3"/>
    <w:rsid w:val="00107611"/>
    <w:rsid w:val="0011068E"/>
    <w:rsid w:val="001114F0"/>
    <w:rsid w:val="001124D3"/>
    <w:rsid w:val="00120EEB"/>
    <w:rsid w:val="00122489"/>
    <w:rsid w:val="00123473"/>
    <w:rsid w:val="00126F9E"/>
    <w:rsid w:val="00131E1B"/>
    <w:rsid w:val="00132948"/>
    <w:rsid w:val="00132BCA"/>
    <w:rsid w:val="00133AAE"/>
    <w:rsid w:val="001417AF"/>
    <w:rsid w:val="00143271"/>
    <w:rsid w:val="00145359"/>
    <w:rsid w:val="00150C41"/>
    <w:rsid w:val="00154BB5"/>
    <w:rsid w:val="00154C95"/>
    <w:rsid w:val="00155D13"/>
    <w:rsid w:val="00157D32"/>
    <w:rsid w:val="00162C91"/>
    <w:rsid w:val="001632C5"/>
    <w:rsid w:val="00163C9E"/>
    <w:rsid w:val="001659D8"/>
    <w:rsid w:val="00166EA6"/>
    <w:rsid w:val="001727E2"/>
    <w:rsid w:val="00172D17"/>
    <w:rsid w:val="00173E96"/>
    <w:rsid w:val="00174CF0"/>
    <w:rsid w:val="00177C19"/>
    <w:rsid w:val="00180479"/>
    <w:rsid w:val="00180778"/>
    <w:rsid w:val="001814AC"/>
    <w:rsid w:val="001840B9"/>
    <w:rsid w:val="001854F0"/>
    <w:rsid w:val="00186B9B"/>
    <w:rsid w:val="0019028D"/>
    <w:rsid w:val="00192160"/>
    <w:rsid w:val="00196970"/>
    <w:rsid w:val="001974CB"/>
    <w:rsid w:val="001A0FD2"/>
    <w:rsid w:val="001A1666"/>
    <w:rsid w:val="001A1796"/>
    <w:rsid w:val="001A321F"/>
    <w:rsid w:val="001A4BC1"/>
    <w:rsid w:val="001A5482"/>
    <w:rsid w:val="001A57A4"/>
    <w:rsid w:val="001A64D1"/>
    <w:rsid w:val="001B2B65"/>
    <w:rsid w:val="001B3E9E"/>
    <w:rsid w:val="001B451E"/>
    <w:rsid w:val="001B47D9"/>
    <w:rsid w:val="001B6F10"/>
    <w:rsid w:val="001B75F0"/>
    <w:rsid w:val="001B76FE"/>
    <w:rsid w:val="001C0756"/>
    <w:rsid w:val="001C1E61"/>
    <w:rsid w:val="001C3EFA"/>
    <w:rsid w:val="001C4EB1"/>
    <w:rsid w:val="001C5DFE"/>
    <w:rsid w:val="001C79B0"/>
    <w:rsid w:val="001D0BE1"/>
    <w:rsid w:val="001D0F7C"/>
    <w:rsid w:val="001D14F0"/>
    <w:rsid w:val="001D7343"/>
    <w:rsid w:val="001E0417"/>
    <w:rsid w:val="001E2419"/>
    <w:rsid w:val="001E26B6"/>
    <w:rsid w:val="001E2737"/>
    <w:rsid w:val="001E3621"/>
    <w:rsid w:val="001E6820"/>
    <w:rsid w:val="001F405B"/>
    <w:rsid w:val="001F6176"/>
    <w:rsid w:val="001F668D"/>
    <w:rsid w:val="00203175"/>
    <w:rsid w:val="00204F99"/>
    <w:rsid w:val="0021083F"/>
    <w:rsid w:val="002110B5"/>
    <w:rsid w:val="0021697D"/>
    <w:rsid w:val="00217421"/>
    <w:rsid w:val="00222646"/>
    <w:rsid w:val="002248D0"/>
    <w:rsid w:val="002258A8"/>
    <w:rsid w:val="0022729D"/>
    <w:rsid w:val="002331D6"/>
    <w:rsid w:val="0023427D"/>
    <w:rsid w:val="0023711D"/>
    <w:rsid w:val="00240972"/>
    <w:rsid w:val="00240BE3"/>
    <w:rsid w:val="00240E7C"/>
    <w:rsid w:val="002418A4"/>
    <w:rsid w:val="00245103"/>
    <w:rsid w:val="00251134"/>
    <w:rsid w:val="00253F83"/>
    <w:rsid w:val="00254B51"/>
    <w:rsid w:val="002574C9"/>
    <w:rsid w:val="00261C6A"/>
    <w:rsid w:val="00266F31"/>
    <w:rsid w:val="0026756C"/>
    <w:rsid w:val="00267ADD"/>
    <w:rsid w:val="00270EFD"/>
    <w:rsid w:val="00271773"/>
    <w:rsid w:val="0027386F"/>
    <w:rsid w:val="002754DC"/>
    <w:rsid w:val="002758FD"/>
    <w:rsid w:val="00281641"/>
    <w:rsid w:val="00282ABE"/>
    <w:rsid w:val="00284869"/>
    <w:rsid w:val="00284AE9"/>
    <w:rsid w:val="00291027"/>
    <w:rsid w:val="00291281"/>
    <w:rsid w:val="0029278A"/>
    <w:rsid w:val="00293863"/>
    <w:rsid w:val="002A161D"/>
    <w:rsid w:val="002A1B4B"/>
    <w:rsid w:val="002A2C87"/>
    <w:rsid w:val="002A4F99"/>
    <w:rsid w:val="002A5444"/>
    <w:rsid w:val="002A6A39"/>
    <w:rsid w:val="002B179A"/>
    <w:rsid w:val="002B1F7D"/>
    <w:rsid w:val="002B2925"/>
    <w:rsid w:val="002B2D24"/>
    <w:rsid w:val="002B30E7"/>
    <w:rsid w:val="002B6AB7"/>
    <w:rsid w:val="002B7B39"/>
    <w:rsid w:val="002C0F7F"/>
    <w:rsid w:val="002C229E"/>
    <w:rsid w:val="002C2480"/>
    <w:rsid w:val="002C6B9F"/>
    <w:rsid w:val="002D0E59"/>
    <w:rsid w:val="002D2970"/>
    <w:rsid w:val="002D341E"/>
    <w:rsid w:val="002D3F34"/>
    <w:rsid w:val="002D6E26"/>
    <w:rsid w:val="002E166B"/>
    <w:rsid w:val="002E373A"/>
    <w:rsid w:val="002E3B15"/>
    <w:rsid w:val="002E6E03"/>
    <w:rsid w:val="002F006C"/>
    <w:rsid w:val="003014BB"/>
    <w:rsid w:val="00301B3F"/>
    <w:rsid w:val="00302D6B"/>
    <w:rsid w:val="0030318F"/>
    <w:rsid w:val="0030394F"/>
    <w:rsid w:val="00303C5A"/>
    <w:rsid w:val="0030547A"/>
    <w:rsid w:val="00305A37"/>
    <w:rsid w:val="0030629F"/>
    <w:rsid w:val="00307671"/>
    <w:rsid w:val="00307D3C"/>
    <w:rsid w:val="003124B4"/>
    <w:rsid w:val="00312AD4"/>
    <w:rsid w:val="00313D7E"/>
    <w:rsid w:val="00316C86"/>
    <w:rsid w:val="00317FF1"/>
    <w:rsid w:val="00321471"/>
    <w:rsid w:val="003222E2"/>
    <w:rsid w:val="00325B66"/>
    <w:rsid w:val="00327A40"/>
    <w:rsid w:val="00331AA0"/>
    <w:rsid w:val="00332CF1"/>
    <w:rsid w:val="00334C25"/>
    <w:rsid w:val="0033783C"/>
    <w:rsid w:val="00340A3B"/>
    <w:rsid w:val="00342BAE"/>
    <w:rsid w:val="00345131"/>
    <w:rsid w:val="003458D9"/>
    <w:rsid w:val="00350431"/>
    <w:rsid w:val="003504B4"/>
    <w:rsid w:val="00354F05"/>
    <w:rsid w:val="0035655D"/>
    <w:rsid w:val="003575A2"/>
    <w:rsid w:val="003579D1"/>
    <w:rsid w:val="00361285"/>
    <w:rsid w:val="00361CDC"/>
    <w:rsid w:val="003656B4"/>
    <w:rsid w:val="00365959"/>
    <w:rsid w:val="00367D90"/>
    <w:rsid w:val="00367FD3"/>
    <w:rsid w:val="003700DF"/>
    <w:rsid w:val="00382EF0"/>
    <w:rsid w:val="00387815"/>
    <w:rsid w:val="00391E6E"/>
    <w:rsid w:val="00396C72"/>
    <w:rsid w:val="003B143D"/>
    <w:rsid w:val="003B1A5A"/>
    <w:rsid w:val="003B39D8"/>
    <w:rsid w:val="003B4A6A"/>
    <w:rsid w:val="003B53C5"/>
    <w:rsid w:val="003B5A06"/>
    <w:rsid w:val="003B5AD9"/>
    <w:rsid w:val="003B748A"/>
    <w:rsid w:val="003C5B47"/>
    <w:rsid w:val="003D3828"/>
    <w:rsid w:val="003D3BED"/>
    <w:rsid w:val="003D4D08"/>
    <w:rsid w:val="003D625A"/>
    <w:rsid w:val="003D64E7"/>
    <w:rsid w:val="003D683C"/>
    <w:rsid w:val="003E01DE"/>
    <w:rsid w:val="003E1841"/>
    <w:rsid w:val="003E2803"/>
    <w:rsid w:val="003E283D"/>
    <w:rsid w:val="003E3190"/>
    <w:rsid w:val="003E5179"/>
    <w:rsid w:val="003E53CA"/>
    <w:rsid w:val="003F0613"/>
    <w:rsid w:val="003F0FEC"/>
    <w:rsid w:val="003F1F43"/>
    <w:rsid w:val="003F302E"/>
    <w:rsid w:val="003F35EE"/>
    <w:rsid w:val="003F5744"/>
    <w:rsid w:val="003F5D4A"/>
    <w:rsid w:val="003F6AC0"/>
    <w:rsid w:val="003F7715"/>
    <w:rsid w:val="004028CE"/>
    <w:rsid w:val="00403099"/>
    <w:rsid w:val="00405375"/>
    <w:rsid w:val="00411082"/>
    <w:rsid w:val="00412F31"/>
    <w:rsid w:val="004150CB"/>
    <w:rsid w:val="00415583"/>
    <w:rsid w:val="00415789"/>
    <w:rsid w:val="00422283"/>
    <w:rsid w:val="00424369"/>
    <w:rsid w:val="00427BC9"/>
    <w:rsid w:val="0043247A"/>
    <w:rsid w:val="00432B47"/>
    <w:rsid w:val="004335A3"/>
    <w:rsid w:val="00433E0B"/>
    <w:rsid w:val="0043528D"/>
    <w:rsid w:val="00437607"/>
    <w:rsid w:val="00443593"/>
    <w:rsid w:val="00444C21"/>
    <w:rsid w:val="004469A3"/>
    <w:rsid w:val="00447553"/>
    <w:rsid w:val="00451F34"/>
    <w:rsid w:val="00451FC2"/>
    <w:rsid w:val="0045444F"/>
    <w:rsid w:val="0045560B"/>
    <w:rsid w:val="00460BFC"/>
    <w:rsid w:val="004625F6"/>
    <w:rsid w:val="00464D32"/>
    <w:rsid w:val="004670E6"/>
    <w:rsid w:val="00470EDC"/>
    <w:rsid w:val="00471D23"/>
    <w:rsid w:val="00473702"/>
    <w:rsid w:val="00473808"/>
    <w:rsid w:val="00473C0F"/>
    <w:rsid w:val="004745EC"/>
    <w:rsid w:val="00475F91"/>
    <w:rsid w:val="00476D22"/>
    <w:rsid w:val="00482643"/>
    <w:rsid w:val="004827DB"/>
    <w:rsid w:val="00483D68"/>
    <w:rsid w:val="00485CBA"/>
    <w:rsid w:val="00486167"/>
    <w:rsid w:val="004918A1"/>
    <w:rsid w:val="00493A19"/>
    <w:rsid w:val="00493C26"/>
    <w:rsid w:val="00495A76"/>
    <w:rsid w:val="00496A0A"/>
    <w:rsid w:val="00497BB3"/>
    <w:rsid w:val="004A030C"/>
    <w:rsid w:val="004A06BA"/>
    <w:rsid w:val="004A254A"/>
    <w:rsid w:val="004A5E3A"/>
    <w:rsid w:val="004A7C11"/>
    <w:rsid w:val="004A7E0A"/>
    <w:rsid w:val="004B04CE"/>
    <w:rsid w:val="004C4D88"/>
    <w:rsid w:val="004C629A"/>
    <w:rsid w:val="004C726D"/>
    <w:rsid w:val="004D0171"/>
    <w:rsid w:val="004D5C30"/>
    <w:rsid w:val="004E2D4E"/>
    <w:rsid w:val="004E5203"/>
    <w:rsid w:val="004E5ABA"/>
    <w:rsid w:val="004F0BA1"/>
    <w:rsid w:val="004F7C62"/>
    <w:rsid w:val="00502000"/>
    <w:rsid w:val="00502947"/>
    <w:rsid w:val="005053ED"/>
    <w:rsid w:val="00505D01"/>
    <w:rsid w:val="00510BA0"/>
    <w:rsid w:val="00511F64"/>
    <w:rsid w:val="00513B96"/>
    <w:rsid w:val="0051441D"/>
    <w:rsid w:val="00514524"/>
    <w:rsid w:val="005151D2"/>
    <w:rsid w:val="00517AE0"/>
    <w:rsid w:val="0052363B"/>
    <w:rsid w:val="00523BE5"/>
    <w:rsid w:val="00524194"/>
    <w:rsid w:val="00527C0E"/>
    <w:rsid w:val="00533B64"/>
    <w:rsid w:val="00533CC1"/>
    <w:rsid w:val="00536B86"/>
    <w:rsid w:val="00536BF6"/>
    <w:rsid w:val="005370A8"/>
    <w:rsid w:val="005370D8"/>
    <w:rsid w:val="00537F21"/>
    <w:rsid w:val="005406FD"/>
    <w:rsid w:val="00541DFE"/>
    <w:rsid w:val="005434D9"/>
    <w:rsid w:val="00543649"/>
    <w:rsid w:val="00544912"/>
    <w:rsid w:val="00544C5D"/>
    <w:rsid w:val="0054728E"/>
    <w:rsid w:val="00553F9A"/>
    <w:rsid w:val="00554640"/>
    <w:rsid w:val="00555100"/>
    <w:rsid w:val="00560C92"/>
    <w:rsid w:val="00561BF0"/>
    <w:rsid w:val="00563633"/>
    <w:rsid w:val="00570BCB"/>
    <w:rsid w:val="00571E2E"/>
    <w:rsid w:val="005726B4"/>
    <w:rsid w:val="00572D7E"/>
    <w:rsid w:val="0057497B"/>
    <w:rsid w:val="0057625E"/>
    <w:rsid w:val="00576B44"/>
    <w:rsid w:val="0058019E"/>
    <w:rsid w:val="005811F2"/>
    <w:rsid w:val="005824BE"/>
    <w:rsid w:val="00583E0C"/>
    <w:rsid w:val="00592715"/>
    <w:rsid w:val="00593517"/>
    <w:rsid w:val="00596542"/>
    <w:rsid w:val="0059782C"/>
    <w:rsid w:val="005A2BD6"/>
    <w:rsid w:val="005A3086"/>
    <w:rsid w:val="005A4463"/>
    <w:rsid w:val="005A4492"/>
    <w:rsid w:val="005A5756"/>
    <w:rsid w:val="005B0B37"/>
    <w:rsid w:val="005B5548"/>
    <w:rsid w:val="005B7B22"/>
    <w:rsid w:val="005C0F0C"/>
    <w:rsid w:val="005C12FF"/>
    <w:rsid w:val="005C7067"/>
    <w:rsid w:val="005C7FD0"/>
    <w:rsid w:val="005D00B0"/>
    <w:rsid w:val="005D044D"/>
    <w:rsid w:val="005D141D"/>
    <w:rsid w:val="005D22E6"/>
    <w:rsid w:val="005D3E99"/>
    <w:rsid w:val="005D5296"/>
    <w:rsid w:val="005E02AC"/>
    <w:rsid w:val="005E05A0"/>
    <w:rsid w:val="005E4D7E"/>
    <w:rsid w:val="005E5F82"/>
    <w:rsid w:val="005E69D4"/>
    <w:rsid w:val="005F0F42"/>
    <w:rsid w:val="005F233D"/>
    <w:rsid w:val="005F69E7"/>
    <w:rsid w:val="005F6CBD"/>
    <w:rsid w:val="006031B2"/>
    <w:rsid w:val="00604AEA"/>
    <w:rsid w:val="006073AA"/>
    <w:rsid w:val="00607828"/>
    <w:rsid w:val="00610E6E"/>
    <w:rsid w:val="006149ED"/>
    <w:rsid w:val="00615328"/>
    <w:rsid w:val="006168EC"/>
    <w:rsid w:val="006174F4"/>
    <w:rsid w:val="006204A7"/>
    <w:rsid w:val="006213FE"/>
    <w:rsid w:val="00622EB5"/>
    <w:rsid w:val="006237F6"/>
    <w:rsid w:val="00623F1B"/>
    <w:rsid w:val="00625171"/>
    <w:rsid w:val="006258C5"/>
    <w:rsid w:val="0062741D"/>
    <w:rsid w:val="0063002F"/>
    <w:rsid w:val="0063093B"/>
    <w:rsid w:val="00631380"/>
    <w:rsid w:val="00631D5F"/>
    <w:rsid w:val="00633234"/>
    <w:rsid w:val="006332C8"/>
    <w:rsid w:val="00634236"/>
    <w:rsid w:val="0063611E"/>
    <w:rsid w:val="00636934"/>
    <w:rsid w:val="00636CD9"/>
    <w:rsid w:val="00636FDF"/>
    <w:rsid w:val="00641C4C"/>
    <w:rsid w:val="0064322B"/>
    <w:rsid w:val="00644AC3"/>
    <w:rsid w:val="0064549D"/>
    <w:rsid w:val="00645FD1"/>
    <w:rsid w:val="006474A5"/>
    <w:rsid w:val="00651B69"/>
    <w:rsid w:val="00656BAA"/>
    <w:rsid w:val="00657873"/>
    <w:rsid w:val="00661148"/>
    <w:rsid w:val="0066146C"/>
    <w:rsid w:val="00662CAF"/>
    <w:rsid w:val="00663BA8"/>
    <w:rsid w:val="00664D6A"/>
    <w:rsid w:val="00665837"/>
    <w:rsid w:val="006668DC"/>
    <w:rsid w:val="00666D0C"/>
    <w:rsid w:val="00672911"/>
    <w:rsid w:val="00675643"/>
    <w:rsid w:val="0067602C"/>
    <w:rsid w:val="00682D5C"/>
    <w:rsid w:val="00683B86"/>
    <w:rsid w:val="00685F02"/>
    <w:rsid w:val="00686214"/>
    <w:rsid w:val="0068649B"/>
    <w:rsid w:val="00686A52"/>
    <w:rsid w:val="00687934"/>
    <w:rsid w:val="00691302"/>
    <w:rsid w:val="006947EC"/>
    <w:rsid w:val="00694900"/>
    <w:rsid w:val="0069609B"/>
    <w:rsid w:val="00696B9E"/>
    <w:rsid w:val="006A2AED"/>
    <w:rsid w:val="006A3B00"/>
    <w:rsid w:val="006A46A0"/>
    <w:rsid w:val="006A535E"/>
    <w:rsid w:val="006A760C"/>
    <w:rsid w:val="006A7C93"/>
    <w:rsid w:val="006B0981"/>
    <w:rsid w:val="006B1EEB"/>
    <w:rsid w:val="006B3D29"/>
    <w:rsid w:val="006B6606"/>
    <w:rsid w:val="006C058C"/>
    <w:rsid w:val="006C26FA"/>
    <w:rsid w:val="006C2990"/>
    <w:rsid w:val="006C31EF"/>
    <w:rsid w:val="006C3A17"/>
    <w:rsid w:val="006C4B73"/>
    <w:rsid w:val="006D0247"/>
    <w:rsid w:val="006D0AC8"/>
    <w:rsid w:val="006D0CD1"/>
    <w:rsid w:val="006D227A"/>
    <w:rsid w:val="006D3A0B"/>
    <w:rsid w:val="006D3D70"/>
    <w:rsid w:val="006D4F2D"/>
    <w:rsid w:val="006D54CF"/>
    <w:rsid w:val="006D5816"/>
    <w:rsid w:val="006D6134"/>
    <w:rsid w:val="006D7464"/>
    <w:rsid w:val="006E09CE"/>
    <w:rsid w:val="006E2888"/>
    <w:rsid w:val="006E5F71"/>
    <w:rsid w:val="006E5FD6"/>
    <w:rsid w:val="006E7AC8"/>
    <w:rsid w:val="006F119B"/>
    <w:rsid w:val="006F285B"/>
    <w:rsid w:val="006F31B0"/>
    <w:rsid w:val="006F3AC0"/>
    <w:rsid w:val="006F5603"/>
    <w:rsid w:val="006F6FE1"/>
    <w:rsid w:val="00701D23"/>
    <w:rsid w:val="007022BB"/>
    <w:rsid w:val="00704243"/>
    <w:rsid w:val="00705B71"/>
    <w:rsid w:val="0071283E"/>
    <w:rsid w:val="00716398"/>
    <w:rsid w:val="007163DA"/>
    <w:rsid w:val="007164FF"/>
    <w:rsid w:val="00716778"/>
    <w:rsid w:val="00716834"/>
    <w:rsid w:val="00717D48"/>
    <w:rsid w:val="00720BB4"/>
    <w:rsid w:val="00722E15"/>
    <w:rsid w:val="00723FD6"/>
    <w:rsid w:val="00725C15"/>
    <w:rsid w:val="00727ED8"/>
    <w:rsid w:val="0073164A"/>
    <w:rsid w:val="00732A15"/>
    <w:rsid w:val="007358FB"/>
    <w:rsid w:val="00736A0E"/>
    <w:rsid w:val="00736D96"/>
    <w:rsid w:val="00742898"/>
    <w:rsid w:val="007429CF"/>
    <w:rsid w:val="0074337D"/>
    <w:rsid w:val="0074686B"/>
    <w:rsid w:val="007516ED"/>
    <w:rsid w:val="00752C75"/>
    <w:rsid w:val="007537AC"/>
    <w:rsid w:val="007540F6"/>
    <w:rsid w:val="00754476"/>
    <w:rsid w:val="00757131"/>
    <w:rsid w:val="007609C5"/>
    <w:rsid w:val="00763D21"/>
    <w:rsid w:val="0076447C"/>
    <w:rsid w:val="00765E30"/>
    <w:rsid w:val="00766805"/>
    <w:rsid w:val="00767445"/>
    <w:rsid w:val="007710D6"/>
    <w:rsid w:val="0077119F"/>
    <w:rsid w:val="007719EF"/>
    <w:rsid w:val="0077202A"/>
    <w:rsid w:val="00780D9E"/>
    <w:rsid w:val="00781F23"/>
    <w:rsid w:val="00783BB9"/>
    <w:rsid w:val="00786934"/>
    <w:rsid w:val="007871D1"/>
    <w:rsid w:val="00787C0B"/>
    <w:rsid w:val="0079074D"/>
    <w:rsid w:val="0079397D"/>
    <w:rsid w:val="007942F5"/>
    <w:rsid w:val="007944E9"/>
    <w:rsid w:val="00794694"/>
    <w:rsid w:val="00794E79"/>
    <w:rsid w:val="007968C1"/>
    <w:rsid w:val="00796D04"/>
    <w:rsid w:val="00797133"/>
    <w:rsid w:val="007A35F8"/>
    <w:rsid w:val="007A3922"/>
    <w:rsid w:val="007A66D7"/>
    <w:rsid w:val="007B307C"/>
    <w:rsid w:val="007B3193"/>
    <w:rsid w:val="007B3A43"/>
    <w:rsid w:val="007B6D4F"/>
    <w:rsid w:val="007B7560"/>
    <w:rsid w:val="007C1AB3"/>
    <w:rsid w:val="007C5EE3"/>
    <w:rsid w:val="007C60EA"/>
    <w:rsid w:val="007C65ED"/>
    <w:rsid w:val="007C78C0"/>
    <w:rsid w:val="007D609F"/>
    <w:rsid w:val="007E0696"/>
    <w:rsid w:val="007E1FDB"/>
    <w:rsid w:val="007E43AA"/>
    <w:rsid w:val="007E51F8"/>
    <w:rsid w:val="007E624B"/>
    <w:rsid w:val="007F0CEC"/>
    <w:rsid w:val="007F1DFE"/>
    <w:rsid w:val="007F22C9"/>
    <w:rsid w:val="007F3BEA"/>
    <w:rsid w:val="007F4F3B"/>
    <w:rsid w:val="007F5BA8"/>
    <w:rsid w:val="007F5C09"/>
    <w:rsid w:val="007F60A7"/>
    <w:rsid w:val="007F6231"/>
    <w:rsid w:val="008016EF"/>
    <w:rsid w:val="00802809"/>
    <w:rsid w:val="00804996"/>
    <w:rsid w:val="00804FAB"/>
    <w:rsid w:val="008061E9"/>
    <w:rsid w:val="00807B57"/>
    <w:rsid w:val="00807F22"/>
    <w:rsid w:val="00817C0E"/>
    <w:rsid w:val="008217DE"/>
    <w:rsid w:val="008224C4"/>
    <w:rsid w:val="00825E63"/>
    <w:rsid w:val="008263D7"/>
    <w:rsid w:val="00827E65"/>
    <w:rsid w:val="00830198"/>
    <w:rsid w:val="00834084"/>
    <w:rsid w:val="00840050"/>
    <w:rsid w:val="00842916"/>
    <w:rsid w:val="0084353C"/>
    <w:rsid w:val="00846B49"/>
    <w:rsid w:val="0084744C"/>
    <w:rsid w:val="008507CB"/>
    <w:rsid w:val="00853FD1"/>
    <w:rsid w:val="008542D0"/>
    <w:rsid w:val="00854357"/>
    <w:rsid w:val="00856031"/>
    <w:rsid w:val="00860559"/>
    <w:rsid w:val="008611DC"/>
    <w:rsid w:val="00862DF9"/>
    <w:rsid w:val="00864704"/>
    <w:rsid w:val="00866029"/>
    <w:rsid w:val="00867B5F"/>
    <w:rsid w:val="008707C1"/>
    <w:rsid w:val="00871E7C"/>
    <w:rsid w:val="008734D4"/>
    <w:rsid w:val="008737AC"/>
    <w:rsid w:val="00874967"/>
    <w:rsid w:val="00875B94"/>
    <w:rsid w:val="00875FC2"/>
    <w:rsid w:val="008766D4"/>
    <w:rsid w:val="008768D8"/>
    <w:rsid w:val="008771F2"/>
    <w:rsid w:val="008777E4"/>
    <w:rsid w:val="00877953"/>
    <w:rsid w:val="008834C9"/>
    <w:rsid w:val="00885E82"/>
    <w:rsid w:val="00886EB2"/>
    <w:rsid w:val="00887756"/>
    <w:rsid w:val="0089061A"/>
    <w:rsid w:val="008924DD"/>
    <w:rsid w:val="00894E39"/>
    <w:rsid w:val="008A0147"/>
    <w:rsid w:val="008A1865"/>
    <w:rsid w:val="008A4CA9"/>
    <w:rsid w:val="008A6D56"/>
    <w:rsid w:val="008B0B16"/>
    <w:rsid w:val="008B135E"/>
    <w:rsid w:val="008B1D6F"/>
    <w:rsid w:val="008B3B75"/>
    <w:rsid w:val="008B4530"/>
    <w:rsid w:val="008B6F6A"/>
    <w:rsid w:val="008C11C5"/>
    <w:rsid w:val="008C15A8"/>
    <w:rsid w:val="008C1667"/>
    <w:rsid w:val="008C2046"/>
    <w:rsid w:val="008C2314"/>
    <w:rsid w:val="008C3658"/>
    <w:rsid w:val="008C57E6"/>
    <w:rsid w:val="008C6AFE"/>
    <w:rsid w:val="008C6FB8"/>
    <w:rsid w:val="008D02AF"/>
    <w:rsid w:val="008D1C32"/>
    <w:rsid w:val="008D211D"/>
    <w:rsid w:val="008D275C"/>
    <w:rsid w:val="008D4EFE"/>
    <w:rsid w:val="008D67B2"/>
    <w:rsid w:val="008E132D"/>
    <w:rsid w:val="008E33B7"/>
    <w:rsid w:val="008E378E"/>
    <w:rsid w:val="008E44EE"/>
    <w:rsid w:val="008E65BD"/>
    <w:rsid w:val="008F1066"/>
    <w:rsid w:val="008F18FC"/>
    <w:rsid w:val="008F34C0"/>
    <w:rsid w:val="008F5BFF"/>
    <w:rsid w:val="009010A7"/>
    <w:rsid w:val="009010DC"/>
    <w:rsid w:val="0090185B"/>
    <w:rsid w:val="00902A9E"/>
    <w:rsid w:val="009032F4"/>
    <w:rsid w:val="009035BB"/>
    <w:rsid w:val="00904C63"/>
    <w:rsid w:val="00905795"/>
    <w:rsid w:val="00907415"/>
    <w:rsid w:val="00911188"/>
    <w:rsid w:val="0091241A"/>
    <w:rsid w:val="0091516B"/>
    <w:rsid w:val="00922373"/>
    <w:rsid w:val="0092613E"/>
    <w:rsid w:val="009271F4"/>
    <w:rsid w:val="0093534D"/>
    <w:rsid w:val="009357D2"/>
    <w:rsid w:val="00940C59"/>
    <w:rsid w:val="00945FE4"/>
    <w:rsid w:val="00946892"/>
    <w:rsid w:val="00951C6F"/>
    <w:rsid w:val="00951CDF"/>
    <w:rsid w:val="0095453B"/>
    <w:rsid w:val="00956324"/>
    <w:rsid w:val="0095688C"/>
    <w:rsid w:val="00956AE1"/>
    <w:rsid w:val="00964059"/>
    <w:rsid w:val="00964997"/>
    <w:rsid w:val="00970E17"/>
    <w:rsid w:val="009712FA"/>
    <w:rsid w:val="00976C70"/>
    <w:rsid w:val="00980580"/>
    <w:rsid w:val="0098100D"/>
    <w:rsid w:val="009813E7"/>
    <w:rsid w:val="0098234C"/>
    <w:rsid w:val="0098237C"/>
    <w:rsid w:val="009835A2"/>
    <w:rsid w:val="0098449E"/>
    <w:rsid w:val="009850B1"/>
    <w:rsid w:val="00991201"/>
    <w:rsid w:val="00991BF8"/>
    <w:rsid w:val="009934B5"/>
    <w:rsid w:val="009945C8"/>
    <w:rsid w:val="00997687"/>
    <w:rsid w:val="00997964"/>
    <w:rsid w:val="00997D34"/>
    <w:rsid w:val="009A0A5F"/>
    <w:rsid w:val="009A2B85"/>
    <w:rsid w:val="009A53DD"/>
    <w:rsid w:val="009B03BA"/>
    <w:rsid w:val="009B094A"/>
    <w:rsid w:val="009B0C10"/>
    <w:rsid w:val="009B1B97"/>
    <w:rsid w:val="009B25F9"/>
    <w:rsid w:val="009B3E40"/>
    <w:rsid w:val="009B6994"/>
    <w:rsid w:val="009C0196"/>
    <w:rsid w:val="009C2519"/>
    <w:rsid w:val="009C31D6"/>
    <w:rsid w:val="009C57A4"/>
    <w:rsid w:val="009C5F85"/>
    <w:rsid w:val="009C5FB1"/>
    <w:rsid w:val="009D2790"/>
    <w:rsid w:val="009D4210"/>
    <w:rsid w:val="009D4838"/>
    <w:rsid w:val="009D4A18"/>
    <w:rsid w:val="009D4BCF"/>
    <w:rsid w:val="009D5112"/>
    <w:rsid w:val="009D5359"/>
    <w:rsid w:val="009D74A7"/>
    <w:rsid w:val="009E0743"/>
    <w:rsid w:val="009E6775"/>
    <w:rsid w:val="009E6A27"/>
    <w:rsid w:val="009E6A31"/>
    <w:rsid w:val="009F02EA"/>
    <w:rsid w:val="009F0C2E"/>
    <w:rsid w:val="009F1DE9"/>
    <w:rsid w:val="009F25B3"/>
    <w:rsid w:val="009F42EB"/>
    <w:rsid w:val="00A05742"/>
    <w:rsid w:val="00A10529"/>
    <w:rsid w:val="00A1097B"/>
    <w:rsid w:val="00A10D38"/>
    <w:rsid w:val="00A11041"/>
    <w:rsid w:val="00A12AA2"/>
    <w:rsid w:val="00A12CD9"/>
    <w:rsid w:val="00A13ABB"/>
    <w:rsid w:val="00A20083"/>
    <w:rsid w:val="00A211F6"/>
    <w:rsid w:val="00A22BF6"/>
    <w:rsid w:val="00A23493"/>
    <w:rsid w:val="00A236D0"/>
    <w:rsid w:val="00A24DD3"/>
    <w:rsid w:val="00A25DDF"/>
    <w:rsid w:val="00A277EF"/>
    <w:rsid w:val="00A27AF8"/>
    <w:rsid w:val="00A30117"/>
    <w:rsid w:val="00A30146"/>
    <w:rsid w:val="00A3156E"/>
    <w:rsid w:val="00A31AA2"/>
    <w:rsid w:val="00A32FC3"/>
    <w:rsid w:val="00A33ACC"/>
    <w:rsid w:val="00A3518A"/>
    <w:rsid w:val="00A37DB7"/>
    <w:rsid w:val="00A41201"/>
    <w:rsid w:val="00A41845"/>
    <w:rsid w:val="00A427ED"/>
    <w:rsid w:val="00A444D0"/>
    <w:rsid w:val="00A44E1C"/>
    <w:rsid w:val="00A44FD8"/>
    <w:rsid w:val="00A4664E"/>
    <w:rsid w:val="00A54C4D"/>
    <w:rsid w:val="00A564FC"/>
    <w:rsid w:val="00A57DE2"/>
    <w:rsid w:val="00A63577"/>
    <w:rsid w:val="00A66D2E"/>
    <w:rsid w:val="00A673A5"/>
    <w:rsid w:val="00A7069F"/>
    <w:rsid w:val="00A71FED"/>
    <w:rsid w:val="00A7238F"/>
    <w:rsid w:val="00A74B3A"/>
    <w:rsid w:val="00A753FF"/>
    <w:rsid w:val="00A76DEA"/>
    <w:rsid w:val="00A77DFE"/>
    <w:rsid w:val="00A808A1"/>
    <w:rsid w:val="00A8118C"/>
    <w:rsid w:val="00A832DA"/>
    <w:rsid w:val="00A854EC"/>
    <w:rsid w:val="00A8789F"/>
    <w:rsid w:val="00A90E1D"/>
    <w:rsid w:val="00A92166"/>
    <w:rsid w:val="00A9335F"/>
    <w:rsid w:val="00A94964"/>
    <w:rsid w:val="00A94E9B"/>
    <w:rsid w:val="00A97B97"/>
    <w:rsid w:val="00AA2067"/>
    <w:rsid w:val="00AA2917"/>
    <w:rsid w:val="00AA309A"/>
    <w:rsid w:val="00AA3E6F"/>
    <w:rsid w:val="00AA58BF"/>
    <w:rsid w:val="00AB021D"/>
    <w:rsid w:val="00AB02CC"/>
    <w:rsid w:val="00AB0957"/>
    <w:rsid w:val="00AB0E1A"/>
    <w:rsid w:val="00AB1353"/>
    <w:rsid w:val="00AB257A"/>
    <w:rsid w:val="00AB4207"/>
    <w:rsid w:val="00AB4C1B"/>
    <w:rsid w:val="00AB7A8D"/>
    <w:rsid w:val="00AC2BD4"/>
    <w:rsid w:val="00AC32B2"/>
    <w:rsid w:val="00AC358D"/>
    <w:rsid w:val="00AC381B"/>
    <w:rsid w:val="00AC662B"/>
    <w:rsid w:val="00AD09F8"/>
    <w:rsid w:val="00AD29AA"/>
    <w:rsid w:val="00AD30B8"/>
    <w:rsid w:val="00AD6CFA"/>
    <w:rsid w:val="00AD7573"/>
    <w:rsid w:val="00AE05DE"/>
    <w:rsid w:val="00AE2DA9"/>
    <w:rsid w:val="00AE4A82"/>
    <w:rsid w:val="00AE4D3D"/>
    <w:rsid w:val="00AE5A79"/>
    <w:rsid w:val="00AE7C6D"/>
    <w:rsid w:val="00AE7E42"/>
    <w:rsid w:val="00AF2E6C"/>
    <w:rsid w:val="00AF6227"/>
    <w:rsid w:val="00AF6304"/>
    <w:rsid w:val="00AF72E3"/>
    <w:rsid w:val="00AF7B20"/>
    <w:rsid w:val="00AF7D1D"/>
    <w:rsid w:val="00B002A2"/>
    <w:rsid w:val="00B04747"/>
    <w:rsid w:val="00B060E8"/>
    <w:rsid w:val="00B07EEE"/>
    <w:rsid w:val="00B106BD"/>
    <w:rsid w:val="00B123AF"/>
    <w:rsid w:val="00B136E7"/>
    <w:rsid w:val="00B140D2"/>
    <w:rsid w:val="00B14B23"/>
    <w:rsid w:val="00B160D3"/>
    <w:rsid w:val="00B176CC"/>
    <w:rsid w:val="00B2266F"/>
    <w:rsid w:val="00B26CC0"/>
    <w:rsid w:val="00B30A8F"/>
    <w:rsid w:val="00B30D92"/>
    <w:rsid w:val="00B32770"/>
    <w:rsid w:val="00B365AB"/>
    <w:rsid w:val="00B374F2"/>
    <w:rsid w:val="00B40F05"/>
    <w:rsid w:val="00B41EA0"/>
    <w:rsid w:val="00B42606"/>
    <w:rsid w:val="00B45432"/>
    <w:rsid w:val="00B47148"/>
    <w:rsid w:val="00B50012"/>
    <w:rsid w:val="00B52D50"/>
    <w:rsid w:val="00B53E9C"/>
    <w:rsid w:val="00B54AC7"/>
    <w:rsid w:val="00B54CD8"/>
    <w:rsid w:val="00B556EA"/>
    <w:rsid w:val="00B55FF9"/>
    <w:rsid w:val="00B5756F"/>
    <w:rsid w:val="00B57659"/>
    <w:rsid w:val="00B625F9"/>
    <w:rsid w:val="00B63108"/>
    <w:rsid w:val="00B6368C"/>
    <w:rsid w:val="00B63902"/>
    <w:rsid w:val="00B6529D"/>
    <w:rsid w:val="00B67482"/>
    <w:rsid w:val="00B678DB"/>
    <w:rsid w:val="00B70B58"/>
    <w:rsid w:val="00B72881"/>
    <w:rsid w:val="00B72B21"/>
    <w:rsid w:val="00B72B97"/>
    <w:rsid w:val="00B74A4E"/>
    <w:rsid w:val="00B74CA6"/>
    <w:rsid w:val="00B7686D"/>
    <w:rsid w:val="00B80728"/>
    <w:rsid w:val="00B83F1D"/>
    <w:rsid w:val="00B8656A"/>
    <w:rsid w:val="00B8661F"/>
    <w:rsid w:val="00B87956"/>
    <w:rsid w:val="00B87986"/>
    <w:rsid w:val="00B950AD"/>
    <w:rsid w:val="00B95E35"/>
    <w:rsid w:val="00B970FA"/>
    <w:rsid w:val="00B97CB8"/>
    <w:rsid w:val="00BA1851"/>
    <w:rsid w:val="00BA1E3B"/>
    <w:rsid w:val="00BA6248"/>
    <w:rsid w:val="00BB4066"/>
    <w:rsid w:val="00BB4105"/>
    <w:rsid w:val="00BB4E51"/>
    <w:rsid w:val="00BC2363"/>
    <w:rsid w:val="00BC578A"/>
    <w:rsid w:val="00BC6C48"/>
    <w:rsid w:val="00BD3119"/>
    <w:rsid w:val="00BD43A5"/>
    <w:rsid w:val="00BD4E2A"/>
    <w:rsid w:val="00BD4F14"/>
    <w:rsid w:val="00BD796B"/>
    <w:rsid w:val="00BE0209"/>
    <w:rsid w:val="00BE030D"/>
    <w:rsid w:val="00BE0A7E"/>
    <w:rsid w:val="00BE5ADF"/>
    <w:rsid w:val="00BF4C0F"/>
    <w:rsid w:val="00C070DF"/>
    <w:rsid w:val="00C10DC7"/>
    <w:rsid w:val="00C11CD3"/>
    <w:rsid w:val="00C1313D"/>
    <w:rsid w:val="00C1379C"/>
    <w:rsid w:val="00C14D23"/>
    <w:rsid w:val="00C15EA4"/>
    <w:rsid w:val="00C200B8"/>
    <w:rsid w:val="00C209F7"/>
    <w:rsid w:val="00C20BE8"/>
    <w:rsid w:val="00C20D44"/>
    <w:rsid w:val="00C20D69"/>
    <w:rsid w:val="00C21BC5"/>
    <w:rsid w:val="00C22CA6"/>
    <w:rsid w:val="00C22F55"/>
    <w:rsid w:val="00C238BB"/>
    <w:rsid w:val="00C24CB5"/>
    <w:rsid w:val="00C331B6"/>
    <w:rsid w:val="00C33294"/>
    <w:rsid w:val="00C33F6F"/>
    <w:rsid w:val="00C44321"/>
    <w:rsid w:val="00C46CAB"/>
    <w:rsid w:val="00C51310"/>
    <w:rsid w:val="00C51F6A"/>
    <w:rsid w:val="00C52AC7"/>
    <w:rsid w:val="00C52B63"/>
    <w:rsid w:val="00C52E53"/>
    <w:rsid w:val="00C53C1C"/>
    <w:rsid w:val="00C54629"/>
    <w:rsid w:val="00C56FCA"/>
    <w:rsid w:val="00C609CB"/>
    <w:rsid w:val="00C631CD"/>
    <w:rsid w:val="00C638CA"/>
    <w:rsid w:val="00C66E08"/>
    <w:rsid w:val="00C67B4B"/>
    <w:rsid w:val="00C710E5"/>
    <w:rsid w:val="00C738A6"/>
    <w:rsid w:val="00C73A89"/>
    <w:rsid w:val="00C76EA7"/>
    <w:rsid w:val="00C8035A"/>
    <w:rsid w:val="00C82992"/>
    <w:rsid w:val="00C82ACE"/>
    <w:rsid w:val="00C839C6"/>
    <w:rsid w:val="00C84E33"/>
    <w:rsid w:val="00C87238"/>
    <w:rsid w:val="00C87A1A"/>
    <w:rsid w:val="00C92C10"/>
    <w:rsid w:val="00C95C6B"/>
    <w:rsid w:val="00C96F84"/>
    <w:rsid w:val="00CA0BEB"/>
    <w:rsid w:val="00CA1884"/>
    <w:rsid w:val="00CA2000"/>
    <w:rsid w:val="00CA38F7"/>
    <w:rsid w:val="00CA438D"/>
    <w:rsid w:val="00CA52C2"/>
    <w:rsid w:val="00CA7042"/>
    <w:rsid w:val="00CB0495"/>
    <w:rsid w:val="00CB10A0"/>
    <w:rsid w:val="00CB2144"/>
    <w:rsid w:val="00CB4B2D"/>
    <w:rsid w:val="00CB7333"/>
    <w:rsid w:val="00CC0C57"/>
    <w:rsid w:val="00CC2B58"/>
    <w:rsid w:val="00CC4010"/>
    <w:rsid w:val="00CC41BB"/>
    <w:rsid w:val="00CC4FFA"/>
    <w:rsid w:val="00CD1300"/>
    <w:rsid w:val="00CD3B44"/>
    <w:rsid w:val="00CD475D"/>
    <w:rsid w:val="00CD4ADA"/>
    <w:rsid w:val="00CD4D23"/>
    <w:rsid w:val="00CD4F31"/>
    <w:rsid w:val="00CD5BD1"/>
    <w:rsid w:val="00CD771A"/>
    <w:rsid w:val="00CD7A1C"/>
    <w:rsid w:val="00CE3E03"/>
    <w:rsid w:val="00CE483E"/>
    <w:rsid w:val="00CE48A2"/>
    <w:rsid w:val="00CE6C8C"/>
    <w:rsid w:val="00CF001A"/>
    <w:rsid w:val="00CF1058"/>
    <w:rsid w:val="00CF156E"/>
    <w:rsid w:val="00CF2066"/>
    <w:rsid w:val="00CF3A9D"/>
    <w:rsid w:val="00D000E2"/>
    <w:rsid w:val="00D0121F"/>
    <w:rsid w:val="00D0691E"/>
    <w:rsid w:val="00D077BC"/>
    <w:rsid w:val="00D12F1F"/>
    <w:rsid w:val="00D14764"/>
    <w:rsid w:val="00D16381"/>
    <w:rsid w:val="00D1779D"/>
    <w:rsid w:val="00D20236"/>
    <w:rsid w:val="00D2039F"/>
    <w:rsid w:val="00D23F84"/>
    <w:rsid w:val="00D259E0"/>
    <w:rsid w:val="00D263FA"/>
    <w:rsid w:val="00D276D6"/>
    <w:rsid w:val="00D30A6F"/>
    <w:rsid w:val="00D30A72"/>
    <w:rsid w:val="00D31B3B"/>
    <w:rsid w:val="00D37B14"/>
    <w:rsid w:val="00D40282"/>
    <w:rsid w:val="00D44235"/>
    <w:rsid w:val="00D4472B"/>
    <w:rsid w:val="00D46DB3"/>
    <w:rsid w:val="00D47CBF"/>
    <w:rsid w:val="00D505E4"/>
    <w:rsid w:val="00D52961"/>
    <w:rsid w:val="00D5354F"/>
    <w:rsid w:val="00D579E8"/>
    <w:rsid w:val="00D57AEB"/>
    <w:rsid w:val="00D60707"/>
    <w:rsid w:val="00D6095B"/>
    <w:rsid w:val="00D61A87"/>
    <w:rsid w:val="00D62531"/>
    <w:rsid w:val="00D62BEC"/>
    <w:rsid w:val="00D63654"/>
    <w:rsid w:val="00D64AF6"/>
    <w:rsid w:val="00D67682"/>
    <w:rsid w:val="00D67D19"/>
    <w:rsid w:val="00D70155"/>
    <w:rsid w:val="00D7227E"/>
    <w:rsid w:val="00D75DBB"/>
    <w:rsid w:val="00D765E3"/>
    <w:rsid w:val="00D807A2"/>
    <w:rsid w:val="00D80874"/>
    <w:rsid w:val="00D80949"/>
    <w:rsid w:val="00D84B45"/>
    <w:rsid w:val="00D8644A"/>
    <w:rsid w:val="00D8665D"/>
    <w:rsid w:val="00D873E6"/>
    <w:rsid w:val="00D90E77"/>
    <w:rsid w:val="00D913A8"/>
    <w:rsid w:val="00D927B9"/>
    <w:rsid w:val="00D92B0F"/>
    <w:rsid w:val="00D92EB5"/>
    <w:rsid w:val="00D94567"/>
    <w:rsid w:val="00D95323"/>
    <w:rsid w:val="00D9629F"/>
    <w:rsid w:val="00D972C7"/>
    <w:rsid w:val="00DA03B3"/>
    <w:rsid w:val="00DA1530"/>
    <w:rsid w:val="00DA1B3B"/>
    <w:rsid w:val="00DA3C03"/>
    <w:rsid w:val="00DA415E"/>
    <w:rsid w:val="00DA492A"/>
    <w:rsid w:val="00DA497A"/>
    <w:rsid w:val="00DA5681"/>
    <w:rsid w:val="00DA6678"/>
    <w:rsid w:val="00DA678C"/>
    <w:rsid w:val="00DA6C81"/>
    <w:rsid w:val="00DB258D"/>
    <w:rsid w:val="00DB2FC5"/>
    <w:rsid w:val="00DB5AB3"/>
    <w:rsid w:val="00DB63A0"/>
    <w:rsid w:val="00DB7142"/>
    <w:rsid w:val="00DC3744"/>
    <w:rsid w:val="00DC3A8F"/>
    <w:rsid w:val="00DC400F"/>
    <w:rsid w:val="00DC487E"/>
    <w:rsid w:val="00DC6891"/>
    <w:rsid w:val="00DD1687"/>
    <w:rsid w:val="00DD17B3"/>
    <w:rsid w:val="00DD17E0"/>
    <w:rsid w:val="00DD17F4"/>
    <w:rsid w:val="00DD2865"/>
    <w:rsid w:val="00DE56A7"/>
    <w:rsid w:val="00DF1B66"/>
    <w:rsid w:val="00DF20CB"/>
    <w:rsid w:val="00DF3896"/>
    <w:rsid w:val="00DF47A8"/>
    <w:rsid w:val="00DF4D32"/>
    <w:rsid w:val="00DF58E3"/>
    <w:rsid w:val="00DF5AA9"/>
    <w:rsid w:val="00E00545"/>
    <w:rsid w:val="00E01E03"/>
    <w:rsid w:val="00E0208E"/>
    <w:rsid w:val="00E040EB"/>
    <w:rsid w:val="00E04A62"/>
    <w:rsid w:val="00E059F3"/>
    <w:rsid w:val="00E070C1"/>
    <w:rsid w:val="00E1139E"/>
    <w:rsid w:val="00E2385B"/>
    <w:rsid w:val="00E24E69"/>
    <w:rsid w:val="00E253EE"/>
    <w:rsid w:val="00E266A4"/>
    <w:rsid w:val="00E305F2"/>
    <w:rsid w:val="00E31F27"/>
    <w:rsid w:val="00E37186"/>
    <w:rsid w:val="00E37594"/>
    <w:rsid w:val="00E43565"/>
    <w:rsid w:val="00E43C4A"/>
    <w:rsid w:val="00E44CB5"/>
    <w:rsid w:val="00E45071"/>
    <w:rsid w:val="00E45C89"/>
    <w:rsid w:val="00E507FC"/>
    <w:rsid w:val="00E51366"/>
    <w:rsid w:val="00E53ACD"/>
    <w:rsid w:val="00E54CDF"/>
    <w:rsid w:val="00E56326"/>
    <w:rsid w:val="00E564AD"/>
    <w:rsid w:val="00E57497"/>
    <w:rsid w:val="00E6223B"/>
    <w:rsid w:val="00E642DF"/>
    <w:rsid w:val="00E64753"/>
    <w:rsid w:val="00E64BA6"/>
    <w:rsid w:val="00E67C4B"/>
    <w:rsid w:val="00E72A63"/>
    <w:rsid w:val="00E75909"/>
    <w:rsid w:val="00E7710D"/>
    <w:rsid w:val="00E776C9"/>
    <w:rsid w:val="00E77887"/>
    <w:rsid w:val="00E822C2"/>
    <w:rsid w:val="00E82458"/>
    <w:rsid w:val="00E8376C"/>
    <w:rsid w:val="00E845AB"/>
    <w:rsid w:val="00E862D7"/>
    <w:rsid w:val="00E91585"/>
    <w:rsid w:val="00E95D94"/>
    <w:rsid w:val="00E97DD0"/>
    <w:rsid w:val="00EA0D8D"/>
    <w:rsid w:val="00EB0402"/>
    <w:rsid w:val="00EB12E9"/>
    <w:rsid w:val="00EB213F"/>
    <w:rsid w:val="00EC0136"/>
    <w:rsid w:val="00EC438F"/>
    <w:rsid w:val="00ED0E82"/>
    <w:rsid w:val="00ED18B1"/>
    <w:rsid w:val="00ED6E7F"/>
    <w:rsid w:val="00ED751F"/>
    <w:rsid w:val="00EE3840"/>
    <w:rsid w:val="00EE391F"/>
    <w:rsid w:val="00EE4E98"/>
    <w:rsid w:val="00EE5C3B"/>
    <w:rsid w:val="00EE78B3"/>
    <w:rsid w:val="00EF04C1"/>
    <w:rsid w:val="00EF171A"/>
    <w:rsid w:val="00EF22E5"/>
    <w:rsid w:val="00EF54FE"/>
    <w:rsid w:val="00EF5F33"/>
    <w:rsid w:val="00EF6E0F"/>
    <w:rsid w:val="00EF761E"/>
    <w:rsid w:val="00EF7E03"/>
    <w:rsid w:val="00F0425B"/>
    <w:rsid w:val="00F04A2B"/>
    <w:rsid w:val="00F04C29"/>
    <w:rsid w:val="00F06F28"/>
    <w:rsid w:val="00F07B56"/>
    <w:rsid w:val="00F12D00"/>
    <w:rsid w:val="00F13A35"/>
    <w:rsid w:val="00F155CC"/>
    <w:rsid w:val="00F162C0"/>
    <w:rsid w:val="00F205F3"/>
    <w:rsid w:val="00F3087D"/>
    <w:rsid w:val="00F3726E"/>
    <w:rsid w:val="00F41A54"/>
    <w:rsid w:val="00F45AF3"/>
    <w:rsid w:val="00F4715A"/>
    <w:rsid w:val="00F47E53"/>
    <w:rsid w:val="00F56C0F"/>
    <w:rsid w:val="00F571CF"/>
    <w:rsid w:val="00F57EFE"/>
    <w:rsid w:val="00F61BCC"/>
    <w:rsid w:val="00F623E4"/>
    <w:rsid w:val="00F62BDB"/>
    <w:rsid w:val="00F634F5"/>
    <w:rsid w:val="00F648B1"/>
    <w:rsid w:val="00F709D3"/>
    <w:rsid w:val="00F73989"/>
    <w:rsid w:val="00F771FC"/>
    <w:rsid w:val="00F775C6"/>
    <w:rsid w:val="00F80CBE"/>
    <w:rsid w:val="00F80EE0"/>
    <w:rsid w:val="00F817AC"/>
    <w:rsid w:val="00F82B44"/>
    <w:rsid w:val="00F857CD"/>
    <w:rsid w:val="00F8601B"/>
    <w:rsid w:val="00F909A6"/>
    <w:rsid w:val="00F91832"/>
    <w:rsid w:val="00F9398A"/>
    <w:rsid w:val="00F93DEC"/>
    <w:rsid w:val="00F943FA"/>
    <w:rsid w:val="00F9686C"/>
    <w:rsid w:val="00F97A38"/>
    <w:rsid w:val="00FB0936"/>
    <w:rsid w:val="00FB155B"/>
    <w:rsid w:val="00FB25D4"/>
    <w:rsid w:val="00FB61FE"/>
    <w:rsid w:val="00FB7823"/>
    <w:rsid w:val="00FB7D31"/>
    <w:rsid w:val="00FC06D3"/>
    <w:rsid w:val="00FC3CB9"/>
    <w:rsid w:val="00FC554A"/>
    <w:rsid w:val="00FD0D3E"/>
    <w:rsid w:val="00FD4F54"/>
    <w:rsid w:val="00FD72F4"/>
    <w:rsid w:val="00FE0ADE"/>
    <w:rsid w:val="00FE76B3"/>
    <w:rsid w:val="00FF0932"/>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427B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Zkladntextodsazen21">
    <w:name w:val="Základní text odsazený 21"/>
    <w:basedOn w:val="Normln"/>
    <w:rsid w:val="008B1D6F"/>
    <w:pPr>
      <w:suppressAutoHyphens/>
      <w:ind w:left="397" w:hanging="397"/>
      <w:jc w:val="both"/>
    </w:pPr>
    <w:rPr>
      <w:rFonts w:ascii="Times New Roman" w:hAnsi="Times New Roman"/>
      <w:sz w:val="24"/>
      <w:lang w:eastAsia="ar-SA"/>
    </w:rPr>
  </w:style>
  <w:style w:type="paragraph" w:styleId="Nzev">
    <w:name w:val="Title"/>
    <w:basedOn w:val="Normln"/>
    <w:link w:val="NzevChar"/>
    <w:uiPriority w:val="99"/>
    <w:qFormat/>
    <w:rsid w:val="002E6E03"/>
    <w:pPr>
      <w:jc w:val="center"/>
    </w:pPr>
    <w:rPr>
      <w:rFonts w:ascii="Arial" w:eastAsia="Calibri" w:hAnsi="Arial"/>
      <w:b/>
      <w:sz w:val="24"/>
    </w:rPr>
  </w:style>
  <w:style w:type="character" w:customStyle="1" w:styleId="NzevChar">
    <w:name w:val="Název Char"/>
    <w:basedOn w:val="Standardnpsmoodstavce"/>
    <w:link w:val="Nzev"/>
    <w:uiPriority w:val="99"/>
    <w:rsid w:val="002E6E03"/>
    <w:rPr>
      <w:rFonts w:ascii="Arial" w:hAnsi="Arial"/>
      <w:b/>
      <w:sz w:val="24"/>
    </w:rPr>
  </w:style>
  <w:style w:type="paragraph" w:customStyle="1" w:styleId="Smlouva-slo">
    <w:name w:val="Smlouva-číslo"/>
    <w:basedOn w:val="Normln"/>
    <w:uiPriority w:val="99"/>
    <w:rsid w:val="004827DB"/>
    <w:pPr>
      <w:widowControl w:val="0"/>
      <w:snapToGrid w:val="0"/>
      <w:spacing w:before="120" w:line="240" w:lineRule="atLeast"/>
      <w:jc w:val="both"/>
    </w:pPr>
    <w:rPr>
      <w:rFonts w:ascii="Times New Roman" w:hAnsi="Times New Roman"/>
      <w:sz w:val="24"/>
    </w:rPr>
  </w:style>
  <w:style w:type="paragraph" w:styleId="Zkladntextodsazen">
    <w:name w:val="Body Text Indent"/>
    <w:basedOn w:val="Normln"/>
    <w:link w:val="ZkladntextodsazenChar"/>
    <w:uiPriority w:val="99"/>
    <w:semiHidden/>
    <w:unhideWhenUsed/>
    <w:rsid w:val="000A69EA"/>
    <w:pPr>
      <w:spacing w:after="120"/>
      <w:ind w:left="283"/>
    </w:pPr>
  </w:style>
  <w:style w:type="character" w:customStyle="1" w:styleId="ZkladntextodsazenChar">
    <w:name w:val="Základní text odsazený Char"/>
    <w:basedOn w:val="Standardnpsmoodstavce"/>
    <w:link w:val="Zkladntextodsazen"/>
    <w:uiPriority w:val="99"/>
    <w:semiHidden/>
    <w:rsid w:val="000A69EA"/>
    <w:rPr>
      <w:rFonts w:eastAsia="Times New Roman"/>
      <w:sz w:val="22"/>
    </w:rPr>
  </w:style>
  <w:style w:type="character" w:customStyle="1" w:styleId="Nadpis2Char">
    <w:name w:val="Nadpis 2 Char"/>
    <w:basedOn w:val="Standardnpsmoodstavce"/>
    <w:link w:val="Nadpis2"/>
    <w:uiPriority w:val="9"/>
    <w:semiHidden/>
    <w:rsid w:val="00427BC9"/>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6C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145">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578683589">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83041713">
      <w:bodyDiv w:val="1"/>
      <w:marLeft w:val="0"/>
      <w:marRight w:val="0"/>
      <w:marTop w:val="0"/>
      <w:marBottom w:val="0"/>
      <w:divBdr>
        <w:top w:val="none" w:sz="0" w:space="0" w:color="auto"/>
        <w:left w:val="none" w:sz="0" w:space="0" w:color="auto"/>
        <w:bottom w:val="none" w:sz="0" w:space="0" w:color="auto"/>
        <w:right w:val="none" w:sz="0" w:space="0" w:color="auto"/>
      </w:divBdr>
    </w:div>
    <w:div w:id="159451104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jm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699E8-9877-4D9D-BE48-C3CE4985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5243</Words>
  <Characters>30935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Romanová Hana</cp:lastModifiedBy>
  <cp:revision>19</cp:revision>
  <cp:lastPrinted>2021-05-25T09:16:00Z</cp:lastPrinted>
  <dcterms:created xsi:type="dcterms:W3CDTF">2025-06-11T06:50:00Z</dcterms:created>
  <dcterms:modified xsi:type="dcterms:W3CDTF">2025-06-16T13:04:00Z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2025-02-28T11:50:22Z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471102f5-4599-4aa5-9136-9677fc69eac6</vt:lpwstr>
  </property>
  <property fmtid="{D5CDD505-2E9C-101B-9397-08002B2CF9AE}" pid="8" name="MSIP_Label_690ebb53-23a2-471a-9c6e-17bd0d11311e_ContentBits">
    <vt:lpwstr>0</vt:lpwstr>
  </property>
</Properties>
</file>