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9F" w:rsidRPr="00354373" w:rsidRDefault="007E179F" w:rsidP="007E179F">
      <w:pPr>
        <w:widowControl w:val="0"/>
        <w:tabs>
          <w:tab w:val="left" w:pos="142"/>
        </w:tabs>
        <w:spacing w:line="360" w:lineRule="auto"/>
        <w:jc w:val="right"/>
        <w:rPr>
          <w:rFonts w:cs="Arial"/>
          <w:b/>
          <w:snapToGrid w:val="0"/>
        </w:rPr>
      </w:pPr>
      <w:r w:rsidRPr="00354373">
        <w:rPr>
          <w:rFonts w:cs="Arial"/>
          <w:b/>
          <w:snapToGrid w:val="0"/>
        </w:rPr>
        <w:t xml:space="preserve">Příloha č. </w:t>
      </w:r>
      <w:r>
        <w:rPr>
          <w:rFonts w:cs="Arial"/>
          <w:b/>
          <w:snapToGrid w:val="0"/>
        </w:rPr>
        <w:t xml:space="preserve">2a </w:t>
      </w:r>
      <w:r w:rsidRPr="00354373">
        <w:rPr>
          <w:rFonts w:cs="Arial"/>
          <w:b/>
          <w:snapToGrid w:val="0"/>
        </w:rPr>
        <w:t>materiálu k bodu č. …… programu</w:t>
      </w:r>
    </w:p>
    <w:p w:rsidR="00507041" w:rsidRDefault="00507041" w:rsidP="000105B4">
      <w:pPr>
        <w:pStyle w:val="Zkladntext"/>
        <w:spacing w:line="280" w:lineRule="atLeast"/>
        <w:jc w:val="right"/>
        <w:rPr>
          <w:rFonts w:ascii="Book Antiqua" w:hAnsi="Book Antiqua" w:cs="Calibri"/>
          <w:b/>
          <w:bCs/>
          <w:sz w:val="24"/>
          <w:szCs w:val="32"/>
        </w:rPr>
      </w:pPr>
    </w:p>
    <w:p w:rsidR="006F4AC5" w:rsidRPr="007F2922" w:rsidRDefault="006F4AC5" w:rsidP="000105B4">
      <w:pPr>
        <w:pStyle w:val="Zkladntext"/>
        <w:spacing w:line="280" w:lineRule="atLeast"/>
        <w:jc w:val="right"/>
        <w:rPr>
          <w:rFonts w:ascii="Book Antiqua" w:hAnsi="Book Antiqua" w:cs="Calibri"/>
          <w:b/>
          <w:bCs/>
          <w:sz w:val="24"/>
          <w:szCs w:val="32"/>
        </w:rPr>
      </w:pPr>
      <w:r w:rsidRPr="007F2922">
        <w:rPr>
          <w:rFonts w:ascii="Book Antiqua" w:hAnsi="Book Antiqua" w:cs="Calibri"/>
          <w:b/>
          <w:bCs/>
          <w:sz w:val="24"/>
          <w:szCs w:val="32"/>
        </w:rPr>
        <w:t xml:space="preserve">Příloha č. </w:t>
      </w:r>
      <w:r w:rsidR="00690A6D" w:rsidRPr="007F2922">
        <w:rPr>
          <w:rFonts w:ascii="Book Antiqua" w:hAnsi="Book Antiqua" w:cs="Calibri"/>
          <w:b/>
          <w:bCs/>
          <w:sz w:val="24"/>
          <w:szCs w:val="32"/>
        </w:rPr>
        <w:t>4</w:t>
      </w:r>
    </w:p>
    <w:p w:rsidR="004D56F1" w:rsidRPr="007F2922" w:rsidRDefault="004D56F1" w:rsidP="008E3537">
      <w:pPr>
        <w:pStyle w:val="Zkladntext"/>
        <w:spacing w:line="280" w:lineRule="atLeast"/>
        <w:ind w:left="1418" w:hanging="1418"/>
        <w:jc w:val="center"/>
        <w:rPr>
          <w:rFonts w:ascii="Book Antiqua" w:hAnsi="Book Antiqua" w:cs="Calibri"/>
          <w:b/>
          <w:sz w:val="32"/>
          <w:szCs w:val="32"/>
        </w:rPr>
      </w:pPr>
    </w:p>
    <w:p w:rsidR="006F4AC5" w:rsidRPr="00D21E66" w:rsidRDefault="006F4AC5" w:rsidP="008E3537">
      <w:pPr>
        <w:pStyle w:val="Zkladntext"/>
        <w:spacing w:line="280" w:lineRule="atLeast"/>
        <w:ind w:left="1418" w:hanging="1418"/>
        <w:jc w:val="center"/>
        <w:rPr>
          <w:rFonts w:ascii="Book Antiqua" w:hAnsi="Book Antiqua" w:cs="Calibri"/>
          <w:b/>
          <w:sz w:val="32"/>
          <w:szCs w:val="32"/>
        </w:rPr>
      </w:pPr>
      <w:r w:rsidRPr="00D21E66">
        <w:rPr>
          <w:rFonts w:ascii="Book Antiqua" w:hAnsi="Book Antiqua" w:cs="Calibri"/>
          <w:b/>
          <w:sz w:val="32"/>
          <w:szCs w:val="32"/>
        </w:rPr>
        <w:t>Obchodní podmínky</w:t>
      </w:r>
    </w:p>
    <w:p w:rsidR="006F4AC5" w:rsidRPr="00D21E66" w:rsidRDefault="006F4AC5" w:rsidP="003A03EC">
      <w:pPr>
        <w:pStyle w:val="Zkladntext"/>
        <w:spacing w:line="280" w:lineRule="atLeast"/>
        <w:ind w:left="1418" w:hanging="1418"/>
        <w:rPr>
          <w:rFonts w:ascii="Book Antiqua" w:hAnsi="Book Antiqua" w:cs="Calibri"/>
          <w:b/>
          <w:sz w:val="32"/>
          <w:szCs w:val="32"/>
        </w:rPr>
      </w:pPr>
    </w:p>
    <w:p w:rsidR="003A03EC" w:rsidRPr="003A03EC" w:rsidRDefault="003A03EC" w:rsidP="003A03EC">
      <w:pPr>
        <w:spacing w:line="276" w:lineRule="auto"/>
        <w:jc w:val="both"/>
        <w:rPr>
          <w:rFonts w:ascii="Book Antiqua" w:eastAsia="Calibri" w:hAnsi="Book Antiqua"/>
          <w:i/>
          <w:iCs/>
          <w:sz w:val="22"/>
          <w:szCs w:val="22"/>
          <w:lang w:eastAsia="en-US"/>
        </w:rPr>
      </w:pPr>
      <w:r w:rsidRPr="003A03EC">
        <w:rPr>
          <w:rFonts w:ascii="Book Antiqua" w:eastAsia="Calibri" w:hAnsi="Book Antiqua"/>
          <w:i/>
          <w:iCs/>
          <w:sz w:val="22"/>
          <w:szCs w:val="22"/>
          <w:lang w:eastAsia="en-US"/>
        </w:rPr>
        <w:t xml:space="preserve">Tyto obchodní podmínky je dodavatel povinen zapracovat do návrhu na uzavření smlouvy předkládaného jako součást nabídky na realizaci veřejné zakázky dle této zadávací dokumentace. Obsah obchodních podmínek může dodavatel při zpracování návrhu na uzavření smlouvy doplnit pouze v těch částech, kde to vyplývá z textu obchodních podmínek nebo jiné části zadávací dokumentace, dodavatel není oprávněn provádět jiné obsahové </w:t>
      </w:r>
      <w:proofErr w:type="gramStart"/>
      <w:r w:rsidRPr="003A03EC">
        <w:rPr>
          <w:rFonts w:ascii="Book Antiqua" w:eastAsia="Calibri" w:hAnsi="Book Antiqua"/>
          <w:i/>
          <w:iCs/>
          <w:sz w:val="22"/>
          <w:szCs w:val="22"/>
          <w:lang w:eastAsia="en-US"/>
        </w:rPr>
        <w:t>změny.</w:t>
      </w:r>
      <w:r w:rsidRPr="003A03EC">
        <w:rPr>
          <w:rFonts w:ascii="Book Antiqua" w:eastAsia="Calibri" w:hAnsi="Book Antiqua"/>
          <w:b/>
          <w:i/>
          <w:iCs/>
          <w:sz w:val="22"/>
          <w:szCs w:val="22"/>
          <w:lang w:eastAsia="en-US"/>
        </w:rPr>
        <w:t>*</w:t>
      </w:r>
      <w:proofErr w:type="gramEnd"/>
    </w:p>
    <w:p w:rsidR="003A03EC" w:rsidRPr="003A03EC" w:rsidRDefault="003A03EC" w:rsidP="003A03EC">
      <w:pPr>
        <w:spacing w:line="276" w:lineRule="auto"/>
        <w:ind w:firstLine="709"/>
        <w:jc w:val="both"/>
        <w:rPr>
          <w:rFonts w:ascii="Book Antiqua" w:eastAsia="Calibri" w:hAnsi="Book Antiqua"/>
          <w:b/>
          <w:i/>
          <w:iCs/>
          <w:sz w:val="22"/>
          <w:szCs w:val="22"/>
          <w:lang w:eastAsia="en-US"/>
        </w:rPr>
      </w:pPr>
      <w:r w:rsidRPr="003A03EC">
        <w:rPr>
          <w:rFonts w:ascii="Book Antiqua" w:eastAsia="Calibri" w:hAnsi="Book Antiqua"/>
          <w:b/>
          <w:i/>
          <w:iCs/>
          <w:sz w:val="22"/>
          <w:szCs w:val="22"/>
          <w:lang w:eastAsia="en-US"/>
        </w:rPr>
        <w:t>* Tento text není součástí smlouvy! Dodavatel jej při zpracování návrhu smlouvy vymaže!</w:t>
      </w:r>
    </w:p>
    <w:p w:rsidR="006F4AC5" w:rsidRPr="00D21E66" w:rsidRDefault="006F4AC5" w:rsidP="008E3537">
      <w:pPr>
        <w:spacing w:line="280" w:lineRule="atLeast"/>
        <w:rPr>
          <w:rFonts w:ascii="Book Antiqua" w:hAnsi="Book Antiqua" w:cs="Calibri"/>
          <w:sz w:val="24"/>
          <w:szCs w:val="24"/>
        </w:rPr>
      </w:pPr>
    </w:p>
    <w:p w:rsidR="006F4AC5" w:rsidRPr="00D21E66" w:rsidRDefault="006F4AC5" w:rsidP="00522B4A">
      <w:pPr>
        <w:spacing w:line="280" w:lineRule="atLeast"/>
        <w:rPr>
          <w:rFonts w:ascii="Book Antiqua" w:hAnsi="Book Antiqua" w:cs="Calibri"/>
          <w:b/>
          <w:sz w:val="28"/>
          <w:szCs w:val="28"/>
        </w:rPr>
      </w:pPr>
      <w:r w:rsidRPr="00D21E66">
        <w:rPr>
          <w:rFonts w:ascii="Book Antiqua" w:hAnsi="Book Antiqua" w:cs="Calibri"/>
          <w:sz w:val="24"/>
          <w:szCs w:val="24"/>
        </w:rPr>
        <w:tab/>
      </w:r>
      <w:r w:rsidRPr="00D21E66">
        <w:rPr>
          <w:rFonts w:ascii="Book Antiqua" w:hAnsi="Book Antiqua" w:cs="Calibri"/>
          <w:sz w:val="24"/>
          <w:szCs w:val="24"/>
        </w:rPr>
        <w:tab/>
      </w:r>
      <w:r w:rsidRPr="00D21E66">
        <w:rPr>
          <w:rFonts w:ascii="Book Antiqua" w:hAnsi="Book Antiqua" w:cs="Calibri"/>
          <w:sz w:val="24"/>
          <w:szCs w:val="24"/>
        </w:rPr>
        <w:tab/>
      </w:r>
      <w:r w:rsidRPr="00D21E66">
        <w:rPr>
          <w:rFonts w:ascii="Book Antiqua" w:hAnsi="Book Antiqua" w:cs="Calibri"/>
          <w:sz w:val="24"/>
          <w:szCs w:val="24"/>
        </w:rPr>
        <w:tab/>
      </w:r>
    </w:p>
    <w:p w:rsidR="006F4AC5" w:rsidRPr="00D21E66" w:rsidRDefault="006F4AC5" w:rsidP="008E3537">
      <w:pPr>
        <w:spacing w:line="280" w:lineRule="atLeast"/>
        <w:jc w:val="center"/>
        <w:rPr>
          <w:rFonts w:ascii="Book Antiqua" w:hAnsi="Book Antiqua" w:cs="Calibri"/>
          <w:b/>
          <w:sz w:val="28"/>
          <w:szCs w:val="28"/>
        </w:rPr>
      </w:pPr>
    </w:p>
    <w:p w:rsidR="00522B4A" w:rsidRPr="0010050D" w:rsidRDefault="006F4AC5" w:rsidP="00522B4A">
      <w:pPr>
        <w:pStyle w:val="Nadpis3"/>
        <w:numPr>
          <w:ilvl w:val="0"/>
          <w:numId w:val="0"/>
        </w:numPr>
        <w:tabs>
          <w:tab w:val="left" w:pos="1440"/>
        </w:tabs>
        <w:spacing w:before="0" w:after="0"/>
        <w:ind w:left="720"/>
        <w:jc w:val="center"/>
        <w:rPr>
          <w:b w:val="0"/>
          <w:iCs/>
          <w:sz w:val="16"/>
          <w:szCs w:val="16"/>
        </w:rPr>
      </w:pPr>
      <w:proofErr w:type="gramStart"/>
      <w:r w:rsidRPr="00D21E66">
        <w:rPr>
          <w:rFonts w:ascii="Book Antiqua" w:hAnsi="Book Antiqua" w:cs="Calibri"/>
          <w:caps/>
          <w:sz w:val="40"/>
          <w:szCs w:val="40"/>
        </w:rPr>
        <w:t>Smlouva  o  dílo</w:t>
      </w:r>
      <w:proofErr w:type="gramEnd"/>
      <w:r w:rsidR="00522B4A">
        <w:rPr>
          <w:rFonts w:ascii="Book Antiqua" w:hAnsi="Book Antiqua" w:cs="Calibri"/>
          <w:b w:val="0"/>
          <w:caps/>
          <w:sz w:val="40"/>
          <w:szCs w:val="40"/>
        </w:rPr>
        <w:t xml:space="preserve"> </w:t>
      </w:r>
    </w:p>
    <w:p w:rsidR="006F4AC5" w:rsidRPr="00D21E66" w:rsidRDefault="006F4AC5" w:rsidP="003768A3">
      <w:pPr>
        <w:spacing w:line="280" w:lineRule="atLeast"/>
        <w:jc w:val="center"/>
        <w:rPr>
          <w:rFonts w:ascii="Book Antiqua" w:hAnsi="Book Antiqua" w:cs="Calibri"/>
          <w:b/>
          <w:caps/>
          <w:sz w:val="40"/>
          <w:szCs w:val="40"/>
        </w:rPr>
      </w:pPr>
    </w:p>
    <w:p w:rsidR="003768A3" w:rsidRPr="00D21E66" w:rsidRDefault="003768A3" w:rsidP="003768A3">
      <w:pPr>
        <w:spacing w:line="280" w:lineRule="atLeast"/>
        <w:jc w:val="center"/>
        <w:rPr>
          <w:rFonts w:ascii="Book Antiqua" w:hAnsi="Book Antiqua" w:cs="Calibri"/>
          <w:sz w:val="24"/>
          <w:szCs w:val="24"/>
        </w:rPr>
      </w:pPr>
      <w:r w:rsidRPr="00D21E66">
        <w:rPr>
          <w:rFonts w:ascii="Book Antiqua" w:hAnsi="Book Antiqua" w:cs="Calibri"/>
          <w:sz w:val="24"/>
          <w:szCs w:val="24"/>
        </w:rPr>
        <w:t>uzavřená podle § 2586 a násl. zákona č. 89/2012 Sb., občanský zákoník</w:t>
      </w:r>
    </w:p>
    <w:p w:rsidR="006F4AC5" w:rsidRPr="00D21E66" w:rsidRDefault="003768A3" w:rsidP="003768A3">
      <w:pPr>
        <w:spacing w:line="280" w:lineRule="atLeast"/>
        <w:jc w:val="center"/>
        <w:rPr>
          <w:rFonts w:ascii="Book Antiqua" w:hAnsi="Book Antiqua" w:cs="Calibri"/>
          <w:sz w:val="24"/>
          <w:szCs w:val="24"/>
        </w:rPr>
      </w:pPr>
      <w:r w:rsidRPr="00D21E66">
        <w:rPr>
          <w:rFonts w:ascii="Book Antiqua" w:hAnsi="Book Antiqua" w:cs="Calibri"/>
          <w:sz w:val="24"/>
          <w:szCs w:val="24"/>
        </w:rPr>
        <w:t>(dále jen občanský zákoník)</w:t>
      </w:r>
    </w:p>
    <w:p w:rsidR="004D56F1" w:rsidRPr="00D21E66" w:rsidRDefault="004D56F1" w:rsidP="003768A3">
      <w:pPr>
        <w:spacing w:line="280" w:lineRule="atLeast"/>
        <w:jc w:val="center"/>
        <w:rPr>
          <w:rFonts w:ascii="Book Antiqua" w:hAnsi="Book Antiqua" w:cs="Calibri"/>
          <w:b/>
          <w:sz w:val="24"/>
          <w:szCs w:val="24"/>
        </w:rPr>
      </w:pPr>
    </w:p>
    <w:p w:rsidR="000562E2" w:rsidRPr="006D2A4D" w:rsidRDefault="00522B4A" w:rsidP="006D2A4D">
      <w:pPr>
        <w:pStyle w:val="xmsonormal"/>
        <w:shd w:val="clear" w:color="auto" w:fill="FFFFFF"/>
        <w:spacing w:before="0" w:beforeAutospacing="0" w:after="0" w:afterAutospacing="0"/>
        <w:jc w:val="center"/>
        <w:rPr>
          <w:rFonts w:ascii="Book Antiqua" w:hAnsi="Book Antiqua" w:cs="Calibri"/>
          <w:color w:val="242424"/>
          <w:sz w:val="22"/>
          <w:szCs w:val="22"/>
        </w:rPr>
      </w:pPr>
      <w:r w:rsidRPr="006D2A4D">
        <w:rPr>
          <w:rFonts w:ascii="Book Antiqua" w:hAnsi="Book Antiqua" w:cs="Arial"/>
          <w:b/>
          <w:sz w:val="36"/>
          <w:szCs w:val="36"/>
        </w:rPr>
        <w:t>„</w:t>
      </w:r>
      <w:r w:rsidR="006D2A4D" w:rsidRPr="006D2A4D">
        <w:rPr>
          <w:rFonts w:ascii="Book Antiqua" w:hAnsi="Book Antiqua" w:cs="Calibri"/>
          <w:b/>
          <w:bCs/>
          <w:color w:val="242424"/>
          <w:sz w:val="22"/>
          <w:szCs w:val="22"/>
        </w:rPr>
        <w:t xml:space="preserve">Rekonstrukce rozvodů ÚT – škola </w:t>
      </w:r>
      <w:r w:rsidR="006D2A4D">
        <w:rPr>
          <w:rFonts w:ascii="Book Antiqua" w:hAnsi="Book Antiqua" w:cs="Calibri"/>
          <w:b/>
          <w:bCs/>
          <w:color w:val="242424"/>
          <w:sz w:val="22"/>
          <w:szCs w:val="22"/>
        </w:rPr>
        <w:t>–</w:t>
      </w:r>
      <w:r w:rsidR="006D2A4D" w:rsidRPr="006D2A4D">
        <w:rPr>
          <w:rFonts w:ascii="Book Antiqua" w:hAnsi="Book Antiqua" w:cs="Calibri"/>
          <w:b/>
          <w:bCs/>
          <w:color w:val="242424"/>
          <w:sz w:val="22"/>
          <w:szCs w:val="22"/>
        </w:rPr>
        <w:t xml:space="preserve"> Vinařů</w:t>
      </w:r>
      <w:r w:rsidR="006D2A4D">
        <w:rPr>
          <w:rFonts w:ascii="Book Antiqua" w:hAnsi="Book Antiqua" w:cs="Calibri"/>
          <w:color w:val="242424"/>
          <w:sz w:val="22"/>
          <w:szCs w:val="22"/>
        </w:rPr>
        <w:t xml:space="preserve"> </w:t>
      </w:r>
      <w:r w:rsidR="006D2A4D" w:rsidRPr="006D2A4D">
        <w:rPr>
          <w:rFonts w:ascii="Book Antiqua" w:hAnsi="Book Antiqua" w:cs="Calibri"/>
          <w:b/>
          <w:color w:val="242424"/>
          <w:sz w:val="22"/>
          <w:szCs w:val="22"/>
        </w:rPr>
        <w:t>a ú</w:t>
      </w:r>
      <w:r w:rsidR="006D2A4D" w:rsidRPr="006D2A4D">
        <w:rPr>
          <w:rFonts w:ascii="Book Antiqua" w:hAnsi="Book Antiqua" w:cs="Calibri"/>
          <w:b/>
          <w:bCs/>
          <w:color w:val="242424"/>
          <w:sz w:val="22"/>
          <w:szCs w:val="22"/>
        </w:rPr>
        <w:t>pravy topného systému - tělocvična, šatny, dílny - Vinařů</w:t>
      </w:r>
      <w:r w:rsidRPr="001259B1">
        <w:rPr>
          <w:rFonts w:ascii="Book Antiqua" w:hAnsi="Book Antiqua" w:cs="Arial"/>
          <w:b/>
          <w:sz w:val="36"/>
          <w:szCs w:val="36"/>
        </w:rPr>
        <w:t>“</w:t>
      </w:r>
    </w:p>
    <w:p w:rsidR="000562E2" w:rsidRPr="00D21E66" w:rsidRDefault="000562E2" w:rsidP="008E3537">
      <w:pPr>
        <w:spacing w:line="280" w:lineRule="atLeast"/>
        <w:rPr>
          <w:rFonts w:ascii="Book Antiqua" w:hAnsi="Book Antiqua" w:cs="Calibri"/>
          <w:b/>
          <w:sz w:val="24"/>
          <w:szCs w:val="24"/>
        </w:rPr>
      </w:pPr>
    </w:p>
    <w:p w:rsidR="006F4AC5" w:rsidRPr="00D21E66" w:rsidRDefault="006F4AC5" w:rsidP="008E3537">
      <w:pPr>
        <w:spacing w:line="280" w:lineRule="atLeast"/>
        <w:rPr>
          <w:rFonts w:ascii="Book Antiqua" w:hAnsi="Book Antiqua" w:cs="Calibri"/>
          <w:sz w:val="24"/>
          <w:szCs w:val="24"/>
        </w:rPr>
      </w:pPr>
      <w:proofErr w:type="gramStart"/>
      <w:r w:rsidRPr="00D21E66">
        <w:rPr>
          <w:rFonts w:ascii="Book Antiqua" w:hAnsi="Book Antiqua" w:cs="Calibri"/>
          <w:sz w:val="24"/>
          <w:szCs w:val="24"/>
        </w:rPr>
        <w:t>mezi:</w:t>
      </w:r>
      <w:proofErr w:type="gramEnd"/>
    </w:p>
    <w:p w:rsidR="00522B4A" w:rsidRPr="00522B4A" w:rsidRDefault="00522B4A" w:rsidP="00F2615F">
      <w:pPr>
        <w:spacing w:line="280" w:lineRule="atLeast"/>
        <w:jc w:val="both"/>
        <w:rPr>
          <w:rFonts w:ascii="Book Antiqua" w:hAnsi="Book Antiqua"/>
          <w:b/>
          <w:sz w:val="24"/>
          <w:szCs w:val="24"/>
        </w:rPr>
      </w:pPr>
      <w:r w:rsidRPr="00522B4A">
        <w:rPr>
          <w:rFonts w:ascii="Book Antiqua" w:hAnsi="Book Antiqua"/>
          <w:b/>
          <w:sz w:val="24"/>
          <w:szCs w:val="24"/>
        </w:rPr>
        <w:t>Střední škola gastronomie, hotelnictví a lesnictví Bzenec, příspěvková organizace</w:t>
      </w:r>
    </w:p>
    <w:p w:rsidR="00F2615F" w:rsidRPr="00D21E66" w:rsidRDefault="00522B4A"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 </w:t>
      </w:r>
      <w:r w:rsidR="00F2615F" w:rsidRPr="00D21E66">
        <w:rPr>
          <w:rFonts w:ascii="Book Antiqua" w:hAnsi="Book Antiqua" w:cs="Calibri"/>
          <w:sz w:val="22"/>
          <w:szCs w:val="24"/>
        </w:rPr>
        <w:t xml:space="preserve">se sídlem: </w:t>
      </w:r>
      <w:r w:rsidR="00F5486E" w:rsidRPr="00D21E66">
        <w:rPr>
          <w:rFonts w:ascii="Book Antiqua" w:hAnsi="Book Antiqua" w:cs="Calibri"/>
          <w:sz w:val="22"/>
          <w:szCs w:val="24"/>
        </w:rPr>
        <w:t xml:space="preserve">náměstí </w:t>
      </w:r>
      <w:r>
        <w:rPr>
          <w:rFonts w:ascii="Book Antiqua" w:hAnsi="Book Antiqua" w:cs="Calibri"/>
          <w:sz w:val="22"/>
          <w:szCs w:val="24"/>
        </w:rPr>
        <w:t>Svobody 318</w:t>
      </w:r>
      <w:r w:rsidR="00F5486E" w:rsidRPr="00D21E66">
        <w:rPr>
          <w:rFonts w:ascii="Book Antiqua" w:hAnsi="Book Antiqua" w:cs="Calibri"/>
          <w:sz w:val="22"/>
          <w:szCs w:val="24"/>
        </w:rPr>
        <w:t>, 6</w:t>
      </w:r>
      <w:r>
        <w:rPr>
          <w:rFonts w:ascii="Book Antiqua" w:hAnsi="Book Antiqua" w:cs="Calibri"/>
          <w:sz w:val="22"/>
          <w:szCs w:val="24"/>
        </w:rPr>
        <w:t xml:space="preserve">96 </w:t>
      </w:r>
      <w:r w:rsidR="00F5486E" w:rsidRPr="00D21E66">
        <w:rPr>
          <w:rFonts w:ascii="Book Antiqua" w:hAnsi="Book Antiqua" w:cs="Calibri"/>
          <w:sz w:val="22"/>
          <w:szCs w:val="24"/>
        </w:rPr>
        <w:t>8</w:t>
      </w:r>
      <w:r>
        <w:rPr>
          <w:rFonts w:ascii="Book Antiqua" w:hAnsi="Book Antiqua" w:cs="Calibri"/>
          <w:sz w:val="22"/>
          <w:szCs w:val="24"/>
        </w:rPr>
        <w:t>1</w:t>
      </w:r>
      <w:r w:rsidR="00F5486E" w:rsidRPr="00D21E66">
        <w:rPr>
          <w:rFonts w:ascii="Book Antiqua" w:hAnsi="Book Antiqua" w:cs="Calibri"/>
          <w:sz w:val="22"/>
          <w:szCs w:val="24"/>
        </w:rPr>
        <w:t xml:space="preserve"> B</w:t>
      </w:r>
      <w:r>
        <w:rPr>
          <w:rFonts w:ascii="Book Antiqua" w:hAnsi="Book Antiqua" w:cs="Calibri"/>
          <w:sz w:val="22"/>
          <w:szCs w:val="24"/>
        </w:rPr>
        <w:t>zenec</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IČ: </w:t>
      </w:r>
      <w:r w:rsidR="00F5486E" w:rsidRPr="00D21E66">
        <w:rPr>
          <w:rFonts w:ascii="Book Antiqua" w:hAnsi="Book Antiqua" w:cs="Calibri"/>
          <w:sz w:val="22"/>
          <w:szCs w:val="24"/>
        </w:rPr>
        <w:t>0005</w:t>
      </w:r>
      <w:r w:rsidR="00522B4A">
        <w:rPr>
          <w:rFonts w:ascii="Book Antiqua" w:hAnsi="Book Antiqua" w:cs="Calibri"/>
          <w:sz w:val="22"/>
          <w:szCs w:val="24"/>
        </w:rPr>
        <w:t>3155</w:t>
      </w:r>
      <w:r w:rsidRPr="00D21E66">
        <w:rPr>
          <w:rFonts w:ascii="Book Antiqua" w:hAnsi="Book Antiqua" w:cs="Calibri"/>
          <w:sz w:val="22"/>
          <w:szCs w:val="24"/>
        </w:rPr>
        <w:t xml:space="preserve">, </w:t>
      </w:r>
      <w:r w:rsidRPr="00D21E66">
        <w:rPr>
          <w:rFonts w:ascii="Book Antiqua" w:hAnsi="Book Antiqua" w:cs="Calibri"/>
          <w:sz w:val="22"/>
          <w:szCs w:val="24"/>
        </w:rPr>
        <w:tab/>
        <w:t xml:space="preserve">DIČ: </w:t>
      </w:r>
      <w:r w:rsidR="00690A6D" w:rsidRPr="00D21E66">
        <w:rPr>
          <w:rFonts w:ascii="Book Antiqua" w:hAnsi="Book Antiqua" w:cs="Calibri"/>
          <w:sz w:val="22"/>
          <w:szCs w:val="24"/>
        </w:rPr>
        <w:t>CZ</w:t>
      </w:r>
      <w:r w:rsidR="00F5486E" w:rsidRPr="00D21E66">
        <w:rPr>
          <w:rFonts w:ascii="Book Antiqua" w:hAnsi="Book Antiqua" w:cs="Calibri"/>
          <w:sz w:val="22"/>
          <w:szCs w:val="24"/>
        </w:rPr>
        <w:t>0005</w:t>
      </w:r>
      <w:r w:rsidR="00522B4A">
        <w:rPr>
          <w:rFonts w:ascii="Book Antiqua" w:hAnsi="Book Antiqua" w:cs="Calibri"/>
          <w:sz w:val="22"/>
          <w:szCs w:val="24"/>
        </w:rPr>
        <w:t>3155</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Osoba oprávněná jednat za objednatele: </w:t>
      </w:r>
      <w:r w:rsidR="00522B4A">
        <w:rPr>
          <w:rFonts w:ascii="Book Antiqua" w:hAnsi="Book Antiqua" w:cs="Calibri"/>
          <w:sz w:val="22"/>
          <w:szCs w:val="24"/>
        </w:rPr>
        <w:t>Mgr. Libor Marčík</w:t>
      </w:r>
      <w:r w:rsidR="00F5486E" w:rsidRPr="00D21E66">
        <w:rPr>
          <w:rFonts w:ascii="Book Antiqua" w:hAnsi="Book Antiqua" w:cs="Calibri"/>
          <w:sz w:val="22"/>
          <w:szCs w:val="24"/>
        </w:rPr>
        <w:t>, ředitel školy</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Kontaktní osoby:</w:t>
      </w:r>
    </w:p>
    <w:p w:rsidR="00690A6D" w:rsidRPr="00D21E66" w:rsidRDefault="00F2615F" w:rsidP="00690A6D">
      <w:pPr>
        <w:autoSpaceDE w:val="0"/>
        <w:autoSpaceDN w:val="0"/>
        <w:adjustRightInd w:val="0"/>
        <w:spacing w:line="280" w:lineRule="atLeast"/>
        <w:jc w:val="both"/>
        <w:rPr>
          <w:rFonts w:ascii="Book Antiqua" w:hAnsi="Book Antiqua"/>
          <w:sz w:val="22"/>
        </w:rPr>
      </w:pPr>
      <w:r w:rsidRPr="00D21E66">
        <w:rPr>
          <w:rFonts w:ascii="Book Antiqua" w:hAnsi="Book Antiqua" w:cs="Calibri"/>
          <w:sz w:val="22"/>
          <w:szCs w:val="24"/>
        </w:rPr>
        <w:t>-</w:t>
      </w:r>
      <w:r w:rsidRPr="00D21E66">
        <w:rPr>
          <w:rFonts w:ascii="Book Antiqua" w:hAnsi="Book Antiqua" w:cs="Calibri"/>
          <w:sz w:val="22"/>
          <w:szCs w:val="24"/>
        </w:rPr>
        <w:tab/>
        <w:t xml:space="preserve">ve věcech smluvních: </w:t>
      </w:r>
      <w:r w:rsidR="00522B4A">
        <w:rPr>
          <w:rFonts w:ascii="Book Antiqua" w:hAnsi="Book Antiqua" w:cs="Calibri"/>
          <w:sz w:val="22"/>
          <w:szCs w:val="24"/>
        </w:rPr>
        <w:tab/>
        <w:t xml:space="preserve">Ing. </w:t>
      </w:r>
      <w:r w:rsidR="000272AB">
        <w:rPr>
          <w:rFonts w:ascii="Book Antiqua" w:hAnsi="Book Antiqua" w:cs="Calibri"/>
          <w:sz w:val="22"/>
          <w:szCs w:val="24"/>
        </w:rPr>
        <w:t>Adriana Pytlová</w:t>
      </w:r>
      <w:r w:rsidR="00522B4A">
        <w:rPr>
          <w:rFonts w:ascii="Book Antiqua" w:hAnsi="Book Antiqua" w:cs="Calibri"/>
          <w:sz w:val="22"/>
          <w:szCs w:val="24"/>
        </w:rPr>
        <w:t>,</w:t>
      </w:r>
      <w:r w:rsidR="00690A6D" w:rsidRPr="00D21E66">
        <w:rPr>
          <w:rFonts w:ascii="Book Antiqua" w:hAnsi="Book Antiqua" w:cs="Calibri"/>
          <w:sz w:val="22"/>
          <w:szCs w:val="24"/>
        </w:rPr>
        <w:t xml:space="preserve"> tel.:</w:t>
      </w:r>
      <w:r w:rsidR="00522B4A">
        <w:rPr>
          <w:rFonts w:ascii="Book Antiqua" w:hAnsi="Book Antiqua" w:cs="Calibri"/>
          <w:sz w:val="22"/>
          <w:szCs w:val="24"/>
        </w:rPr>
        <w:t xml:space="preserve"> </w:t>
      </w:r>
      <w:r w:rsidR="000272AB">
        <w:rPr>
          <w:rFonts w:ascii="Book Antiqua" w:hAnsi="Book Antiqua" w:cs="Calibri"/>
          <w:sz w:val="22"/>
          <w:szCs w:val="24"/>
        </w:rPr>
        <w:t>518 670 655</w:t>
      </w:r>
      <w:r w:rsidR="00690A6D" w:rsidRPr="00D21E66">
        <w:rPr>
          <w:rFonts w:ascii="Book Antiqua" w:hAnsi="Book Antiqua" w:cs="Calibri"/>
          <w:sz w:val="22"/>
          <w:szCs w:val="24"/>
        </w:rPr>
        <w:t xml:space="preserve"> </w:t>
      </w:r>
    </w:p>
    <w:p w:rsidR="00F2615F" w:rsidRPr="00D21E66" w:rsidRDefault="008631C9" w:rsidP="00F2615F">
      <w:pPr>
        <w:spacing w:line="280" w:lineRule="atLeast"/>
        <w:jc w:val="both"/>
        <w:rPr>
          <w:rFonts w:ascii="Book Antiqua" w:hAnsi="Book Antiqua" w:cs="Calibri"/>
          <w:sz w:val="22"/>
          <w:szCs w:val="24"/>
        </w:rPr>
      </w:pPr>
      <w:r w:rsidRPr="00D21E66">
        <w:rPr>
          <w:rFonts w:ascii="Book Antiqua" w:hAnsi="Book Antiqua" w:cs="Calibri"/>
          <w:sz w:val="22"/>
          <w:szCs w:val="24"/>
        </w:rPr>
        <w:t>-</w:t>
      </w:r>
      <w:r w:rsidRPr="00D21E66">
        <w:rPr>
          <w:rFonts w:ascii="Book Antiqua" w:hAnsi="Book Antiqua" w:cs="Calibri"/>
          <w:sz w:val="22"/>
          <w:szCs w:val="24"/>
        </w:rPr>
        <w:tab/>
        <w:t>ve věcech technických:</w:t>
      </w:r>
      <w:r w:rsidRPr="00D21E66">
        <w:rPr>
          <w:rFonts w:ascii="Book Antiqua" w:hAnsi="Book Antiqua" w:cs="Calibri"/>
          <w:sz w:val="22"/>
          <w:szCs w:val="24"/>
        </w:rPr>
        <w:tab/>
      </w:r>
      <w:r w:rsidR="000D5B6B" w:rsidRPr="00D21E66">
        <w:rPr>
          <w:rFonts w:ascii="Book Antiqua" w:hAnsi="Book Antiqua" w:cs="Calibri"/>
          <w:sz w:val="22"/>
          <w:szCs w:val="24"/>
        </w:rPr>
        <w:t>I</w:t>
      </w:r>
      <w:r w:rsidR="00632296" w:rsidRPr="00D21E66">
        <w:rPr>
          <w:rFonts w:ascii="Book Antiqua" w:hAnsi="Book Antiqua" w:cs="Calibri"/>
          <w:sz w:val="22"/>
          <w:szCs w:val="24"/>
        </w:rPr>
        <w:t xml:space="preserve">ng. </w:t>
      </w:r>
      <w:r w:rsidR="00522B4A">
        <w:rPr>
          <w:rFonts w:ascii="Book Antiqua" w:hAnsi="Book Antiqua" w:cs="Calibri"/>
          <w:sz w:val="22"/>
          <w:szCs w:val="24"/>
        </w:rPr>
        <w:t xml:space="preserve">Bedřich Jurásek, tel.: </w:t>
      </w:r>
      <w:r w:rsidR="00522B4A" w:rsidRPr="00863901">
        <w:rPr>
          <w:rFonts w:ascii="Book Antiqua" w:hAnsi="Book Antiqua"/>
          <w:sz w:val="22"/>
          <w:szCs w:val="22"/>
        </w:rPr>
        <w:t>733 736 652</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 xml:space="preserve">Bankovní spojení:  </w:t>
      </w:r>
      <w:r w:rsidR="008631C9" w:rsidRPr="00D21E66">
        <w:rPr>
          <w:rFonts w:ascii="Book Antiqua" w:hAnsi="Book Antiqua" w:cs="Calibri"/>
          <w:sz w:val="22"/>
          <w:szCs w:val="24"/>
        </w:rPr>
        <w:t xml:space="preserve">KB </w:t>
      </w:r>
      <w:r w:rsidR="00522B4A">
        <w:rPr>
          <w:rFonts w:ascii="Book Antiqua" w:hAnsi="Book Antiqua" w:cs="Calibri"/>
          <w:sz w:val="22"/>
          <w:szCs w:val="24"/>
        </w:rPr>
        <w:t xml:space="preserve">a.s., pobočka </w:t>
      </w:r>
      <w:r w:rsidR="008631C9" w:rsidRPr="00D21E66">
        <w:rPr>
          <w:rFonts w:ascii="Book Antiqua" w:hAnsi="Book Antiqua" w:cs="Calibri"/>
          <w:sz w:val="22"/>
          <w:szCs w:val="24"/>
        </w:rPr>
        <w:t>B</w:t>
      </w:r>
      <w:r w:rsidR="00522B4A">
        <w:rPr>
          <w:rFonts w:ascii="Book Antiqua" w:hAnsi="Book Antiqua" w:cs="Calibri"/>
          <w:sz w:val="22"/>
          <w:szCs w:val="24"/>
        </w:rPr>
        <w:t xml:space="preserve">zenec </w:t>
      </w:r>
      <w:r w:rsidRPr="00D21E66">
        <w:rPr>
          <w:rFonts w:ascii="Book Antiqua" w:hAnsi="Book Antiqua" w:cs="Calibri"/>
          <w:sz w:val="22"/>
          <w:szCs w:val="24"/>
        </w:rPr>
        <w:t xml:space="preserve">     </w:t>
      </w:r>
    </w:p>
    <w:p w:rsidR="00F2615F" w:rsidRPr="00D21E66" w:rsidRDefault="00F2615F" w:rsidP="00F2615F">
      <w:pPr>
        <w:spacing w:line="280" w:lineRule="atLeast"/>
        <w:jc w:val="both"/>
        <w:rPr>
          <w:rFonts w:ascii="Book Antiqua" w:hAnsi="Book Antiqua" w:cs="Calibri"/>
          <w:sz w:val="22"/>
          <w:szCs w:val="24"/>
        </w:rPr>
      </w:pPr>
      <w:r w:rsidRPr="00D21E66">
        <w:rPr>
          <w:rFonts w:ascii="Book Antiqua" w:hAnsi="Book Antiqua" w:cs="Calibri"/>
          <w:sz w:val="22"/>
          <w:szCs w:val="24"/>
        </w:rPr>
        <w:t>Číslo účtu:</w:t>
      </w:r>
      <w:r w:rsidR="008631C9" w:rsidRPr="00D21E66">
        <w:rPr>
          <w:rFonts w:ascii="Book Antiqua" w:hAnsi="Book Antiqua" w:cs="Calibri"/>
          <w:sz w:val="22"/>
          <w:szCs w:val="24"/>
        </w:rPr>
        <w:tab/>
      </w:r>
      <w:r w:rsidR="000272AB">
        <w:rPr>
          <w:rFonts w:ascii="Book Antiqua" w:hAnsi="Book Antiqua" w:cs="Calibri"/>
          <w:sz w:val="22"/>
          <w:szCs w:val="24"/>
        </w:rPr>
        <w:t>11035</w:t>
      </w:r>
      <w:r w:rsidR="00522B4A">
        <w:rPr>
          <w:rFonts w:ascii="Book Antiqua" w:hAnsi="Book Antiqua" w:cs="Calibri"/>
          <w:sz w:val="22"/>
          <w:szCs w:val="24"/>
        </w:rPr>
        <w:t>671</w:t>
      </w:r>
      <w:r w:rsidR="008631C9" w:rsidRPr="00D21E66">
        <w:rPr>
          <w:rFonts w:ascii="Book Antiqua" w:hAnsi="Book Antiqua" w:cs="Calibri"/>
          <w:sz w:val="22"/>
          <w:szCs w:val="24"/>
        </w:rPr>
        <w:t>/0100</w:t>
      </w:r>
      <w:r w:rsidRPr="00D21E66">
        <w:rPr>
          <w:rFonts w:ascii="Book Antiqua" w:hAnsi="Book Antiqua" w:cs="Calibri"/>
          <w:sz w:val="22"/>
          <w:szCs w:val="24"/>
        </w:rPr>
        <w:t xml:space="preserve">                    </w:t>
      </w:r>
    </w:p>
    <w:p w:rsidR="003768A3" w:rsidRPr="00D21E66" w:rsidRDefault="00985168" w:rsidP="00F2615F">
      <w:pPr>
        <w:spacing w:line="280" w:lineRule="atLeast"/>
        <w:jc w:val="both"/>
        <w:rPr>
          <w:rFonts w:ascii="Book Antiqua" w:hAnsi="Book Antiqua" w:cs="Calibri"/>
          <w:szCs w:val="24"/>
        </w:rPr>
      </w:pPr>
      <w:r w:rsidRPr="00D21E66">
        <w:rPr>
          <w:rFonts w:ascii="Book Antiqua" w:hAnsi="Book Antiqua" w:cs="Calibri"/>
          <w:sz w:val="22"/>
          <w:szCs w:val="24"/>
        </w:rPr>
        <w:t>E-mail:</w:t>
      </w:r>
      <w:r w:rsidRPr="00D21E66">
        <w:rPr>
          <w:rFonts w:ascii="Book Antiqua" w:hAnsi="Book Antiqua" w:cs="Calibri"/>
          <w:sz w:val="22"/>
          <w:szCs w:val="24"/>
        </w:rPr>
        <w:tab/>
      </w:r>
      <w:r w:rsidRPr="00D21E66">
        <w:rPr>
          <w:rFonts w:ascii="Book Antiqua" w:hAnsi="Book Antiqua" w:cs="Calibri"/>
          <w:sz w:val="22"/>
          <w:szCs w:val="24"/>
        </w:rPr>
        <w:tab/>
      </w:r>
      <w:r w:rsidR="00522B4A" w:rsidRPr="00375C8E">
        <w:rPr>
          <w:rFonts w:ascii="Book Antiqua" w:hAnsi="Book Antiqua"/>
          <w:sz w:val="22"/>
          <w:szCs w:val="22"/>
        </w:rPr>
        <w:t>s</w:t>
      </w:r>
      <w:r w:rsidR="00522B4A">
        <w:rPr>
          <w:rFonts w:ascii="Book Antiqua" w:hAnsi="Book Antiqua"/>
          <w:sz w:val="22"/>
          <w:szCs w:val="22"/>
        </w:rPr>
        <w:t>ekretariat</w:t>
      </w:r>
      <w:r w:rsidR="00522B4A" w:rsidRPr="00375C8E">
        <w:rPr>
          <w:rFonts w:ascii="Book Antiqua" w:hAnsi="Book Antiqua"/>
          <w:sz w:val="22"/>
          <w:szCs w:val="22"/>
        </w:rPr>
        <w:t>@s</w:t>
      </w:r>
      <w:r w:rsidR="00522B4A">
        <w:rPr>
          <w:rFonts w:ascii="Book Antiqua" w:hAnsi="Book Antiqua"/>
          <w:sz w:val="22"/>
          <w:szCs w:val="22"/>
        </w:rPr>
        <w:t>osbzenec</w:t>
      </w:r>
      <w:r w:rsidR="00522B4A" w:rsidRPr="00375C8E">
        <w:rPr>
          <w:rFonts w:ascii="Book Antiqua" w:hAnsi="Book Antiqua"/>
          <w:sz w:val="22"/>
          <w:szCs w:val="22"/>
        </w:rPr>
        <w:t>.cz</w:t>
      </w:r>
      <w:r w:rsidR="00F2615F" w:rsidRPr="00D21E66">
        <w:rPr>
          <w:rFonts w:ascii="Book Antiqua" w:hAnsi="Book Antiqua" w:cs="Calibri"/>
          <w:sz w:val="22"/>
          <w:szCs w:val="24"/>
        </w:rPr>
        <w:tab/>
        <w:t xml:space="preserve">        </w:t>
      </w:r>
      <w:r w:rsidR="00EF0406" w:rsidRPr="00D21E66">
        <w:rPr>
          <w:rFonts w:ascii="Book Antiqua" w:hAnsi="Book Antiqua" w:cs="Calibri"/>
          <w:sz w:val="22"/>
          <w:szCs w:val="24"/>
        </w:rPr>
        <w:t xml:space="preserve">  </w:t>
      </w:r>
      <w:r w:rsidR="00F2615F" w:rsidRPr="00D21E66">
        <w:rPr>
          <w:rFonts w:ascii="Book Antiqua" w:hAnsi="Book Antiqua" w:cs="Calibri"/>
          <w:sz w:val="22"/>
          <w:szCs w:val="24"/>
        </w:rPr>
        <w:t xml:space="preserve">   </w:t>
      </w:r>
    </w:p>
    <w:p w:rsidR="006F4AC5" w:rsidRPr="00D21E66" w:rsidRDefault="006F4AC5" w:rsidP="008E3537">
      <w:pPr>
        <w:spacing w:line="280" w:lineRule="atLeast"/>
        <w:jc w:val="both"/>
        <w:rPr>
          <w:rFonts w:ascii="Book Antiqua" w:hAnsi="Book Antiqua" w:cs="Calibri"/>
          <w:sz w:val="22"/>
          <w:szCs w:val="24"/>
        </w:rPr>
      </w:pPr>
      <w:r w:rsidRPr="00D21E66">
        <w:rPr>
          <w:rFonts w:ascii="Book Antiqua" w:hAnsi="Book Antiqua" w:cs="Calibri"/>
          <w:i/>
          <w:sz w:val="22"/>
          <w:szCs w:val="24"/>
        </w:rPr>
        <w:t xml:space="preserve">dále jen objednatel – </w:t>
      </w:r>
      <w:r w:rsidRPr="00D21E66">
        <w:rPr>
          <w:rFonts w:ascii="Book Antiqua" w:hAnsi="Book Antiqua" w:cs="Calibri"/>
          <w:sz w:val="22"/>
          <w:szCs w:val="24"/>
        </w:rPr>
        <w:t>na straně jedné</w:t>
      </w:r>
    </w:p>
    <w:p w:rsidR="006F4AC5" w:rsidRPr="00D21E66" w:rsidRDefault="006F4AC5" w:rsidP="008E3537">
      <w:pPr>
        <w:spacing w:line="280" w:lineRule="atLeast"/>
        <w:rPr>
          <w:rFonts w:ascii="Book Antiqua" w:hAnsi="Book Antiqua" w:cs="Calibri"/>
          <w:sz w:val="24"/>
          <w:szCs w:val="24"/>
        </w:rPr>
      </w:pPr>
    </w:p>
    <w:p w:rsidR="006F4AC5" w:rsidRPr="00D21E66" w:rsidRDefault="006F4AC5" w:rsidP="008E3537">
      <w:pPr>
        <w:spacing w:line="280" w:lineRule="atLeast"/>
        <w:rPr>
          <w:rFonts w:ascii="Book Antiqua" w:hAnsi="Book Antiqua" w:cs="Calibri"/>
          <w:b/>
          <w:sz w:val="24"/>
          <w:szCs w:val="24"/>
        </w:rPr>
      </w:pPr>
      <w:r w:rsidRPr="00D21E66">
        <w:rPr>
          <w:rFonts w:ascii="Book Antiqua" w:hAnsi="Book Antiqua" w:cs="Calibri"/>
          <w:b/>
          <w:sz w:val="24"/>
          <w:szCs w:val="24"/>
        </w:rPr>
        <w:t>a</w:t>
      </w:r>
    </w:p>
    <w:p w:rsidR="006F4AC5" w:rsidRPr="00D21E66" w:rsidRDefault="009C21C5" w:rsidP="008E3537">
      <w:pPr>
        <w:spacing w:line="280" w:lineRule="atLeast"/>
        <w:rPr>
          <w:rFonts w:ascii="Book Antiqua" w:hAnsi="Book Antiqua" w:cs="Calibri"/>
          <w:b/>
          <w:sz w:val="24"/>
          <w:szCs w:val="24"/>
        </w:rPr>
      </w:pPr>
      <w:r w:rsidRPr="00D21E66">
        <w:rPr>
          <w:rFonts w:ascii="Book Antiqua" w:hAnsi="Book Antiqua" w:cs="Calibri"/>
          <w:b/>
          <w:sz w:val="24"/>
          <w:szCs w:val="24"/>
        </w:rPr>
        <w:t>***</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se sídlem</w:t>
      </w:r>
      <w:r w:rsidR="009C21C5" w:rsidRPr="00D21E66">
        <w:rPr>
          <w:rFonts w:ascii="Book Antiqua" w:hAnsi="Book Antiqua" w:cs="Calibri"/>
          <w:sz w:val="22"/>
          <w:szCs w:val="24"/>
        </w:rPr>
        <w:t xml:space="preserve"> ***</w:t>
      </w:r>
      <w:r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zastoupeným</w:t>
      </w:r>
      <w:r w:rsidR="009C21C5"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IČ: </w:t>
      </w:r>
      <w:proofErr w:type="gramStart"/>
      <w:r w:rsidR="009C21C5" w:rsidRPr="00D21E66">
        <w:rPr>
          <w:rFonts w:ascii="Book Antiqua" w:hAnsi="Book Antiqua" w:cs="Calibri"/>
          <w:sz w:val="22"/>
          <w:szCs w:val="24"/>
        </w:rPr>
        <w:t>***</w:t>
      </w:r>
      <w:r w:rsidRPr="00D21E66">
        <w:rPr>
          <w:rFonts w:ascii="Book Antiqua" w:hAnsi="Book Antiqua" w:cs="Calibri"/>
          <w:sz w:val="22"/>
          <w:szCs w:val="24"/>
        </w:rPr>
        <w:t xml:space="preserve">                       DIČ</w:t>
      </w:r>
      <w:proofErr w:type="gramEnd"/>
      <w:r w:rsidRPr="00D21E66">
        <w:rPr>
          <w:rFonts w:ascii="Book Antiqua" w:hAnsi="Book Antiqua" w:cs="Calibri"/>
          <w:sz w:val="22"/>
          <w:szCs w:val="24"/>
        </w:rPr>
        <w:t>:</w:t>
      </w:r>
      <w:r w:rsidR="009C21C5"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Bankovní spojení:</w:t>
      </w:r>
      <w:r w:rsidR="009C21C5"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                            </w:t>
      </w:r>
      <w:proofErr w:type="gramStart"/>
      <w:r w:rsidRPr="00D21E66">
        <w:rPr>
          <w:rFonts w:ascii="Book Antiqua" w:hAnsi="Book Antiqua" w:cs="Calibri"/>
          <w:sz w:val="22"/>
          <w:szCs w:val="24"/>
        </w:rPr>
        <w:t>č.ú.:</w:t>
      </w:r>
      <w:proofErr w:type="gramEnd"/>
      <w:r w:rsidR="009C21C5"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 xml:space="preserve">Ve věcech smluvních je oprávněn jednat: </w:t>
      </w:r>
      <w:r w:rsidR="009C21C5" w:rsidRPr="00D21E66">
        <w:rPr>
          <w:rFonts w:ascii="Book Antiqua" w:hAnsi="Book Antiqua" w:cs="Calibri"/>
          <w:sz w:val="22"/>
          <w:szCs w:val="24"/>
        </w:rPr>
        <w:t>***</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t>Ve věcech technických je oprávněn jednat:</w:t>
      </w:r>
      <w:r w:rsidR="009C21C5" w:rsidRPr="00D21E66">
        <w:rPr>
          <w:rFonts w:ascii="Book Antiqua" w:hAnsi="Book Antiqua" w:cs="Calibri"/>
          <w:sz w:val="22"/>
          <w:szCs w:val="24"/>
        </w:rPr>
        <w:t xml:space="preserve"> ***</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sz w:val="22"/>
          <w:szCs w:val="24"/>
        </w:rPr>
        <w:lastRenderedPageBreak/>
        <w:t xml:space="preserve">Společnost je zapsána </w:t>
      </w:r>
      <w:r w:rsidR="009C21C5" w:rsidRPr="00D21E66">
        <w:rPr>
          <w:rFonts w:ascii="Book Antiqua" w:hAnsi="Book Antiqua" w:cs="Calibri"/>
          <w:sz w:val="22"/>
          <w:szCs w:val="24"/>
        </w:rPr>
        <w:t>***</w:t>
      </w:r>
    </w:p>
    <w:p w:rsidR="006F4AC5" w:rsidRPr="00D21E66" w:rsidRDefault="006F4AC5" w:rsidP="008E3537">
      <w:pPr>
        <w:spacing w:line="280" w:lineRule="atLeast"/>
        <w:rPr>
          <w:rFonts w:ascii="Book Antiqua" w:hAnsi="Book Antiqua" w:cs="Calibri"/>
          <w:sz w:val="22"/>
          <w:szCs w:val="24"/>
        </w:rPr>
      </w:pPr>
      <w:r w:rsidRPr="00D21E66">
        <w:rPr>
          <w:rFonts w:ascii="Book Antiqua" w:hAnsi="Book Antiqua" w:cs="Calibri"/>
          <w:i/>
          <w:sz w:val="22"/>
          <w:szCs w:val="24"/>
        </w:rPr>
        <w:t xml:space="preserve">dále jen zhotovitel </w:t>
      </w:r>
      <w:r w:rsidRPr="00D21E66">
        <w:rPr>
          <w:rFonts w:ascii="Book Antiqua" w:hAnsi="Book Antiqua" w:cs="Calibri"/>
          <w:sz w:val="22"/>
          <w:szCs w:val="24"/>
        </w:rPr>
        <w:t>– na straně druhé</w:t>
      </w:r>
    </w:p>
    <w:p w:rsidR="006F4AC5" w:rsidRPr="00D21E66" w:rsidRDefault="006F4AC5" w:rsidP="008E3537">
      <w:pPr>
        <w:spacing w:line="280" w:lineRule="atLeast"/>
        <w:rPr>
          <w:rFonts w:ascii="Book Antiqua" w:hAnsi="Book Antiqua" w:cs="Calibri"/>
          <w:sz w:val="22"/>
          <w:szCs w:val="24"/>
        </w:rPr>
      </w:pPr>
    </w:p>
    <w:p w:rsidR="006F4AC5" w:rsidRPr="00D21E66" w:rsidRDefault="005D7A4A" w:rsidP="008E3537">
      <w:pPr>
        <w:spacing w:line="280" w:lineRule="atLeast"/>
        <w:jc w:val="both"/>
        <w:rPr>
          <w:rFonts w:ascii="Book Antiqua" w:hAnsi="Book Antiqua" w:cs="Calibri"/>
          <w:sz w:val="22"/>
          <w:szCs w:val="24"/>
        </w:rPr>
      </w:pPr>
      <w:r w:rsidRPr="00D21E66">
        <w:rPr>
          <w:rFonts w:ascii="Book Antiqua" w:hAnsi="Book Antiqua" w:cs="Calibri"/>
          <w:sz w:val="22"/>
          <w:szCs w:val="24"/>
        </w:rPr>
        <w:t>Uvedení zástupci obou stran prohlašují, že jsou oprávněni tuto smlouvu podepsat a k platnosti smlouvy není třeba podpisu jiné osoby.</w:t>
      </w:r>
    </w:p>
    <w:p w:rsidR="005D7A4A" w:rsidRPr="00D21E66" w:rsidRDefault="005D7A4A" w:rsidP="008E3537">
      <w:pPr>
        <w:spacing w:line="280" w:lineRule="atLeast"/>
        <w:jc w:val="center"/>
        <w:rPr>
          <w:rFonts w:ascii="Book Antiqua" w:hAnsi="Book Antiqua" w:cs="Calibri"/>
          <w:b/>
          <w:sz w:val="24"/>
          <w:szCs w:val="24"/>
        </w:rPr>
      </w:pPr>
    </w:p>
    <w:p w:rsidR="000105B4" w:rsidRDefault="000105B4" w:rsidP="008E3537">
      <w:pPr>
        <w:spacing w:line="280" w:lineRule="atLeast"/>
        <w:jc w:val="center"/>
        <w:rPr>
          <w:rFonts w:ascii="Book Antiqua" w:hAnsi="Book Antiqua" w:cs="Calibri"/>
          <w:b/>
          <w:sz w:val="24"/>
          <w:szCs w:val="24"/>
        </w:rPr>
      </w:pPr>
    </w:p>
    <w:p w:rsidR="00522B4A" w:rsidRPr="00D21E66" w:rsidRDefault="00522B4A" w:rsidP="008E3537">
      <w:pPr>
        <w:spacing w:line="280" w:lineRule="atLeast"/>
        <w:jc w:val="center"/>
        <w:rPr>
          <w:rFonts w:ascii="Book Antiqua" w:hAnsi="Book Antiqua" w:cs="Calibri"/>
          <w:b/>
          <w:sz w:val="24"/>
          <w:szCs w:val="24"/>
        </w:rPr>
      </w:pPr>
    </w:p>
    <w:p w:rsidR="004D56F1" w:rsidRPr="00D21E66" w:rsidRDefault="004D56F1" w:rsidP="008E3537">
      <w:pPr>
        <w:spacing w:line="280" w:lineRule="atLeast"/>
        <w:jc w:val="center"/>
        <w:rPr>
          <w:rFonts w:ascii="Book Antiqua" w:hAnsi="Book Antiqua" w:cs="Calibri"/>
          <w:b/>
          <w:sz w:val="24"/>
          <w:szCs w:val="24"/>
        </w:rPr>
      </w:pPr>
    </w:p>
    <w:p w:rsidR="006F4AC5" w:rsidRPr="00D21E66" w:rsidRDefault="006F4AC5" w:rsidP="008E3537">
      <w:pPr>
        <w:spacing w:line="280" w:lineRule="atLeast"/>
        <w:jc w:val="center"/>
        <w:rPr>
          <w:rFonts w:ascii="Book Antiqua" w:hAnsi="Book Antiqua" w:cs="Calibri"/>
          <w:b/>
          <w:sz w:val="24"/>
          <w:szCs w:val="24"/>
        </w:rPr>
      </w:pPr>
      <w:r w:rsidRPr="00D21E66">
        <w:rPr>
          <w:rFonts w:ascii="Book Antiqua" w:hAnsi="Book Antiqua" w:cs="Calibri"/>
          <w:b/>
          <w:sz w:val="24"/>
          <w:szCs w:val="24"/>
        </w:rPr>
        <w:t>I.</w:t>
      </w:r>
    </w:p>
    <w:p w:rsidR="006F4AC5" w:rsidRPr="00D21E66" w:rsidRDefault="006F4AC5" w:rsidP="008E3537">
      <w:pPr>
        <w:spacing w:line="280" w:lineRule="atLeast"/>
        <w:jc w:val="center"/>
        <w:rPr>
          <w:rFonts w:ascii="Book Antiqua" w:hAnsi="Book Antiqua" w:cs="Calibri"/>
          <w:b/>
          <w:sz w:val="24"/>
          <w:szCs w:val="24"/>
        </w:rPr>
      </w:pPr>
      <w:r w:rsidRPr="00D21E66">
        <w:rPr>
          <w:rFonts w:ascii="Book Antiqua" w:hAnsi="Book Antiqua" w:cs="Calibri"/>
          <w:b/>
          <w:sz w:val="24"/>
          <w:szCs w:val="24"/>
        </w:rPr>
        <w:t>Předmět smlouvy</w:t>
      </w:r>
    </w:p>
    <w:p w:rsidR="006F4AC5" w:rsidRPr="00D21E66" w:rsidRDefault="002976D2" w:rsidP="00665158">
      <w:pPr>
        <w:suppressAutoHyphens w:val="0"/>
        <w:spacing w:line="280" w:lineRule="atLeast"/>
        <w:jc w:val="both"/>
        <w:rPr>
          <w:rFonts w:ascii="Book Antiqua" w:hAnsi="Book Antiqua" w:cs="Calibri"/>
          <w:sz w:val="22"/>
          <w:szCs w:val="24"/>
        </w:rPr>
      </w:pPr>
      <w:r w:rsidRPr="00D21E66">
        <w:rPr>
          <w:rFonts w:ascii="Book Antiqua" w:hAnsi="Book Antiqua" w:cs="Calibri"/>
          <w:sz w:val="22"/>
          <w:szCs w:val="24"/>
        </w:rPr>
        <w:t>1.2</w:t>
      </w:r>
      <w:r w:rsidRPr="00D21E66">
        <w:rPr>
          <w:rFonts w:ascii="Book Antiqua" w:hAnsi="Book Antiqua" w:cs="Calibri"/>
          <w:sz w:val="22"/>
          <w:szCs w:val="24"/>
        </w:rPr>
        <w:tab/>
      </w:r>
      <w:r w:rsidR="006F4AC5" w:rsidRPr="00D21E66">
        <w:rPr>
          <w:rFonts w:ascii="Book Antiqua" w:hAnsi="Book Antiqua" w:cs="Calibri"/>
          <w:sz w:val="22"/>
          <w:szCs w:val="24"/>
        </w:rPr>
        <w:t xml:space="preserve">Zhotovitel se zavazuje, že provede dílo v rozsahu, způsobem a jakosti dle čl. II </w:t>
      </w:r>
      <w:proofErr w:type="gramStart"/>
      <w:r w:rsidR="006F4AC5" w:rsidRPr="00D21E66">
        <w:rPr>
          <w:rFonts w:ascii="Book Antiqua" w:hAnsi="Book Antiqua" w:cs="Calibri"/>
          <w:sz w:val="22"/>
          <w:szCs w:val="24"/>
        </w:rPr>
        <w:t>této</w:t>
      </w:r>
      <w:proofErr w:type="gramEnd"/>
      <w:r w:rsidR="006F4AC5" w:rsidRPr="00D21E66">
        <w:rPr>
          <w:rFonts w:ascii="Book Antiqua" w:hAnsi="Book Antiqua" w:cs="Calibri"/>
          <w:sz w:val="22"/>
          <w:szCs w:val="24"/>
        </w:rPr>
        <w:t xml:space="preserve"> smlouvy svým jménem a na vlastní odpovědnost a objednat</w:t>
      </w:r>
      <w:r w:rsidR="00AD2B6A" w:rsidRPr="00D21E66">
        <w:rPr>
          <w:rFonts w:ascii="Book Antiqua" w:hAnsi="Book Antiqua" w:cs="Calibri"/>
          <w:sz w:val="22"/>
          <w:szCs w:val="24"/>
        </w:rPr>
        <w:t xml:space="preserve">el se zavazuje k zaplacení ceny sjednané v čl. </w:t>
      </w:r>
      <w:r w:rsidR="00390251" w:rsidRPr="00D21E66">
        <w:rPr>
          <w:rFonts w:ascii="Book Antiqua" w:hAnsi="Book Antiqua" w:cs="Calibri"/>
          <w:sz w:val="22"/>
          <w:szCs w:val="24"/>
        </w:rPr>
        <w:t>III.</w:t>
      </w:r>
      <w:r w:rsidR="00AD2B6A" w:rsidRPr="00D21E66">
        <w:rPr>
          <w:rFonts w:ascii="Book Antiqua" w:hAnsi="Book Antiqua" w:cs="Calibri"/>
          <w:sz w:val="22"/>
          <w:szCs w:val="24"/>
        </w:rPr>
        <w:t xml:space="preserve"> této smlouvy o dílo. </w:t>
      </w:r>
    </w:p>
    <w:p w:rsidR="008E3537" w:rsidRPr="00D21E66" w:rsidRDefault="008E3537" w:rsidP="008E3537">
      <w:pPr>
        <w:spacing w:line="280" w:lineRule="atLeast"/>
        <w:jc w:val="both"/>
        <w:rPr>
          <w:rFonts w:ascii="Book Antiqua" w:hAnsi="Book Antiqua" w:cs="Calibri"/>
          <w:sz w:val="22"/>
          <w:szCs w:val="24"/>
        </w:rPr>
      </w:pPr>
    </w:p>
    <w:p w:rsidR="005F17EA" w:rsidRPr="00D21E66" w:rsidRDefault="005F17EA" w:rsidP="008E3537">
      <w:pPr>
        <w:spacing w:line="280" w:lineRule="atLeast"/>
        <w:jc w:val="both"/>
        <w:rPr>
          <w:rFonts w:ascii="Book Antiqua" w:hAnsi="Book Antiqua" w:cs="Calibri"/>
          <w:sz w:val="22"/>
          <w:szCs w:val="24"/>
        </w:rPr>
      </w:pPr>
    </w:p>
    <w:p w:rsidR="008E3537" w:rsidRPr="00D21E66" w:rsidRDefault="008E3537" w:rsidP="008B50A7">
      <w:pPr>
        <w:spacing w:line="280" w:lineRule="atLeast"/>
        <w:jc w:val="center"/>
        <w:rPr>
          <w:rFonts w:ascii="Book Antiqua" w:hAnsi="Book Antiqua" w:cs="Calibri"/>
          <w:sz w:val="22"/>
          <w:szCs w:val="24"/>
        </w:rPr>
      </w:pPr>
    </w:p>
    <w:p w:rsidR="006F4AC5" w:rsidRPr="00D21E66" w:rsidRDefault="006F4AC5" w:rsidP="008B50A7">
      <w:pPr>
        <w:spacing w:line="280" w:lineRule="atLeast"/>
        <w:jc w:val="center"/>
        <w:rPr>
          <w:rFonts w:ascii="Book Antiqua" w:hAnsi="Book Antiqua" w:cs="Calibri"/>
          <w:b/>
          <w:sz w:val="24"/>
          <w:szCs w:val="24"/>
        </w:rPr>
      </w:pPr>
      <w:r w:rsidRPr="00D21E66">
        <w:rPr>
          <w:rFonts w:ascii="Book Antiqua" w:hAnsi="Book Antiqua" w:cs="Calibri"/>
          <w:b/>
          <w:sz w:val="24"/>
          <w:szCs w:val="24"/>
        </w:rPr>
        <w:t>II.</w:t>
      </w:r>
    </w:p>
    <w:p w:rsidR="006F4AC5" w:rsidRPr="00D21E66" w:rsidRDefault="006F4AC5" w:rsidP="008B50A7">
      <w:pPr>
        <w:spacing w:line="280" w:lineRule="atLeast"/>
        <w:jc w:val="center"/>
        <w:rPr>
          <w:rFonts w:ascii="Book Antiqua" w:hAnsi="Book Antiqua" w:cs="Calibri"/>
          <w:b/>
          <w:sz w:val="24"/>
          <w:szCs w:val="24"/>
        </w:rPr>
      </w:pPr>
      <w:r w:rsidRPr="00D21E66">
        <w:rPr>
          <w:rFonts w:ascii="Book Antiqua" w:hAnsi="Book Antiqua" w:cs="Calibri"/>
          <w:b/>
          <w:sz w:val="24"/>
          <w:szCs w:val="24"/>
        </w:rPr>
        <w:t>Předmět díla</w:t>
      </w:r>
    </w:p>
    <w:p w:rsidR="000272AB" w:rsidRPr="000272AB" w:rsidRDefault="008B50A7" w:rsidP="000272AB">
      <w:pPr>
        <w:pStyle w:val="xmsonormal"/>
        <w:shd w:val="clear" w:color="auto" w:fill="FFFFFF"/>
        <w:spacing w:before="0" w:beforeAutospacing="0" w:after="0" w:afterAutospacing="0"/>
        <w:rPr>
          <w:rFonts w:ascii="Calibri" w:hAnsi="Calibri" w:cs="Calibri"/>
          <w:color w:val="242424"/>
          <w:sz w:val="22"/>
          <w:szCs w:val="22"/>
        </w:rPr>
      </w:pPr>
      <w:r w:rsidRPr="00D21E66">
        <w:rPr>
          <w:rFonts w:ascii="Book Antiqua" w:hAnsi="Book Antiqua"/>
          <w:sz w:val="22"/>
        </w:rPr>
        <w:t xml:space="preserve">2.1 </w:t>
      </w:r>
      <w:r w:rsidR="00F45D98" w:rsidRPr="00D21E66">
        <w:rPr>
          <w:rFonts w:ascii="Book Antiqua" w:hAnsi="Book Antiqua"/>
          <w:sz w:val="22"/>
          <w:szCs w:val="22"/>
        </w:rPr>
        <w:t xml:space="preserve">Předmětem </w:t>
      </w:r>
      <w:r w:rsidR="00E85399">
        <w:rPr>
          <w:rFonts w:ascii="Book Antiqua" w:hAnsi="Book Antiqua"/>
          <w:sz w:val="22"/>
          <w:szCs w:val="22"/>
        </w:rPr>
        <w:t xml:space="preserve">smlouvy </w:t>
      </w:r>
      <w:r w:rsidR="00F45D98" w:rsidRPr="00D21E66">
        <w:rPr>
          <w:rFonts w:ascii="Book Antiqua" w:hAnsi="Book Antiqua"/>
          <w:sz w:val="22"/>
          <w:szCs w:val="22"/>
        </w:rPr>
        <w:t xml:space="preserve">je provedení akce s názvem </w:t>
      </w:r>
      <w:r w:rsidR="00522B4A" w:rsidRPr="00522B4A">
        <w:rPr>
          <w:rFonts w:ascii="Book Antiqua" w:hAnsi="Book Antiqua" w:cs="Arial"/>
          <w:b/>
          <w:sz w:val="22"/>
          <w:szCs w:val="22"/>
        </w:rPr>
        <w:t>„</w:t>
      </w:r>
      <w:r w:rsidR="000272AB" w:rsidRPr="000272AB">
        <w:rPr>
          <w:rFonts w:ascii="Calibri" w:hAnsi="Calibri" w:cs="Calibri"/>
          <w:b/>
          <w:bCs/>
          <w:color w:val="242424"/>
          <w:sz w:val="22"/>
          <w:szCs w:val="22"/>
        </w:rPr>
        <w:t>Rekonstrukce rozvodů ÚT – škola - Vinařů</w:t>
      </w:r>
    </w:p>
    <w:p w:rsidR="000272AB" w:rsidRPr="00D21E66" w:rsidRDefault="000272AB" w:rsidP="000272AB">
      <w:pPr>
        <w:shd w:val="clear" w:color="auto" w:fill="FFFFFF"/>
        <w:suppressAutoHyphens w:val="0"/>
        <w:jc w:val="both"/>
        <w:rPr>
          <w:rFonts w:ascii="Book Antiqua" w:hAnsi="Book Antiqua"/>
          <w:sz w:val="22"/>
          <w:szCs w:val="22"/>
        </w:rPr>
      </w:pPr>
      <w:r>
        <w:rPr>
          <w:rFonts w:ascii="Calibri" w:hAnsi="Calibri" w:cs="Calibri"/>
          <w:b/>
          <w:bCs/>
          <w:color w:val="242424"/>
          <w:sz w:val="22"/>
          <w:szCs w:val="22"/>
          <w:lang w:eastAsia="cs-CZ"/>
        </w:rPr>
        <w:t>Úpr</w:t>
      </w:r>
      <w:r w:rsidRPr="000272AB">
        <w:rPr>
          <w:rFonts w:ascii="Calibri" w:hAnsi="Calibri" w:cs="Calibri"/>
          <w:b/>
          <w:bCs/>
          <w:color w:val="242424"/>
          <w:sz w:val="22"/>
          <w:szCs w:val="22"/>
          <w:lang w:eastAsia="cs-CZ"/>
        </w:rPr>
        <w:t>avy topného systému - tělocvična, šatny, dílny - Vinařů</w:t>
      </w:r>
      <w:r w:rsidR="00522B4A" w:rsidRPr="00522B4A">
        <w:rPr>
          <w:rFonts w:ascii="Book Antiqua" w:hAnsi="Book Antiqua" w:cs="Arial"/>
          <w:b/>
          <w:sz w:val="22"/>
          <w:szCs w:val="22"/>
        </w:rPr>
        <w:t>“</w:t>
      </w:r>
      <w:r w:rsidR="00F45D98" w:rsidRPr="00D21E66">
        <w:rPr>
          <w:rFonts w:ascii="Book Antiqua" w:hAnsi="Book Antiqua"/>
          <w:sz w:val="22"/>
          <w:szCs w:val="22"/>
        </w:rPr>
        <w:t>.</w:t>
      </w:r>
    </w:p>
    <w:p w:rsidR="004E7953" w:rsidRPr="00D21E66" w:rsidRDefault="004E7953" w:rsidP="008B50A7">
      <w:pPr>
        <w:spacing w:line="280" w:lineRule="atLeast"/>
        <w:jc w:val="both"/>
        <w:rPr>
          <w:rFonts w:ascii="Book Antiqua" w:hAnsi="Book Antiqua"/>
        </w:rPr>
      </w:pPr>
    </w:p>
    <w:p w:rsidR="004E7953" w:rsidRPr="00D21E66" w:rsidRDefault="004E7953" w:rsidP="008B50A7">
      <w:pPr>
        <w:spacing w:line="280" w:lineRule="atLeast"/>
        <w:jc w:val="both"/>
        <w:rPr>
          <w:rFonts w:ascii="Book Antiqua" w:hAnsi="Book Antiqua"/>
          <w:sz w:val="22"/>
        </w:rPr>
      </w:pPr>
      <w:r w:rsidRPr="00D21E66">
        <w:rPr>
          <w:rFonts w:ascii="Book Antiqua" w:hAnsi="Book Antiqua"/>
          <w:sz w:val="22"/>
        </w:rPr>
        <w:t>2.2 Dílem se rozumí stave</w:t>
      </w:r>
      <w:r w:rsidR="000272AB">
        <w:rPr>
          <w:rFonts w:ascii="Book Antiqua" w:hAnsi="Book Antiqua"/>
          <w:sz w:val="22"/>
        </w:rPr>
        <w:t xml:space="preserve">bní i technologická část stavby, </w:t>
      </w:r>
      <w:r w:rsidRPr="00D21E66">
        <w:rPr>
          <w:rFonts w:ascii="Book Antiqua" w:hAnsi="Book Antiqua"/>
          <w:sz w:val="22"/>
        </w:rPr>
        <w:t>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(např. zařízení staveniště, bezpečností opatření apod.). Projektová dokumentace je zpracována v rozsahu pro provedení stavby.</w:t>
      </w:r>
    </w:p>
    <w:p w:rsidR="004E7953" w:rsidRPr="00D21E66" w:rsidRDefault="004E7953" w:rsidP="008B50A7">
      <w:pPr>
        <w:spacing w:line="280" w:lineRule="atLeast"/>
        <w:jc w:val="both"/>
        <w:rPr>
          <w:rFonts w:ascii="Book Antiqua" w:hAnsi="Book Antiqua"/>
          <w:sz w:val="22"/>
        </w:rPr>
      </w:pPr>
    </w:p>
    <w:p w:rsidR="004E7953" w:rsidRPr="00D21E66" w:rsidRDefault="008B50A7" w:rsidP="005F17EA">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3</w:t>
      </w:r>
      <w:r w:rsidRPr="00D21E66">
        <w:rPr>
          <w:rFonts w:ascii="Book Antiqua" w:hAnsi="Book Antiqua"/>
          <w:sz w:val="22"/>
        </w:rPr>
        <w:t xml:space="preserve"> </w:t>
      </w:r>
      <w:r w:rsidR="004E7953" w:rsidRPr="00D21E66">
        <w:rPr>
          <w:rFonts w:ascii="Book Antiqua" w:hAnsi="Book Antiqua"/>
          <w:sz w:val="22"/>
        </w:rPr>
        <w:t>Dílo je dále specifikováno zadávací dokumentací veřejné zakázky a nab</w:t>
      </w:r>
      <w:r w:rsidR="000272AB">
        <w:rPr>
          <w:rFonts w:ascii="Book Antiqua" w:hAnsi="Book Antiqua"/>
          <w:sz w:val="22"/>
        </w:rPr>
        <w:t>ídkou dodavatele</w:t>
      </w:r>
      <w:r w:rsidR="004E7953" w:rsidRPr="00D21E66">
        <w:rPr>
          <w:rFonts w:ascii="Book Antiqua" w:hAnsi="Book Antiqua"/>
          <w:sz w:val="22"/>
        </w:rPr>
        <w:t>.</w:t>
      </w:r>
    </w:p>
    <w:p w:rsidR="004E7953" w:rsidRPr="00D21E66" w:rsidRDefault="004E7953" w:rsidP="005F17EA">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4</w:t>
      </w:r>
      <w:r w:rsidR="00A03E6A" w:rsidRPr="00D21E66">
        <w:rPr>
          <w:rFonts w:ascii="Book Antiqua" w:hAnsi="Book Antiqua"/>
          <w:sz w:val="22"/>
        </w:rPr>
        <w:t xml:space="preserve"> </w:t>
      </w:r>
      <w:r w:rsidRPr="00D21E66">
        <w:rPr>
          <w:rFonts w:ascii="Book Antiqua" w:hAnsi="Book Antiqua"/>
          <w:sz w:val="22"/>
        </w:rPr>
        <w:t>Zhotovitel splní závazek založený touto smlouvou tím, že řádně a včas provede předmět díla dle této smlouvy a splní ostatní povinnosti vyplývající z této smlouvy.</w:t>
      </w:r>
    </w:p>
    <w:p w:rsidR="008B50A7" w:rsidRPr="00D21E66" w:rsidRDefault="008B50A7"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p>
    <w:p w:rsidR="008B50A7" w:rsidRPr="00D21E66" w:rsidRDefault="00135136"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5</w:t>
      </w:r>
      <w:r w:rsidR="008B50A7" w:rsidRPr="00D21E66">
        <w:rPr>
          <w:rFonts w:ascii="Book Antiqua" w:hAnsi="Book Antiqua"/>
          <w:sz w:val="22"/>
        </w:rPr>
        <w:t xml:space="preserve"> Dílo zahrnuje provedení, dodání a zajištění všech činností, prací, služeb, věcí a dodávek nutných k realizaci díla, a to zejména:</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zajištění zařízení staveniště, a to podle potřeby k řádnému provedení díla včetně jeho údržby a likvidace</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vyklizení staveniště a provedení závěrečného úklidu místa provedení díla vč. úklidu stavby dle této smlouvy</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provedení opatření při realizaci díla vyplývající z jeho umístění a návaznosti díla na okolí</w:t>
      </w:r>
    </w:p>
    <w:p w:rsidR="008B50A7" w:rsidRPr="00D21E66" w:rsidRDefault="008B50A7" w:rsidP="008B50A7">
      <w:pPr>
        <w:numPr>
          <w:ilvl w:val="0"/>
          <w:numId w:val="24"/>
        </w:numPr>
        <w:suppressAutoHyphens w:val="0"/>
        <w:spacing w:line="280" w:lineRule="atLeast"/>
        <w:ind w:left="284" w:hanging="284"/>
        <w:jc w:val="both"/>
        <w:rPr>
          <w:rFonts w:ascii="Book Antiqua" w:hAnsi="Book Antiqua"/>
          <w:sz w:val="22"/>
        </w:rPr>
      </w:pPr>
      <w:r w:rsidRPr="00D21E66">
        <w:rPr>
          <w:rFonts w:ascii="Book Antiqua" w:hAnsi="Book Antiqua"/>
          <w:sz w:val="22"/>
        </w:rPr>
        <w:t>zajištění uložení stavební suti a ekologické likvidace stavebních odpadů a doložení dokladů o této likvidaci, včetně úhrady poplatků za toto uložení, likvidaci a dopravu.</w:t>
      </w:r>
    </w:p>
    <w:p w:rsidR="008B50A7" w:rsidRPr="00D21E66" w:rsidRDefault="008B50A7" w:rsidP="008B50A7">
      <w:pPr>
        <w:spacing w:line="280" w:lineRule="atLeast"/>
        <w:jc w:val="both"/>
        <w:rPr>
          <w:rFonts w:ascii="Book Antiqua" w:hAnsi="Book Antiqua"/>
          <w:sz w:val="22"/>
        </w:rPr>
      </w:pPr>
    </w:p>
    <w:p w:rsidR="008B50A7" w:rsidRPr="00D21E66" w:rsidRDefault="00135136"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6</w:t>
      </w:r>
      <w:r w:rsidR="008B50A7" w:rsidRPr="00D21E66">
        <w:rPr>
          <w:rFonts w:ascii="Book Antiqua" w:hAnsi="Book Antiqua"/>
          <w:sz w:val="22"/>
        </w:rPr>
        <w:t xml:space="preserve"> Dílo bude provedeno v rozsahu, způsobem a v jakosti stanovené projekt</w:t>
      </w:r>
      <w:r w:rsidR="004E7953" w:rsidRPr="00D21E66">
        <w:rPr>
          <w:rFonts w:ascii="Book Antiqua" w:hAnsi="Book Antiqua"/>
          <w:sz w:val="22"/>
        </w:rPr>
        <w:t>ovou dokumentací</w:t>
      </w:r>
      <w:r w:rsidR="008B50A7" w:rsidRPr="00D21E66">
        <w:rPr>
          <w:rFonts w:ascii="Book Antiqua" w:hAnsi="Book Antiqua"/>
          <w:sz w:val="22"/>
        </w:rPr>
        <w:t xml:space="preserve"> zejména všemi výchozími dokumenty, včetně případných změn, dodatků a doplňků sjednaných stranami nebo vyplývajících z rozhodnutí příslušných orgánů. Při </w:t>
      </w:r>
      <w:r w:rsidR="008C1EA2" w:rsidRPr="00D21E66">
        <w:rPr>
          <w:rFonts w:ascii="Book Antiqua" w:hAnsi="Book Antiqua"/>
          <w:sz w:val="22"/>
        </w:rPr>
        <w:t xml:space="preserve">realizaci díla </w:t>
      </w:r>
      <w:r w:rsidR="008B50A7" w:rsidRPr="00D21E66">
        <w:rPr>
          <w:rFonts w:ascii="Book Antiqua" w:hAnsi="Book Antiqua"/>
          <w:sz w:val="22"/>
        </w:rPr>
        <w:t>bude zhotovitel postupovat rovněž v souladu s projektovou dokumentací, stavebním zákonem a platnou právní úpravou.</w:t>
      </w:r>
    </w:p>
    <w:p w:rsidR="008B50A7" w:rsidRPr="00D21E66" w:rsidRDefault="008B50A7" w:rsidP="008B50A7">
      <w:pPr>
        <w:spacing w:line="280" w:lineRule="atLeast"/>
        <w:jc w:val="both"/>
        <w:rPr>
          <w:rFonts w:ascii="Book Antiqua" w:hAnsi="Book Antiqua"/>
        </w:rPr>
      </w:pPr>
    </w:p>
    <w:p w:rsidR="008B50A7" w:rsidRPr="00D21E66" w:rsidRDefault="004E7953" w:rsidP="008B50A7">
      <w:pPr>
        <w:spacing w:line="280" w:lineRule="atLeast"/>
        <w:jc w:val="both"/>
        <w:rPr>
          <w:rFonts w:ascii="Book Antiqua" w:hAnsi="Book Antiqua"/>
          <w:sz w:val="22"/>
        </w:rPr>
      </w:pPr>
      <w:r w:rsidRPr="00D21E66">
        <w:rPr>
          <w:rFonts w:ascii="Book Antiqua" w:hAnsi="Book Antiqua"/>
          <w:sz w:val="22"/>
        </w:rPr>
        <w:lastRenderedPageBreak/>
        <w:t>2.</w:t>
      </w:r>
      <w:r w:rsidR="00A03E6A">
        <w:rPr>
          <w:rFonts w:ascii="Book Antiqua" w:hAnsi="Book Antiqua"/>
          <w:sz w:val="22"/>
        </w:rPr>
        <w:t>7</w:t>
      </w:r>
      <w:r w:rsidR="008B50A7" w:rsidRPr="00D21E66">
        <w:rPr>
          <w:rFonts w:ascii="Book Antiqua" w:hAnsi="Book Antiqua"/>
          <w:sz w:val="22"/>
        </w:rPr>
        <w:t xml:space="preserve"> Není-li v této smlouvě uvedeno jinak, není zhotovitel oprávněn ani povinen provést jakoukoliv změnu díla bez písemné dohody s objednatelem ve formě písemného dodatku k této smlouvě.</w:t>
      </w:r>
    </w:p>
    <w:p w:rsidR="008B50A7" w:rsidRPr="00D21E66" w:rsidRDefault="008B50A7" w:rsidP="008B50A7">
      <w:pPr>
        <w:spacing w:line="280" w:lineRule="atLeast"/>
        <w:jc w:val="both"/>
        <w:rPr>
          <w:rFonts w:ascii="Book Antiqua" w:hAnsi="Book Antiqua"/>
          <w:sz w:val="22"/>
        </w:rPr>
      </w:pPr>
    </w:p>
    <w:p w:rsidR="008B50A7" w:rsidRPr="00D21E66" w:rsidRDefault="004E7953" w:rsidP="008B50A7">
      <w:pPr>
        <w:spacing w:line="280" w:lineRule="atLeast"/>
        <w:jc w:val="both"/>
        <w:rPr>
          <w:rFonts w:ascii="Book Antiqua" w:hAnsi="Book Antiqua"/>
          <w:sz w:val="22"/>
        </w:rPr>
      </w:pPr>
      <w:r w:rsidRPr="00D21E66">
        <w:rPr>
          <w:rFonts w:ascii="Book Antiqua" w:hAnsi="Book Antiqua"/>
          <w:sz w:val="22"/>
        </w:rPr>
        <w:t>2.</w:t>
      </w:r>
      <w:r w:rsidR="00A03E6A">
        <w:rPr>
          <w:rFonts w:ascii="Book Antiqua" w:hAnsi="Book Antiqua"/>
          <w:sz w:val="22"/>
        </w:rPr>
        <w:t>8</w:t>
      </w:r>
      <w:r w:rsidR="008B50A7" w:rsidRPr="00D21E66">
        <w:rPr>
          <w:rFonts w:ascii="Book Antiqua" w:hAnsi="Book Antiqua"/>
          <w:sz w:val="22"/>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D1006A" w:rsidRPr="00D21E66" w:rsidRDefault="00D1006A"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2.</w:t>
      </w:r>
      <w:r w:rsidR="00FB2D73">
        <w:rPr>
          <w:rFonts w:ascii="Book Antiqua" w:hAnsi="Book Antiqua"/>
          <w:sz w:val="22"/>
        </w:rPr>
        <w:t>9</w:t>
      </w:r>
      <w:r w:rsidRPr="00D21E66">
        <w:rPr>
          <w:rFonts w:ascii="Book Antiqua" w:hAnsi="Book Antiqua"/>
          <w:sz w:val="22"/>
        </w:rPr>
        <w:tab/>
        <w:t>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p>
    <w:p w:rsidR="008B50A7" w:rsidRPr="00D21E66" w:rsidRDefault="008B50A7" w:rsidP="008B50A7">
      <w:pPr>
        <w:spacing w:line="280" w:lineRule="atLeast"/>
        <w:jc w:val="both"/>
        <w:rPr>
          <w:rFonts w:ascii="Book Antiqua" w:hAnsi="Book Antiqua"/>
          <w:sz w:val="22"/>
        </w:rPr>
      </w:pPr>
    </w:p>
    <w:p w:rsidR="000C3274" w:rsidRPr="00D21E66" w:rsidRDefault="000C3274"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rPr>
      </w:pPr>
    </w:p>
    <w:p w:rsidR="005F17EA" w:rsidRPr="00D21E66" w:rsidRDefault="005F17EA" w:rsidP="005F17EA">
      <w:pPr>
        <w:spacing w:line="280" w:lineRule="atLeast"/>
        <w:jc w:val="center"/>
        <w:rPr>
          <w:rFonts w:ascii="Book Antiqua" w:hAnsi="Book Antiqua" w:cs="Calibri"/>
          <w:b/>
          <w:sz w:val="24"/>
          <w:szCs w:val="24"/>
        </w:rPr>
      </w:pPr>
      <w:r w:rsidRPr="00D21E66">
        <w:rPr>
          <w:rFonts w:ascii="Book Antiqua" w:hAnsi="Book Antiqua" w:cs="Calibri"/>
          <w:b/>
          <w:sz w:val="24"/>
          <w:szCs w:val="24"/>
        </w:rPr>
        <w:t>III.</w:t>
      </w:r>
    </w:p>
    <w:p w:rsidR="005F17EA" w:rsidRPr="00D21E66" w:rsidRDefault="005F17EA" w:rsidP="005F17EA">
      <w:pPr>
        <w:spacing w:line="280" w:lineRule="atLeast"/>
        <w:jc w:val="center"/>
        <w:rPr>
          <w:rFonts w:ascii="Book Antiqua" w:hAnsi="Book Antiqua" w:cs="Calibri"/>
          <w:b/>
          <w:sz w:val="24"/>
          <w:szCs w:val="24"/>
        </w:rPr>
      </w:pPr>
      <w:r w:rsidRPr="00D21E66">
        <w:rPr>
          <w:rFonts w:ascii="Book Antiqua" w:hAnsi="Book Antiqua" w:cs="Calibri"/>
          <w:b/>
          <w:sz w:val="24"/>
          <w:szCs w:val="24"/>
        </w:rPr>
        <w:t>Cena díla</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 xml:space="preserve">3.1 Smluvní cena je stanovena na základě </w:t>
      </w:r>
      <w:r w:rsidR="00FB2D73">
        <w:rPr>
          <w:rFonts w:ascii="Book Antiqua" w:hAnsi="Book Antiqua"/>
          <w:sz w:val="22"/>
        </w:rPr>
        <w:t xml:space="preserve">Specifik zadávací dokumentace </w:t>
      </w:r>
      <w:r w:rsidRPr="00D21E66">
        <w:rPr>
          <w:rFonts w:ascii="Book Antiqua" w:hAnsi="Book Antiqua"/>
          <w:sz w:val="22"/>
        </w:rPr>
        <w:t>a je doložena položkovým rozpočtem, který je nedílnou součástí této smlouvy. Jednotkové ceny uvedené v položkovém rozpočtu jsou cenami pevnými po celou dobu provádění stavby. Cena za zhotovení předmětu díla v rozsahu výkazu výměr poskytnutého objednatelem a položkového rozpočtu oceněného zhotovitelem, je stanovena dohodou smluvních stran a je dle zák. č. 526/1990 Sb. o cenách, ve znění pozdějších předpisů, cenou smluvní a nejvýše přípustnou pro daný rozsah prací a činí:</w:t>
      </w:r>
    </w:p>
    <w:p w:rsidR="008B50A7" w:rsidRPr="00D21E66" w:rsidRDefault="008B50A7" w:rsidP="008B50A7">
      <w:pPr>
        <w:spacing w:line="280" w:lineRule="atLeast"/>
        <w:jc w:val="both"/>
        <w:rPr>
          <w:rFonts w:ascii="Book Antiqua" w:hAnsi="Book Antiq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67"/>
      </w:tblGrid>
      <w:tr w:rsidR="008B50A7" w:rsidRPr="00D21E66" w:rsidTr="008B50A7">
        <w:tc>
          <w:tcPr>
            <w:tcW w:w="6237" w:type="dxa"/>
            <w:tcBorders>
              <w:top w:val="single" w:sz="12" w:space="0" w:color="auto"/>
              <w:left w:val="single" w:sz="12" w:space="0" w:color="auto"/>
              <w:bottom w:val="double" w:sz="4" w:space="0" w:color="auto"/>
              <w:right w:val="double" w:sz="4"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Název položky</w:t>
            </w:r>
          </w:p>
        </w:tc>
        <w:tc>
          <w:tcPr>
            <w:tcW w:w="2867" w:type="dxa"/>
            <w:tcBorders>
              <w:top w:val="single" w:sz="12" w:space="0" w:color="auto"/>
              <w:left w:val="double" w:sz="4" w:space="0" w:color="auto"/>
              <w:bottom w:val="double" w:sz="4" w:space="0" w:color="auto"/>
              <w:right w:val="single" w:sz="12"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Cena v Kč</w:t>
            </w:r>
          </w:p>
        </w:tc>
      </w:tr>
      <w:tr w:rsidR="008B50A7" w:rsidRPr="00D21E66" w:rsidTr="008B50A7">
        <w:tc>
          <w:tcPr>
            <w:tcW w:w="6237" w:type="dxa"/>
            <w:tcBorders>
              <w:top w:val="double" w:sz="4" w:space="0" w:color="auto"/>
              <w:left w:val="single" w:sz="12" w:space="0" w:color="auto"/>
              <w:right w:val="double" w:sz="4" w:space="0" w:color="auto"/>
            </w:tcBorders>
          </w:tcPr>
          <w:p w:rsidR="008B50A7" w:rsidRPr="00D21E66" w:rsidRDefault="008B50A7" w:rsidP="008B50A7">
            <w:pPr>
              <w:spacing w:line="280" w:lineRule="atLeast"/>
              <w:jc w:val="both"/>
              <w:rPr>
                <w:rFonts w:ascii="Book Antiqua" w:hAnsi="Book Antiqua"/>
                <w:sz w:val="22"/>
                <w:szCs w:val="22"/>
              </w:rPr>
            </w:pPr>
            <w:r w:rsidRPr="00D21E66">
              <w:rPr>
                <w:rFonts w:ascii="Book Antiqua" w:hAnsi="Book Antiqua"/>
                <w:sz w:val="22"/>
                <w:szCs w:val="22"/>
              </w:rPr>
              <w:t>Celková cena díla bez DPH</w:t>
            </w:r>
          </w:p>
        </w:tc>
        <w:tc>
          <w:tcPr>
            <w:tcW w:w="2867" w:type="dxa"/>
            <w:tcBorders>
              <w:top w:val="double" w:sz="4" w:space="0" w:color="auto"/>
              <w:left w:val="double" w:sz="4" w:space="0" w:color="auto"/>
              <w:right w:val="single" w:sz="12" w:space="0" w:color="auto"/>
            </w:tcBorders>
            <w:shd w:val="clear" w:color="auto" w:fill="D9D9D9"/>
          </w:tcPr>
          <w:p w:rsidR="008B50A7" w:rsidRPr="00D21E66" w:rsidRDefault="008B50A7" w:rsidP="008B50A7">
            <w:pPr>
              <w:spacing w:line="280" w:lineRule="atLeast"/>
              <w:jc w:val="both"/>
              <w:rPr>
                <w:rFonts w:ascii="Book Antiqua" w:hAnsi="Book Antiqua"/>
                <w:sz w:val="22"/>
                <w:szCs w:val="22"/>
              </w:rPr>
            </w:pPr>
          </w:p>
        </w:tc>
      </w:tr>
      <w:tr w:rsidR="008B50A7" w:rsidRPr="00D21E66" w:rsidTr="008B50A7">
        <w:tc>
          <w:tcPr>
            <w:tcW w:w="6237" w:type="dxa"/>
            <w:tcBorders>
              <w:left w:val="single" w:sz="12" w:space="0" w:color="auto"/>
              <w:right w:val="double" w:sz="4" w:space="0" w:color="auto"/>
            </w:tcBorders>
          </w:tcPr>
          <w:p w:rsidR="008B50A7" w:rsidRPr="00D21E66" w:rsidRDefault="008B50A7" w:rsidP="008B50A7">
            <w:pPr>
              <w:spacing w:line="280" w:lineRule="atLeast"/>
              <w:jc w:val="both"/>
              <w:rPr>
                <w:rFonts w:ascii="Book Antiqua" w:hAnsi="Book Antiqua"/>
                <w:sz w:val="22"/>
                <w:szCs w:val="22"/>
              </w:rPr>
            </w:pPr>
            <w:r w:rsidRPr="00D21E66">
              <w:rPr>
                <w:rFonts w:ascii="Book Antiqua" w:hAnsi="Book Antiqua"/>
                <w:sz w:val="22"/>
                <w:szCs w:val="22"/>
              </w:rPr>
              <w:t>DPH 21%</w:t>
            </w:r>
          </w:p>
        </w:tc>
        <w:tc>
          <w:tcPr>
            <w:tcW w:w="2867" w:type="dxa"/>
            <w:tcBorders>
              <w:left w:val="double" w:sz="4" w:space="0" w:color="auto"/>
              <w:right w:val="single" w:sz="12" w:space="0" w:color="auto"/>
            </w:tcBorders>
            <w:shd w:val="clear" w:color="auto" w:fill="D9D9D9"/>
          </w:tcPr>
          <w:p w:rsidR="008B50A7" w:rsidRPr="00D21E66" w:rsidRDefault="008B50A7" w:rsidP="008B50A7">
            <w:pPr>
              <w:spacing w:line="280" w:lineRule="atLeast"/>
              <w:jc w:val="both"/>
              <w:rPr>
                <w:rFonts w:ascii="Book Antiqua" w:hAnsi="Book Antiqua"/>
                <w:sz w:val="22"/>
                <w:szCs w:val="22"/>
              </w:rPr>
            </w:pPr>
          </w:p>
        </w:tc>
      </w:tr>
      <w:tr w:rsidR="008B50A7" w:rsidRPr="00D21E66" w:rsidTr="008B50A7">
        <w:tc>
          <w:tcPr>
            <w:tcW w:w="6237" w:type="dxa"/>
            <w:tcBorders>
              <w:left w:val="single" w:sz="12" w:space="0" w:color="auto"/>
              <w:bottom w:val="single" w:sz="4" w:space="0" w:color="auto"/>
              <w:right w:val="double" w:sz="4" w:space="0" w:color="auto"/>
            </w:tcBorders>
          </w:tcPr>
          <w:p w:rsidR="008B50A7" w:rsidRPr="00D21E66" w:rsidRDefault="008B50A7" w:rsidP="008B50A7">
            <w:pPr>
              <w:spacing w:line="280" w:lineRule="atLeast"/>
              <w:jc w:val="both"/>
              <w:rPr>
                <w:rFonts w:ascii="Book Antiqua" w:hAnsi="Book Antiqua"/>
                <w:b/>
                <w:sz w:val="22"/>
                <w:szCs w:val="22"/>
              </w:rPr>
            </w:pPr>
            <w:r w:rsidRPr="00D21E66">
              <w:rPr>
                <w:rFonts w:ascii="Book Antiqua" w:hAnsi="Book Antiqua"/>
                <w:b/>
                <w:sz w:val="22"/>
                <w:szCs w:val="22"/>
              </w:rPr>
              <w:t>Celková cena včetně DPH</w:t>
            </w:r>
          </w:p>
        </w:tc>
        <w:tc>
          <w:tcPr>
            <w:tcW w:w="2867" w:type="dxa"/>
            <w:tcBorders>
              <w:left w:val="double" w:sz="4" w:space="0" w:color="auto"/>
              <w:bottom w:val="single" w:sz="4" w:space="0" w:color="auto"/>
              <w:right w:val="single" w:sz="12" w:space="0" w:color="auto"/>
            </w:tcBorders>
            <w:shd w:val="clear" w:color="auto" w:fill="D9D9D9"/>
          </w:tcPr>
          <w:p w:rsidR="008B50A7" w:rsidRPr="00D21E66" w:rsidRDefault="008B50A7" w:rsidP="008B50A7">
            <w:pPr>
              <w:spacing w:line="280" w:lineRule="atLeast"/>
              <w:jc w:val="both"/>
              <w:rPr>
                <w:rFonts w:ascii="Book Antiqua" w:hAnsi="Book Antiqua"/>
                <w:sz w:val="22"/>
                <w:szCs w:val="22"/>
              </w:rPr>
            </w:pPr>
          </w:p>
        </w:tc>
      </w:tr>
      <w:tr w:rsidR="008B50A7" w:rsidRPr="00D21E66" w:rsidTr="008B50A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04" w:type="dxa"/>
            <w:gridSpan w:val="2"/>
            <w:tcBorders>
              <w:top w:val="single" w:sz="12" w:space="0" w:color="auto"/>
            </w:tcBorders>
          </w:tcPr>
          <w:p w:rsidR="008B50A7" w:rsidRPr="00D21E66" w:rsidRDefault="008B50A7" w:rsidP="008B50A7">
            <w:pPr>
              <w:spacing w:line="280" w:lineRule="atLeast"/>
              <w:jc w:val="both"/>
              <w:rPr>
                <w:rFonts w:ascii="Book Antiqua" w:hAnsi="Book Antiqua"/>
                <w:sz w:val="22"/>
                <w:szCs w:val="22"/>
              </w:rPr>
            </w:pPr>
          </w:p>
          <w:p w:rsidR="008B50A7" w:rsidRPr="00D21E66" w:rsidRDefault="008B50A7" w:rsidP="001B6987">
            <w:pPr>
              <w:spacing w:line="280" w:lineRule="atLeast"/>
              <w:jc w:val="both"/>
              <w:rPr>
                <w:rFonts w:ascii="Book Antiqua" w:hAnsi="Book Antiqua"/>
                <w:sz w:val="22"/>
                <w:szCs w:val="22"/>
              </w:rPr>
            </w:pPr>
            <w:r w:rsidRPr="00D21E66">
              <w:rPr>
                <w:rFonts w:ascii="Book Antiqua" w:hAnsi="Book Antiqua"/>
                <w:sz w:val="22"/>
                <w:szCs w:val="22"/>
              </w:rPr>
              <w:t>(</w:t>
            </w:r>
            <w:proofErr w:type="gramStart"/>
            <w:r w:rsidRPr="00D21E66">
              <w:rPr>
                <w:rFonts w:ascii="Book Antiqua" w:hAnsi="Book Antiqua"/>
                <w:sz w:val="22"/>
                <w:szCs w:val="22"/>
              </w:rPr>
              <w:t>slovy</w:t>
            </w:r>
            <w:r w:rsidRPr="00D21E66">
              <w:rPr>
                <w:rFonts w:ascii="Book Antiqua" w:hAnsi="Book Antiqua"/>
                <w:sz w:val="22"/>
                <w:szCs w:val="22"/>
                <w:shd w:val="clear" w:color="auto" w:fill="D9D9D9"/>
              </w:rPr>
              <w:t>.</w:t>
            </w:r>
            <w:r w:rsidRPr="00D21E66">
              <w:rPr>
                <w:rFonts w:ascii="Book Antiqua" w:hAnsi="Book Antiqua"/>
                <w:sz w:val="22"/>
                <w:szCs w:val="22"/>
              </w:rPr>
              <w:t>..................... korun</w:t>
            </w:r>
            <w:proofErr w:type="gramEnd"/>
            <w:r w:rsidRPr="00D21E66">
              <w:rPr>
                <w:rFonts w:ascii="Book Antiqua" w:hAnsi="Book Antiqua"/>
                <w:sz w:val="22"/>
                <w:szCs w:val="22"/>
              </w:rPr>
              <w:t xml:space="preserve"> českých bez daně z přidané hodnoty, ...................... korun českých při uplatnění základní sazby daně z přidané hodnoty, ..................... korun českých včetně daně z přidané hodnoty)</w:t>
            </w:r>
          </w:p>
        </w:tc>
      </w:tr>
    </w:tbl>
    <w:p w:rsidR="00E85399" w:rsidRPr="00F301FA" w:rsidRDefault="00E85399" w:rsidP="00E85399">
      <w:pPr>
        <w:tabs>
          <w:tab w:val="left" w:pos="1260"/>
        </w:tabs>
        <w:spacing w:before="120" w:after="240"/>
        <w:ind w:left="539" w:firstLine="170"/>
        <w:jc w:val="both"/>
        <w:rPr>
          <w:i/>
          <w:color w:val="1F497D"/>
          <w:sz w:val="22"/>
          <w:szCs w:val="22"/>
        </w:rPr>
      </w:pPr>
      <w:r w:rsidRPr="00F301FA">
        <w:rPr>
          <w:i/>
          <w:color w:val="1F497D"/>
          <w:sz w:val="22"/>
          <w:szCs w:val="22"/>
        </w:rPr>
        <w:t>(</w:t>
      </w:r>
      <w:r w:rsidRPr="00F301FA">
        <w:rPr>
          <w:b/>
          <w:i/>
          <w:color w:val="1F497D"/>
          <w:sz w:val="22"/>
          <w:szCs w:val="22"/>
        </w:rPr>
        <w:t>Pokyn pro uchazeče:</w:t>
      </w:r>
      <w:r w:rsidRPr="00F301FA">
        <w:rPr>
          <w:i/>
          <w:color w:val="1F497D"/>
          <w:sz w:val="22"/>
          <w:szCs w:val="22"/>
        </w:rPr>
        <w:t xml:space="preserve"> uchazeč doplní požadované údaje)</w:t>
      </w:r>
    </w:p>
    <w:p w:rsidR="008B50A7" w:rsidRPr="00D21E66" w:rsidRDefault="008B50A7" w:rsidP="008B50A7">
      <w:pPr>
        <w:spacing w:line="280" w:lineRule="atLeast"/>
        <w:jc w:val="both"/>
        <w:rPr>
          <w:rFonts w:ascii="Book Antiqua" w:hAnsi="Book Antiqua"/>
        </w:rPr>
      </w:pP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2</w:t>
      </w:r>
      <w:r w:rsidRPr="00D21E66">
        <w:rPr>
          <w:rFonts w:ascii="Book Antiqua" w:hAnsi="Book Antiqua"/>
          <w:sz w:val="22"/>
        </w:rPr>
        <w:t xml:space="preserve"> S</w:t>
      </w:r>
      <w:r w:rsidR="00023413">
        <w:rPr>
          <w:rFonts w:ascii="Book Antiqua" w:hAnsi="Book Antiqua"/>
          <w:sz w:val="22"/>
        </w:rPr>
        <w:t>jednaná</w:t>
      </w:r>
      <w:r w:rsidRPr="00D21E66">
        <w:rPr>
          <w:rFonts w:ascii="Book Antiqua" w:hAnsi="Book Antiqua"/>
          <w:sz w:val="22"/>
        </w:rPr>
        <w:t xml:space="preserve"> cena je stanovena jako cena nejvýše přípustná a obsahuje veškeré nutné náklady k realizaci předmětu díla včetně nákladů souvisejících (jako např. poplatky, vedlejší náklady, předpokládaná rizika, apod.)</w:t>
      </w: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3</w:t>
      </w:r>
      <w:r w:rsidRPr="00D21E66">
        <w:rPr>
          <w:rFonts w:ascii="Book Antiqua" w:hAnsi="Book Antiqua"/>
          <w:sz w:val="22"/>
        </w:rPr>
        <w:t xml:space="preserve"> Cena obsahuje mimo vlastní provedení prací a dodávek zejména i náklady:</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vybudování, udržování a odstranění zařízení staveniště</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zabezpečení bezpečnosti a hygieny práce</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 xml:space="preserve">na opatření </w:t>
      </w:r>
      <w:r w:rsidR="005F17EA" w:rsidRPr="00D21E66">
        <w:rPr>
          <w:rFonts w:ascii="Book Antiqua" w:hAnsi="Book Antiqua"/>
          <w:sz w:val="22"/>
        </w:rPr>
        <w:t>k ochraně živo</w:t>
      </w:r>
      <w:r w:rsidRPr="00D21E66">
        <w:rPr>
          <w:rFonts w:ascii="Book Antiqua" w:hAnsi="Book Antiqua"/>
          <w:sz w:val="22"/>
        </w:rPr>
        <w:t>tního prostředí a likvidaci odpadů</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pojištění škod způsobených zhotovitelem při realizaci díla</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lastRenderedPageBreak/>
        <w:t>na organizační a koordinační činnost</w:t>
      </w:r>
      <w:r w:rsidR="00725037" w:rsidRPr="00D21E66">
        <w:rPr>
          <w:rFonts w:ascii="Book Antiqua" w:hAnsi="Book Antiqua"/>
          <w:sz w:val="22"/>
        </w:rPr>
        <w:t>;</w:t>
      </w:r>
    </w:p>
    <w:p w:rsidR="008B50A7" w:rsidRPr="00D21E66" w:rsidRDefault="008B50A7" w:rsidP="00135136">
      <w:pPr>
        <w:numPr>
          <w:ilvl w:val="0"/>
          <w:numId w:val="36"/>
        </w:numPr>
        <w:spacing w:line="280" w:lineRule="atLeast"/>
        <w:jc w:val="both"/>
        <w:rPr>
          <w:rFonts w:ascii="Book Antiqua" w:hAnsi="Book Antiqua"/>
          <w:sz w:val="22"/>
        </w:rPr>
      </w:pPr>
      <w:r w:rsidRPr="00D21E66">
        <w:rPr>
          <w:rFonts w:ascii="Book Antiqua" w:hAnsi="Book Antiqua"/>
          <w:sz w:val="22"/>
        </w:rPr>
        <w:t>na energetické zajištění provádění díla</w:t>
      </w:r>
      <w:r w:rsidR="00725037" w:rsidRPr="00D21E66">
        <w:rPr>
          <w:rFonts w:ascii="Book Antiqua" w:hAnsi="Book Antiqua"/>
          <w:sz w:val="22"/>
        </w:rPr>
        <w:t>.</w:t>
      </w:r>
    </w:p>
    <w:p w:rsidR="008B50A7" w:rsidRPr="00D21E66" w:rsidRDefault="008B50A7" w:rsidP="008B50A7">
      <w:pPr>
        <w:pStyle w:val="Zkladntext"/>
        <w:tabs>
          <w:tab w:val="left" w:pos="567"/>
        </w:tabs>
        <w:spacing w:line="280" w:lineRule="atLeast"/>
        <w:rPr>
          <w:rFonts w:ascii="Book Antiqua" w:hAnsi="Book Antiqua"/>
          <w:szCs w:val="24"/>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4</w:t>
      </w:r>
      <w:r w:rsidRPr="00D21E66">
        <w:rPr>
          <w:rFonts w:ascii="Book Antiqua" w:hAnsi="Book Antiqua"/>
          <w:sz w:val="22"/>
        </w:rPr>
        <w:t xml:space="preserve"> Sjednaná cena je platná až do termínu dokončení sjednaného touto smlouvou. Jednotkové ceny položkového rozpočtu jsou ceny pevné po celou dobu provedení díla.</w:t>
      </w:r>
    </w:p>
    <w:p w:rsidR="002D1470" w:rsidRDefault="002D1470"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5</w:t>
      </w:r>
      <w:r w:rsidRPr="00D21E66">
        <w:rPr>
          <w:rFonts w:ascii="Book Antiqua" w:hAnsi="Book Antiqua"/>
          <w:sz w:val="22"/>
        </w:rPr>
        <w:t xml:space="preserve"> Objednatel je oprávněn nařizovat prostřednictvím oprávněné osoby uvedené v záhlaví této smlouvy, aniž by učinil tuto smlouvu neplatnou, změny díla s tím, že cena, termín, případně ostatní ustanovení této smlouvy budou odpovídajícím způsobem upraveny pouze písemným dodatkem k této smlouvě.</w:t>
      </w: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Změny díla může objednatel vyžadovat za dodržení těchto podmínek:</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změnou dojde k zúžení předmětu díla a ke snížení ceny díla;</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změna nebude mít vliv na cenu díla;</w:t>
      </w:r>
    </w:p>
    <w:p w:rsidR="008B50A7" w:rsidRPr="00D21E66" w:rsidRDefault="008B50A7" w:rsidP="008B50A7">
      <w:pPr>
        <w:pStyle w:val="Zkladntext"/>
        <w:widowControl/>
        <w:numPr>
          <w:ilvl w:val="0"/>
          <w:numId w:val="25"/>
        </w:numPr>
        <w:tabs>
          <w:tab w:val="left" w:pos="567"/>
        </w:tabs>
        <w:suppressAutoHyphens w:val="0"/>
        <w:spacing w:line="280" w:lineRule="atLeast"/>
        <w:rPr>
          <w:rFonts w:ascii="Book Antiqua" w:hAnsi="Book Antiqua"/>
          <w:sz w:val="22"/>
        </w:rPr>
      </w:pPr>
      <w:r w:rsidRPr="00D21E66">
        <w:rPr>
          <w:rFonts w:ascii="Book Antiqua" w:hAnsi="Book Antiqua"/>
          <w:sz w:val="22"/>
        </w:rPr>
        <w:t>pokud změna bude povahy nepředvídaných prací při realizaci.</w:t>
      </w: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Smluvní strany se zavazují ve výše uvedených případech postupovat v souladu s touto smlouvou.</w:t>
      </w: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Žádné změny díla podle tohoto odstavce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p>
    <w:p w:rsidR="008B50A7" w:rsidRPr="00D21E66" w:rsidRDefault="008B50A7" w:rsidP="008B50A7">
      <w:pPr>
        <w:pStyle w:val="Zkladntext"/>
        <w:tabs>
          <w:tab w:val="left" w:pos="567"/>
        </w:tabs>
        <w:spacing w:line="280" w:lineRule="atLeast"/>
        <w:rPr>
          <w:rFonts w:ascii="Book Antiqua" w:hAnsi="Book Antiqua"/>
          <w:szCs w:val="24"/>
        </w:rPr>
      </w:pPr>
    </w:p>
    <w:p w:rsidR="008B50A7" w:rsidRPr="00D21E66" w:rsidRDefault="008B50A7" w:rsidP="008B50A7">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6</w:t>
      </w:r>
      <w:r w:rsidRPr="00D21E66">
        <w:rPr>
          <w:rFonts w:ascii="Book Antiqua" w:hAnsi="Book Antiqua"/>
          <w:sz w:val="22"/>
        </w:rPr>
        <w:t xml:space="preserve">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r w:rsidR="00725037" w:rsidRPr="00D21E66">
        <w:rPr>
          <w:rFonts w:ascii="Book Antiqua" w:hAnsi="Book Antiqua"/>
          <w:sz w:val="22"/>
        </w:rPr>
        <w:t>ních prací</w:t>
      </w:r>
      <w:r w:rsidRPr="00D21E66">
        <w:rPr>
          <w:rFonts w:ascii="Book Antiqua" w:hAnsi="Book Antiqua"/>
          <w:sz w:val="22"/>
        </w:rPr>
        <w:t>. Jedná se zejména o náklady na pořízení všech věcí potřebných k provedení díla, dopravu na místo plnění vč. vykládky, skladování, manipulační a zvedací techniky a přesunů hmot, zařízení staveniště a jeho zabezpečení, hygienické zázemí pro pracovníky zhotovitele, úklid průběžný a konečný úklid staveniště vč. zhotoveného díla,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 předání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rsidR="008B50A7" w:rsidRPr="00D21E66" w:rsidRDefault="008B50A7" w:rsidP="008B50A7">
      <w:pPr>
        <w:pStyle w:val="Zkladntext"/>
        <w:tabs>
          <w:tab w:val="left" w:pos="567"/>
        </w:tabs>
        <w:spacing w:line="280" w:lineRule="atLeast"/>
        <w:rPr>
          <w:rFonts w:ascii="Book Antiqua" w:hAnsi="Book Antiqua"/>
          <w:sz w:val="22"/>
        </w:rPr>
      </w:pP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7</w:t>
      </w:r>
      <w:r w:rsidRPr="00D21E66">
        <w:rPr>
          <w:rFonts w:ascii="Book Antiqua" w:hAnsi="Book Antiqua"/>
          <w:sz w:val="22"/>
        </w:rPr>
        <w:t xml:space="preserve"> Sjednaná cena je cenou nejvýše přípustnou a může být změněna pouze za níže uvedených podmínek:</w:t>
      </w: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 pokud po podpisu smlouvy a před termínem dokončení plnění předmětu díla dojde ke změnám sazeb DPH;</w:t>
      </w: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 xml:space="preserve">- pokud objednatel bude požadovat i provedení jiných prací a dodávek, než těch, které byly předmětem projektové dokumentace, pokud objednatel vyloučí některé práce a dodávky z předmětu plnění, pokud objednatel bude požadovat jinou kvalitu nebo druh materiálů, pokud se při realizaci díla vyskytnou skutečnosti, které nebyly v době sjednání smlouvy známy, a zhotovitel je nezavinil ani nemohl předvídat a tyto skutečnosti mají prokazatelný </w:t>
      </w:r>
      <w:r w:rsidRPr="00D21E66">
        <w:rPr>
          <w:rFonts w:ascii="Book Antiqua" w:hAnsi="Book Antiqua"/>
          <w:sz w:val="22"/>
        </w:rPr>
        <w:lastRenderedPageBreak/>
        <w:t>vliv na sjednanou cenu.</w:t>
      </w:r>
    </w:p>
    <w:p w:rsidR="008B50A7" w:rsidRPr="00D21E66" w:rsidRDefault="008B50A7" w:rsidP="005F17EA">
      <w:pPr>
        <w:pStyle w:val="Zkladntext"/>
        <w:tabs>
          <w:tab w:val="left" w:pos="567"/>
        </w:tabs>
        <w:spacing w:line="280" w:lineRule="atLeast"/>
        <w:rPr>
          <w:rFonts w:ascii="Book Antiqua" w:hAnsi="Book Antiqua"/>
          <w:sz w:val="22"/>
        </w:rPr>
      </w:pPr>
    </w:p>
    <w:p w:rsidR="008B50A7" w:rsidRPr="00D21E66" w:rsidRDefault="008B50A7" w:rsidP="005F17EA">
      <w:pPr>
        <w:pStyle w:val="Zkladntext"/>
        <w:tabs>
          <w:tab w:val="left" w:pos="567"/>
        </w:tabs>
        <w:spacing w:line="280" w:lineRule="atLeast"/>
        <w:rPr>
          <w:rFonts w:ascii="Book Antiqua" w:hAnsi="Book Antiqua"/>
          <w:sz w:val="22"/>
        </w:rPr>
      </w:pPr>
      <w:r w:rsidRPr="00D21E66">
        <w:rPr>
          <w:rFonts w:ascii="Book Antiqua" w:hAnsi="Book Antiqua"/>
          <w:sz w:val="22"/>
        </w:rPr>
        <w:t>3.</w:t>
      </w:r>
      <w:r w:rsidR="00A03E6A">
        <w:rPr>
          <w:rFonts w:ascii="Book Antiqua" w:hAnsi="Book Antiqua"/>
          <w:sz w:val="22"/>
        </w:rPr>
        <w:t>8</w:t>
      </w:r>
      <w:r w:rsidRPr="00D21E66">
        <w:rPr>
          <w:rFonts w:ascii="Book Antiqua" w:hAnsi="Book Antiqua"/>
          <w:sz w:val="22"/>
        </w:rPr>
        <w:t xml:space="preserve"> Jakékoliv změny sjednané ceny jsou možné pouze po předchozím jednání, písemně, na základě zhotovitelem zpracovaného změnového listu, který je podkladem pro zpracování dodatku k této smlouvě.</w:t>
      </w:r>
    </w:p>
    <w:p w:rsidR="008B50A7" w:rsidRPr="00D21E66" w:rsidRDefault="008B50A7" w:rsidP="008B50A7">
      <w:pPr>
        <w:spacing w:line="280" w:lineRule="atLeast"/>
        <w:jc w:val="both"/>
        <w:rPr>
          <w:rFonts w:ascii="Book Antiqua" w:hAnsi="Book Antiqua"/>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3.</w:t>
      </w:r>
      <w:r w:rsidR="00A03E6A">
        <w:rPr>
          <w:rFonts w:ascii="Book Antiqua" w:hAnsi="Book Antiqua"/>
          <w:sz w:val="22"/>
        </w:rPr>
        <w:t>9</w:t>
      </w:r>
      <w:r w:rsidRPr="00D21E66">
        <w:rPr>
          <w:rFonts w:ascii="Book Antiqua" w:hAnsi="Book Antiqua"/>
          <w:sz w:val="22"/>
        </w:rPr>
        <w:t xml:space="preserve"> Zhotovitel nemá právo domáhat se zvýšení sjednané ceny z důvodů chyb, nebo nedostatků v položkovém rozpočtu, pokud jsou tyto důsledkem nepřesného, nebo neúplného ocenění z předaného výkazu výměr. Zhotovitel není povinen realizovat vícepráce, které nebyly písemně odsouhlaseny objednatelem.</w:t>
      </w:r>
    </w:p>
    <w:p w:rsidR="008B50A7" w:rsidRPr="00D21E66" w:rsidRDefault="008B50A7" w:rsidP="008B50A7">
      <w:pPr>
        <w:pStyle w:val="Zkladntext"/>
        <w:tabs>
          <w:tab w:val="left" w:pos="567"/>
        </w:tabs>
        <w:spacing w:line="280" w:lineRule="atLeast"/>
        <w:rPr>
          <w:rFonts w:ascii="Book Antiqua" w:hAnsi="Book Antiqua"/>
          <w:szCs w:val="24"/>
        </w:rPr>
      </w:pPr>
    </w:p>
    <w:p w:rsidR="008B50A7" w:rsidRPr="00D21E66" w:rsidRDefault="008B50A7" w:rsidP="008B50A7">
      <w:pPr>
        <w:pStyle w:val="Zkladntext"/>
        <w:tabs>
          <w:tab w:val="left" w:pos="567"/>
        </w:tabs>
        <w:spacing w:line="280" w:lineRule="atLeast"/>
        <w:rPr>
          <w:rFonts w:ascii="Book Antiqua" w:hAnsi="Book Antiqua"/>
          <w:szCs w:val="24"/>
        </w:rPr>
      </w:pPr>
    </w:p>
    <w:p w:rsidR="004F3271" w:rsidRPr="00D21E66" w:rsidRDefault="004F3271" w:rsidP="008B50A7">
      <w:pPr>
        <w:pStyle w:val="Zkladntext"/>
        <w:tabs>
          <w:tab w:val="left" w:pos="567"/>
        </w:tabs>
        <w:spacing w:line="280" w:lineRule="atLeast"/>
        <w:rPr>
          <w:rFonts w:ascii="Book Antiqua" w:hAnsi="Book Antiqua"/>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IV.</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Čas a místo realizace díla</w:t>
      </w:r>
    </w:p>
    <w:p w:rsidR="008B50A7" w:rsidRPr="00F14258" w:rsidRDefault="008B50A7" w:rsidP="008B50A7">
      <w:pPr>
        <w:pStyle w:val="Zkladntext"/>
        <w:spacing w:line="280" w:lineRule="atLeast"/>
        <w:rPr>
          <w:rFonts w:ascii="Book Antiqua" w:hAnsi="Book Antiqua"/>
          <w:sz w:val="22"/>
        </w:rPr>
      </w:pPr>
      <w:r w:rsidRPr="00F14258">
        <w:rPr>
          <w:rFonts w:ascii="Book Antiqua" w:hAnsi="Book Antiqua"/>
          <w:sz w:val="22"/>
        </w:rPr>
        <w:t>4.1 Lhůta plnění:</w:t>
      </w:r>
    </w:p>
    <w:p w:rsidR="008B50A7" w:rsidRPr="00F14258" w:rsidRDefault="004F3271" w:rsidP="008B50A7">
      <w:pPr>
        <w:pStyle w:val="Zkladntext"/>
        <w:spacing w:line="280" w:lineRule="atLeast"/>
        <w:rPr>
          <w:rFonts w:ascii="Book Antiqua" w:hAnsi="Book Antiqua"/>
          <w:sz w:val="22"/>
          <w:szCs w:val="24"/>
        </w:rPr>
      </w:pPr>
      <w:r w:rsidRPr="00F14258">
        <w:rPr>
          <w:rFonts w:ascii="Book Antiqua" w:hAnsi="Book Antiqua"/>
          <w:b/>
          <w:sz w:val="22"/>
          <w:szCs w:val="24"/>
        </w:rPr>
        <w:t>Zahájení prací</w:t>
      </w:r>
      <w:r w:rsidR="00A03E6A">
        <w:rPr>
          <w:rFonts w:ascii="Book Antiqua" w:hAnsi="Book Antiqua"/>
          <w:b/>
          <w:sz w:val="22"/>
          <w:szCs w:val="24"/>
        </w:rPr>
        <w:t xml:space="preserve"> </w:t>
      </w:r>
      <w:r w:rsidR="00985539">
        <w:rPr>
          <w:rFonts w:ascii="Book Antiqua" w:hAnsi="Book Antiqua"/>
          <w:b/>
          <w:sz w:val="22"/>
          <w:szCs w:val="24"/>
        </w:rPr>
        <w:t>po podpisu smlouvy, nejpozději do tří pracovních dnů od předání a převzetí staveniště.</w:t>
      </w:r>
      <w:r w:rsidR="00FB2D73">
        <w:rPr>
          <w:rFonts w:ascii="Book Antiqua" w:hAnsi="Book Antiqua"/>
          <w:b/>
          <w:sz w:val="22"/>
          <w:szCs w:val="24"/>
        </w:rPr>
        <w:t xml:space="preserve"> </w:t>
      </w:r>
      <w:r w:rsidRPr="00F14258">
        <w:rPr>
          <w:rFonts w:ascii="Book Antiqua" w:hAnsi="Book Antiqua"/>
          <w:b/>
          <w:sz w:val="22"/>
          <w:szCs w:val="24"/>
        </w:rPr>
        <w:t>Celkové dokončení prací</w:t>
      </w:r>
      <w:r w:rsidR="001D60EC" w:rsidRPr="00F14258">
        <w:rPr>
          <w:rFonts w:ascii="Book Antiqua" w:hAnsi="Book Antiqua"/>
          <w:b/>
          <w:sz w:val="22"/>
          <w:szCs w:val="24"/>
        </w:rPr>
        <w:t xml:space="preserve"> a předání díla</w:t>
      </w:r>
      <w:r w:rsidR="008B50A7" w:rsidRPr="00F14258">
        <w:rPr>
          <w:rFonts w:ascii="Book Antiqua" w:hAnsi="Book Antiqua"/>
          <w:b/>
          <w:sz w:val="22"/>
          <w:szCs w:val="24"/>
        </w:rPr>
        <w:t>:</w:t>
      </w:r>
      <w:r w:rsidR="002F2518" w:rsidRPr="00F14258">
        <w:rPr>
          <w:rFonts w:ascii="Book Antiqua" w:hAnsi="Book Antiqua"/>
          <w:b/>
          <w:sz w:val="22"/>
          <w:szCs w:val="24"/>
        </w:rPr>
        <w:t xml:space="preserve"> </w:t>
      </w:r>
      <w:r w:rsidR="002D1470">
        <w:rPr>
          <w:rFonts w:ascii="Book Antiqua" w:hAnsi="Book Antiqua"/>
          <w:b/>
          <w:sz w:val="22"/>
          <w:szCs w:val="24"/>
        </w:rPr>
        <w:t xml:space="preserve">nejpozději do </w:t>
      </w:r>
      <w:r w:rsidR="00FB2D73">
        <w:rPr>
          <w:rFonts w:ascii="Book Antiqua" w:hAnsi="Book Antiqua"/>
          <w:b/>
          <w:sz w:val="22"/>
          <w:szCs w:val="24"/>
        </w:rPr>
        <w:t>29</w:t>
      </w:r>
      <w:r w:rsidR="002D1470">
        <w:rPr>
          <w:rFonts w:ascii="Book Antiqua" w:hAnsi="Book Antiqua"/>
          <w:b/>
          <w:sz w:val="22"/>
          <w:szCs w:val="24"/>
        </w:rPr>
        <w:t xml:space="preserve">. </w:t>
      </w:r>
      <w:r w:rsidR="00FB2D73">
        <w:rPr>
          <w:rFonts w:ascii="Book Antiqua" w:hAnsi="Book Antiqua"/>
          <w:b/>
          <w:sz w:val="22"/>
          <w:szCs w:val="24"/>
        </w:rPr>
        <w:t>08</w:t>
      </w:r>
      <w:r w:rsidR="002D1470">
        <w:rPr>
          <w:rFonts w:ascii="Book Antiqua" w:hAnsi="Book Antiqua"/>
          <w:b/>
          <w:sz w:val="22"/>
          <w:szCs w:val="24"/>
        </w:rPr>
        <w:t>. 20</w:t>
      </w:r>
      <w:r w:rsidR="00FB2D73">
        <w:rPr>
          <w:rFonts w:ascii="Book Antiqua" w:hAnsi="Book Antiqua"/>
          <w:b/>
          <w:sz w:val="22"/>
          <w:szCs w:val="24"/>
        </w:rPr>
        <w:t>25.</w:t>
      </w:r>
    </w:p>
    <w:p w:rsidR="008B50A7" w:rsidRPr="00D21E66" w:rsidRDefault="008B50A7" w:rsidP="008B50A7">
      <w:pPr>
        <w:pStyle w:val="Zkladntext"/>
        <w:spacing w:line="280" w:lineRule="atLeast"/>
        <w:rPr>
          <w:rFonts w:ascii="Book Antiqua" w:hAnsi="Book Antiqua"/>
          <w:sz w:val="22"/>
        </w:rPr>
      </w:pPr>
      <w:r w:rsidRPr="00F14258">
        <w:rPr>
          <w:rFonts w:ascii="Book Antiqua" w:hAnsi="Book Antiqua"/>
          <w:sz w:val="22"/>
        </w:rPr>
        <w:t>Pokud zhotovitel dokončí dílčí i celkový rozsah díla před stanoveným termínem, zavazuje se</w:t>
      </w:r>
      <w:r w:rsidRPr="00D21E66">
        <w:rPr>
          <w:rFonts w:ascii="Book Antiqua" w:hAnsi="Book Antiqua"/>
          <w:sz w:val="22"/>
        </w:rPr>
        <w:t xml:space="preserve"> objednatel takto dokončené dílo, či její část převzít.</w:t>
      </w:r>
    </w:p>
    <w:p w:rsidR="008B50A7" w:rsidRPr="00D21E66" w:rsidRDefault="008B50A7"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 xml:space="preserve">4.2 </w:t>
      </w:r>
      <w:r w:rsidR="00F5486E" w:rsidRPr="00D21E66">
        <w:rPr>
          <w:rFonts w:ascii="Book Antiqua" w:hAnsi="Book Antiqua"/>
          <w:sz w:val="22"/>
        </w:rPr>
        <w:t xml:space="preserve">Místem plnění veřejné zakázky je </w:t>
      </w:r>
      <w:r w:rsidR="009D500C" w:rsidRPr="00D21E66">
        <w:rPr>
          <w:rFonts w:ascii="Book Antiqua" w:hAnsi="Book Antiqua"/>
          <w:sz w:val="22"/>
        </w:rPr>
        <w:t xml:space="preserve">Střední škola </w:t>
      </w:r>
      <w:r w:rsidR="002D1470">
        <w:rPr>
          <w:rFonts w:ascii="Book Antiqua" w:hAnsi="Book Antiqua"/>
          <w:sz w:val="22"/>
        </w:rPr>
        <w:t>gastronomie, hotelnictví a lesnictví Bzenec</w:t>
      </w:r>
      <w:r w:rsidR="009D500C" w:rsidRPr="00D21E66">
        <w:rPr>
          <w:rFonts w:ascii="Book Antiqua" w:hAnsi="Book Antiqua"/>
          <w:sz w:val="22"/>
        </w:rPr>
        <w:t xml:space="preserve">, příspěvková organizace, </w:t>
      </w:r>
      <w:r w:rsidR="00392200">
        <w:rPr>
          <w:rFonts w:ascii="Book Antiqua" w:hAnsi="Book Antiqua"/>
          <w:sz w:val="22"/>
        </w:rPr>
        <w:t>náměstí Svobody 318</w:t>
      </w:r>
      <w:r w:rsidR="00FB2D73">
        <w:rPr>
          <w:rFonts w:ascii="Book Antiqua" w:hAnsi="Book Antiqua"/>
          <w:sz w:val="22"/>
        </w:rPr>
        <w:t>,</w:t>
      </w:r>
      <w:r w:rsidR="002D1470">
        <w:rPr>
          <w:rFonts w:ascii="Book Antiqua" w:hAnsi="Book Antiqua"/>
          <w:sz w:val="22"/>
        </w:rPr>
        <w:t xml:space="preserve"> </w:t>
      </w:r>
      <w:r w:rsidR="009D500C" w:rsidRPr="00D21E66">
        <w:rPr>
          <w:rFonts w:ascii="Book Antiqua" w:hAnsi="Book Antiqua"/>
          <w:sz w:val="22"/>
        </w:rPr>
        <w:t>6</w:t>
      </w:r>
      <w:r w:rsidR="002D1470">
        <w:rPr>
          <w:rFonts w:ascii="Book Antiqua" w:hAnsi="Book Antiqua"/>
          <w:sz w:val="22"/>
        </w:rPr>
        <w:t>96</w:t>
      </w:r>
      <w:r w:rsidR="009D500C" w:rsidRPr="00D21E66">
        <w:rPr>
          <w:rFonts w:ascii="Book Antiqua" w:hAnsi="Book Antiqua"/>
          <w:sz w:val="22"/>
        </w:rPr>
        <w:t xml:space="preserve"> </w:t>
      </w:r>
      <w:r w:rsidR="002D1470">
        <w:rPr>
          <w:rFonts w:ascii="Book Antiqua" w:hAnsi="Book Antiqua"/>
          <w:sz w:val="22"/>
        </w:rPr>
        <w:t>81</w:t>
      </w:r>
      <w:r w:rsidR="009D500C" w:rsidRPr="00D21E66">
        <w:rPr>
          <w:rFonts w:ascii="Book Antiqua" w:hAnsi="Book Antiqua"/>
          <w:sz w:val="22"/>
        </w:rPr>
        <w:t xml:space="preserve"> B</w:t>
      </w:r>
      <w:r w:rsidR="002D1470">
        <w:rPr>
          <w:rFonts w:ascii="Book Antiqua" w:hAnsi="Book Antiqua"/>
          <w:sz w:val="22"/>
        </w:rPr>
        <w:t>zenec</w:t>
      </w:r>
      <w:r w:rsidR="00FB2D73">
        <w:rPr>
          <w:rFonts w:ascii="Book Antiqua" w:hAnsi="Book Antiqua"/>
          <w:sz w:val="22"/>
        </w:rPr>
        <w:t xml:space="preserve">, </w:t>
      </w:r>
      <w:proofErr w:type="spellStart"/>
      <w:r w:rsidR="00FB2D73">
        <w:rPr>
          <w:rFonts w:ascii="Book Antiqua" w:hAnsi="Book Antiqua"/>
          <w:sz w:val="22"/>
        </w:rPr>
        <w:t>odl</w:t>
      </w:r>
      <w:proofErr w:type="spellEnd"/>
      <w:r w:rsidR="00FB2D73">
        <w:rPr>
          <w:rFonts w:ascii="Book Antiqua" w:hAnsi="Book Antiqua"/>
          <w:sz w:val="22"/>
        </w:rPr>
        <w:t>. pracoviště Vinařů 354.</w:t>
      </w:r>
    </w:p>
    <w:p w:rsidR="008B50A7" w:rsidRPr="00D21E66" w:rsidRDefault="008B50A7" w:rsidP="008B50A7">
      <w:pPr>
        <w:spacing w:line="280" w:lineRule="atLeast"/>
        <w:ind w:right="113"/>
        <w:jc w:val="both"/>
        <w:rPr>
          <w:rFonts w:ascii="Book Antiqua" w:hAnsi="Book Antiqua"/>
          <w:szCs w:val="24"/>
        </w:rPr>
      </w:pPr>
    </w:p>
    <w:p w:rsidR="008B50A7" w:rsidRPr="00D21E66" w:rsidRDefault="008B50A7" w:rsidP="004F3271">
      <w:pPr>
        <w:spacing w:line="280" w:lineRule="atLeast"/>
        <w:ind w:right="113"/>
        <w:jc w:val="both"/>
        <w:rPr>
          <w:rFonts w:ascii="Book Antiqua" w:hAnsi="Book Antiqua"/>
          <w:sz w:val="22"/>
        </w:rPr>
      </w:pPr>
      <w:r w:rsidRPr="00D21E66">
        <w:rPr>
          <w:rFonts w:ascii="Book Antiqua" w:hAnsi="Book Antiqua"/>
          <w:sz w:val="22"/>
        </w:rPr>
        <w:t>4.</w:t>
      </w:r>
      <w:r w:rsidR="00F5486E" w:rsidRPr="00D21E66">
        <w:rPr>
          <w:rFonts w:ascii="Book Antiqua" w:hAnsi="Book Antiqua"/>
          <w:sz w:val="22"/>
        </w:rPr>
        <w:t>3</w:t>
      </w:r>
      <w:r w:rsidRPr="00D21E66">
        <w:rPr>
          <w:rFonts w:ascii="Book Antiqua" w:hAnsi="Book Antiqua"/>
          <w:sz w:val="22"/>
        </w:rPr>
        <w:t xml:space="preserve"> Zhotovitel splní svou povinnost provést dílo jeho řádným ukončením a protokolárním předáním předmětu díla objednateli. Dílo se považuje za řádně ukončené, bude-li provedeno v souladu s touto smlouvou, bude bez nedodělků a vad a budou-li k němu ze strany zhotovitele poskytnuta další plnění dle této smlouvy, zejména </w:t>
      </w:r>
      <w:proofErr w:type="gramStart"/>
      <w:r w:rsidRPr="00D21E66">
        <w:rPr>
          <w:rFonts w:ascii="Book Antiqua" w:hAnsi="Book Antiqua"/>
          <w:sz w:val="22"/>
        </w:rPr>
        <w:t>bude</w:t>
      </w:r>
      <w:proofErr w:type="gramEnd"/>
      <w:r w:rsidRPr="00D21E66">
        <w:rPr>
          <w:rFonts w:ascii="Book Antiqua" w:hAnsi="Book Antiqua"/>
          <w:sz w:val="22"/>
        </w:rPr>
        <w:t xml:space="preserve">-li k němu </w:t>
      </w:r>
      <w:proofErr w:type="gramStart"/>
      <w:r w:rsidR="00991F96">
        <w:rPr>
          <w:rFonts w:ascii="Book Antiqua" w:hAnsi="Book Antiqua"/>
          <w:sz w:val="22"/>
        </w:rPr>
        <w:t>dodány</w:t>
      </w:r>
      <w:proofErr w:type="gramEnd"/>
      <w:r w:rsidR="00991F96">
        <w:rPr>
          <w:rFonts w:ascii="Book Antiqua" w:hAnsi="Book Antiqua"/>
          <w:sz w:val="22"/>
        </w:rPr>
        <w:t xml:space="preserve"> </w:t>
      </w:r>
      <w:r w:rsidRPr="00D21E66">
        <w:rPr>
          <w:rFonts w:ascii="Book Antiqua" w:hAnsi="Book Antiqua"/>
          <w:sz w:val="22"/>
        </w:rPr>
        <w:t>další doklady vyžadované touto smlouvou v průběhu provádění díla či při jeho předání.</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pStyle w:val="Zkladntext"/>
        <w:spacing w:line="280" w:lineRule="atLeast"/>
        <w:rPr>
          <w:rFonts w:ascii="Book Antiqua" w:hAnsi="Book Antiqua"/>
          <w:sz w:val="22"/>
        </w:rPr>
      </w:pPr>
      <w:r w:rsidRPr="00D21E66">
        <w:rPr>
          <w:rFonts w:ascii="Book Antiqua" w:hAnsi="Book Antiqua"/>
          <w:sz w:val="22"/>
        </w:rPr>
        <w:t>4.4</w:t>
      </w:r>
      <w:r w:rsidR="008B50A7" w:rsidRPr="00D21E66">
        <w:rPr>
          <w:rFonts w:ascii="Book Antiqua" w:hAnsi="Book Antiqua"/>
          <w:sz w:val="22"/>
        </w:rPr>
        <w:t xml:space="preserve"> Předáním dokončeného díla se rozumí jeho úplné dokončení a podepsání zápisu o předání a převzetí díla včetně předání podepsaných dokladů potřebných pro uvedení do provozu.</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spacing w:line="280" w:lineRule="atLeast"/>
        <w:ind w:right="113"/>
        <w:jc w:val="both"/>
        <w:rPr>
          <w:rFonts w:ascii="Book Antiqua" w:hAnsi="Book Antiqua"/>
          <w:sz w:val="22"/>
        </w:rPr>
      </w:pPr>
      <w:r w:rsidRPr="00D21E66">
        <w:rPr>
          <w:rFonts w:ascii="Book Antiqua" w:hAnsi="Book Antiqua"/>
          <w:sz w:val="22"/>
        </w:rPr>
        <w:t>4.5</w:t>
      </w:r>
      <w:r w:rsidR="008B50A7" w:rsidRPr="00D21E66">
        <w:rPr>
          <w:rFonts w:ascii="Book Antiqua" w:hAnsi="Book Antiqua"/>
          <w:sz w:val="22"/>
        </w:rPr>
        <w:t xml:space="preserve"> Sjednaná lhůta (lhůta, která je dohodnutá smlouvou mezi smluvními stranami na základě harmonogramu postupu prací), se prodlužuje o tolik pracovních dnů, o kolik pracovních dnů byly práce ke zhotovení díla přerušeny na pokyn objednatele, nebo byly důvodně přerušeny pro okolnosti neležící na straně zhotovitelově. Tato skutečnost je důvodem k odpovídající změně ujednání o termínu dokončení, příp. o jiných věcných ujednáních.</w:t>
      </w:r>
    </w:p>
    <w:p w:rsidR="008B50A7" w:rsidRPr="00D21E66" w:rsidRDefault="008B50A7" w:rsidP="004F3271">
      <w:pPr>
        <w:spacing w:line="280" w:lineRule="atLeast"/>
        <w:ind w:right="113"/>
        <w:jc w:val="both"/>
        <w:rPr>
          <w:rFonts w:ascii="Book Antiqua" w:hAnsi="Book Antiqua"/>
          <w:sz w:val="22"/>
        </w:rPr>
      </w:pPr>
    </w:p>
    <w:p w:rsidR="008B50A7" w:rsidRPr="00D21E66" w:rsidRDefault="00F5486E" w:rsidP="004F3271">
      <w:pPr>
        <w:spacing w:line="280" w:lineRule="atLeast"/>
        <w:ind w:right="113"/>
        <w:jc w:val="both"/>
        <w:rPr>
          <w:rFonts w:ascii="Book Antiqua" w:hAnsi="Book Antiqua"/>
          <w:sz w:val="22"/>
        </w:rPr>
      </w:pPr>
      <w:r w:rsidRPr="00D21E66">
        <w:rPr>
          <w:rFonts w:ascii="Book Antiqua" w:hAnsi="Book Antiqua"/>
          <w:sz w:val="22"/>
        </w:rPr>
        <w:t>4.6</w:t>
      </w:r>
      <w:r w:rsidR="008B50A7" w:rsidRPr="00D21E66">
        <w:rPr>
          <w:rFonts w:ascii="Book Antiqua" w:hAnsi="Book Antiqua"/>
          <w:sz w:val="22"/>
        </w:rPr>
        <w:t xml:space="preserve">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rsidR="008B50A7" w:rsidRPr="00D21E66" w:rsidRDefault="008B50A7" w:rsidP="008B50A7">
      <w:pPr>
        <w:spacing w:line="280" w:lineRule="atLeast"/>
        <w:ind w:right="113"/>
        <w:jc w:val="both"/>
        <w:rPr>
          <w:rFonts w:ascii="Book Antiqua" w:hAnsi="Book Antiqua"/>
          <w:szCs w:val="24"/>
        </w:rPr>
      </w:pPr>
    </w:p>
    <w:p w:rsidR="00F5486E" w:rsidRPr="00D21E66" w:rsidRDefault="00F5486E"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Platební podmínky a fakturační podmínky</w:t>
      </w:r>
    </w:p>
    <w:p w:rsidR="00991F96" w:rsidRDefault="00991F9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5.1</w:t>
      </w:r>
      <w:r w:rsidRPr="00D21E66">
        <w:rPr>
          <w:rFonts w:ascii="Book Antiqua" w:hAnsi="Book Antiqua"/>
          <w:sz w:val="22"/>
        </w:rPr>
        <w:tab/>
        <w:t>Zálohové platby se nesjednávají.</w:t>
      </w:r>
    </w:p>
    <w:p w:rsidR="00135136" w:rsidRPr="00D21E66" w:rsidRDefault="00135136" w:rsidP="008B50A7">
      <w:pPr>
        <w:spacing w:line="280" w:lineRule="atLeast"/>
        <w:jc w:val="both"/>
        <w:rPr>
          <w:rFonts w:ascii="Book Antiqua" w:hAnsi="Book Antiqua"/>
          <w:szCs w:val="24"/>
        </w:rPr>
      </w:pPr>
    </w:p>
    <w:p w:rsidR="00991F96" w:rsidRPr="00991F96" w:rsidRDefault="008B50A7" w:rsidP="00991F96">
      <w:pPr>
        <w:pStyle w:val="Zkladntext21"/>
        <w:spacing w:line="100" w:lineRule="atLeast"/>
        <w:ind w:left="11"/>
        <w:rPr>
          <w:rFonts w:ascii="Book Antiqua" w:hAnsi="Book Antiqua"/>
          <w:sz w:val="22"/>
          <w:szCs w:val="22"/>
        </w:rPr>
      </w:pPr>
      <w:r w:rsidRPr="00D21E66">
        <w:rPr>
          <w:rFonts w:ascii="Book Antiqua" w:hAnsi="Book Antiqua"/>
          <w:sz w:val="22"/>
        </w:rPr>
        <w:t>5.2</w:t>
      </w:r>
      <w:r w:rsidRPr="00D21E66">
        <w:rPr>
          <w:rFonts w:ascii="Book Antiqua" w:hAnsi="Book Antiqua"/>
          <w:sz w:val="22"/>
        </w:rPr>
        <w:tab/>
      </w:r>
      <w:r w:rsidR="00991F96" w:rsidRPr="00991F96">
        <w:rPr>
          <w:rFonts w:ascii="Book Antiqua" w:hAnsi="Book Antiqua"/>
          <w:sz w:val="22"/>
          <w:szCs w:val="22"/>
        </w:rPr>
        <w:t>Objednatel je povinen zaplatit zhotoviteli cenu díla dle skutečně provedených prací, po jeho řádném provedení, předání a převzetí s tím, že objednatel se zavazuje platit zhotoviteli na základě postupu prací následovně:</w:t>
      </w:r>
    </w:p>
    <w:p w:rsidR="00991F96" w:rsidRPr="00991F96" w:rsidRDefault="00991F96" w:rsidP="00991F96">
      <w:pPr>
        <w:widowControl w:val="0"/>
        <w:numPr>
          <w:ilvl w:val="0"/>
          <w:numId w:val="19"/>
        </w:numPr>
        <w:tabs>
          <w:tab w:val="left" w:pos="720"/>
          <w:tab w:val="left" w:pos="12960"/>
        </w:tabs>
        <w:jc w:val="both"/>
        <w:rPr>
          <w:rFonts w:ascii="Book Antiqua" w:hAnsi="Book Antiqua"/>
          <w:sz w:val="22"/>
          <w:szCs w:val="22"/>
        </w:rPr>
      </w:pPr>
      <w:r w:rsidRPr="00991F96">
        <w:rPr>
          <w:rFonts w:ascii="Book Antiqua" w:hAnsi="Book Antiqua"/>
          <w:sz w:val="22"/>
          <w:szCs w:val="22"/>
        </w:rPr>
        <w:t>podle postupu prací budou vystavovány dílčí fakt</w:t>
      </w:r>
      <w:r w:rsidR="00577271">
        <w:rPr>
          <w:rFonts w:ascii="Book Antiqua" w:hAnsi="Book Antiqua"/>
          <w:sz w:val="22"/>
          <w:szCs w:val="22"/>
        </w:rPr>
        <w:t>ury provedených prací po předání jednotlivých částí prací</w:t>
      </w:r>
      <w:r>
        <w:rPr>
          <w:rFonts w:ascii="Book Antiqua" w:hAnsi="Book Antiqua"/>
          <w:sz w:val="22"/>
          <w:szCs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3</w:t>
      </w:r>
      <w:r w:rsidRPr="00D21E66">
        <w:rPr>
          <w:rFonts w:ascii="Book Antiqua" w:hAnsi="Book Antiqua"/>
          <w:sz w:val="22"/>
        </w:rPr>
        <w:tab/>
        <w:t>Faktura musí obsahovat náležitosti vyžadované pro daňový doklad dle platných právních předpisů, zejména musí obsahovat:</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w:t>
      </w:r>
      <w:r w:rsidRPr="00D21E66">
        <w:rPr>
          <w:rFonts w:ascii="Book Antiqua" w:hAnsi="Book Antiqua"/>
          <w:sz w:val="22"/>
        </w:rPr>
        <w:tab/>
        <w:t>razítko a podpis oprávněné osoby,</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w:t>
      </w:r>
      <w:r w:rsidRPr="00D21E66">
        <w:rPr>
          <w:rFonts w:ascii="Book Antiqua" w:hAnsi="Book Antiqua"/>
          <w:sz w:val="22"/>
        </w:rPr>
        <w:tab/>
        <w:t xml:space="preserve">přílohy – položkový soupis skutečně provedených prací odsouhlasený </w:t>
      </w:r>
      <w:r w:rsidR="00991F96">
        <w:rPr>
          <w:rFonts w:ascii="Book Antiqua" w:hAnsi="Book Antiqua"/>
          <w:sz w:val="22"/>
        </w:rPr>
        <w:t>zástupcem objednatele pro technické záležitosti</w:t>
      </w:r>
      <w:r w:rsidRPr="00D21E66">
        <w:rPr>
          <w:rFonts w:ascii="Book Antiqua" w:hAnsi="Book Antiqua"/>
          <w:sz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4</w:t>
      </w:r>
      <w:r w:rsidRPr="00D21E66">
        <w:rPr>
          <w:rFonts w:ascii="Book Antiqua" w:hAnsi="Book Antiqua"/>
          <w:sz w:val="22"/>
        </w:rPr>
        <w:tab/>
        <w:t xml:space="preserve">V případě, že </w:t>
      </w:r>
      <w:r w:rsidR="005A56ED">
        <w:rPr>
          <w:rFonts w:ascii="Book Antiqua" w:hAnsi="Book Antiqua"/>
          <w:sz w:val="22"/>
        </w:rPr>
        <w:t>objednatel</w:t>
      </w:r>
      <w:r w:rsidR="005A56ED" w:rsidRPr="00D21E66">
        <w:rPr>
          <w:rFonts w:ascii="Book Antiqua" w:hAnsi="Book Antiqua"/>
          <w:sz w:val="22"/>
        </w:rPr>
        <w:t xml:space="preserve"> </w:t>
      </w:r>
      <w:r w:rsidRPr="00D21E66">
        <w:rPr>
          <w:rFonts w:ascii="Book Antiqua" w:hAnsi="Book Antiqua"/>
          <w:sz w:val="22"/>
        </w:rPr>
        <w:t xml:space="preserve">zjistí vady či nesprávnosti v soupisu provedených prací a dodávek, vrátí bez zbytečného odkladu soupis </w:t>
      </w:r>
      <w:r w:rsidR="005A56ED">
        <w:rPr>
          <w:rFonts w:ascii="Book Antiqua" w:hAnsi="Book Antiqua"/>
          <w:sz w:val="22"/>
        </w:rPr>
        <w:t>zhotoviteli</w:t>
      </w:r>
      <w:r w:rsidRPr="00D21E66">
        <w:rPr>
          <w:rFonts w:ascii="Book Antiqua" w:hAnsi="Book Antiqua"/>
          <w:sz w:val="22"/>
        </w:rPr>
        <w:t xml:space="preserve">, přičemž uvede, v čem spatřuje vady a nesprávnosti soupisu. </w:t>
      </w:r>
      <w:r w:rsidR="005A56ED">
        <w:rPr>
          <w:rFonts w:ascii="Book Antiqua" w:hAnsi="Book Antiqua"/>
          <w:sz w:val="22"/>
        </w:rPr>
        <w:t>Zhotovitel</w:t>
      </w:r>
      <w:r w:rsidRPr="00D21E66">
        <w:rPr>
          <w:rFonts w:ascii="Book Antiqua" w:hAnsi="Book Antiqua"/>
          <w:sz w:val="22"/>
        </w:rPr>
        <w:t xml:space="preserve"> je v tomto případě povinen předložit </w:t>
      </w:r>
      <w:r w:rsidR="005A56ED">
        <w:rPr>
          <w:rFonts w:ascii="Book Antiqua" w:hAnsi="Book Antiqua"/>
          <w:sz w:val="22"/>
        </w:rPr>
        <w:t>objednateli</w:t>
      </w:r>
      <w:r w:rsidR="005A56ED" w:rsidRPr="00D21E66">
        <w:rPr>
          <w:rFonts w:ascii="Book Antiqua" w:hAnsi="Book Antiqua"/>
          <w:sz w:val="22"/>
        </w:rPr>
        <w:t xml:space="preserve"> </w:t>
      </w:r>
      <w:r w:rsidRPr="00D21E66">
        <w:rPr>
          <w:rFonts w:ascii="Book Antiqua" w:hAnsi="Book Antiqua"/>
          <w:sz w:val="22"/>
        </w:rPr>
        <w:t xml:space="preserve">opravený soupis, přičemž </w:t>
      </w:r>
      <w:r w:rsidR="005A56ED">
        <w:rPr>
          <w:rFonts w:ascii="Book Antiqua" w:hAnsi="Book Antiqua"/>
          <w:sz w:val="22"/>
        </w:rPr>
        <w:t>objednateli</w:t>
      </w:r>
      <w:r w:rsidR="005A56ED" w:rsidRPr="00D21E66">
        <w:rPr>
          <w:rFonts w:ascii="Book Antiqua" w:hAnsi="Book Antiqua"/>
          <w:sz w:val="22"/>
        </w:rPr>
        <w:t xml:space="preserve"> </w:t>
      </w:r>
      <w:r w:rsidRPr="00D21E66">
        <w:rPr>
          <w:rFonts w:ascii="Book Antiqua" w:hAnsi="Book Antiqua"/>
          <w:sz w:val="22"/>
        </w:rPr>
        <w:t xml:space="preserve">běží vždy znovu lhůta 5 pracovních dnů k posouzení správnosti opraveného soupisu. Nedojde-li mezi oběma stranami k dohodě při odsouhlasení množství nebo druhu provedených prací a dodávek, je </w:t>
      </w:r>
      <w:r w:rsidR="002B2CBA">
        <w:rPr>
          <w:rFonts w:ascii="Book Antiqua" w:hAnsi="Book Antiqua"/>
          <w:sz w:val="22"/>
        </w:rPr>
        <w:t>zhotovitel</w:t>
      </w:r>
      <w:r w:rsidRPr="00D21E66">
        <w:rPr>
          <w:rFonts w:ascii="Book Antiqua" w:hAnsi="Book Antiqua"/>
          <w:sz w:val="22"/>
        </w:rPr>
        <w:t xml:space="preserve"> oprávněn fakturovat pouze práce a dodávky, u kterých nedošlo k rozporu. Pokud by faktura </w:t>
      </w:r>
      <w:r w:rsidR="002B2CBA">
        <w:rPr>
          <w:rFonts w:ascii="Book Antiqua" w:hAnsi="Book Antiqua"/>
          <w:sz w:val="22"/>
        </w:rPr>
        <w:t>zhotovitele</w:t>
      </w:r>
      <w:r w:rsidRPr="00D21E66">
        <w:rPr>
          <w:rFonts w:ascii="Book Antiqua" w:hAnsi="Book Antiqua"/>
          <w:sz w:val="22"/>
        </w:rPr>
        <w:t xml:space="preserve"> i přes to obsahovala i práce a dodávky, které nebyly </w:t>
      </w:r>
      <w:r w:rsidR="002B2CBA">
        <w:rPr>
          <w:rFonts w:ascii="Book Antiqua" w:hAnsi="Book Antiqua"/>
          <w:sz w:val="22"/>
        </w:rPr>
        <w:t>objednatelem</w:t>
      </w:r>
      <w:r w:rsidR="002B2CBA" w:rsidRPr="00D21E66">
        <w:rPr>
          <w:rFonts w:ascii="Book Antiqua" w:hAnsi="Book Antiqua"/>
          <w:sz w:val="22"/>
        </w:rPr>
        <w:t xml:space="preserve"> </w:t>
      </w:r>
      <w:r w:rsidRPr="00D21E66">
        <w:rPr>
          <w:rFonts w:ascii="Book Antiqua" w:hAnsi="Book Antiqua"/>
          <w:sz w:val="22"/>
        </w:rPr>
        <w:t xml:space="preserve">odsouhlaseny, je </w:t>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oprávněn fakturu jako neoprávněnou vrátit dle odstavce 5.</w:t>
      </w:r>
      <w:r w:rsidR="00991F96">
        <w:rPr>
          <w:rFonts w:ascii="Book Antiqua" w:hAnsi="Book Antiqua"/>
          <w:sz w:val="22"/>
        </w:rPr>
        <w:t>6</w:t>
      </w:r>
      <w:r w:rsidRPr="00D21E66">
        <w:rPr>
          <w:rFonts w:ascii="Book Antiqua" w:hAnsi="Book Antiqua"/>
          <w:sz w:val="22"/>
        </w:rPr>
        <w:t xml:space="preserve"> této smlouvy o dílo, popř. je </w:t>
      </w:r>
      <w:r w:rsidR="002B2CBA">
        <w:rPr>
          <w:rFonts w:ascii="Book Antiqua" w:hAnsi="Book Antiqua"/>
          <w:sz w:val="22"/>
        </w:rPr>
        <w:t xml:space="preserve">objednatel </w:t>
      </w:r>
      <w:r w:rsidRPr="00D21E66">
        <w:rPr>
          <w:rFonts w:ascii="Book Antiqua" w:hAnsi="Book Antiqua"/>
          <w:sz w:val="22"/>
        </w:rPr>
        <w:t>oprávněn uhradit pouze tu část faktury, se kterou souhlasí.</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5</w:t>
      </w:r>
      <w:r w:rsidRPr="00D21E66">
        <w:rPr>
          <w:rFonts w:ascii="Book Antiqua" w:hAnsi="Book Antiqua"/>
          <w:sz w:val="22"/>
        </w:rPr>
        <w:tab/>
        <w:t xml:space="preserve">Splatnost faktury je stanovena dohodou smluvních stran do </w:t>
      </w:r>
      <w:proofErr w:type="gramStart"/>
      <w:r w:rsidR="00991F96">
        <w:rPr>
          <w:rFonts w:ascii="Book Antiqua" w:hAnsi="Book Antiqua"/>
          <w:sz w:val="22"/>
        </w:rPr>
        <w:t>14</w:t>
      </w:r>
      <w:r w:rsidRPr="00D21E66">
        <w:rPr>
          <w:rFonts w:ascii="Book Antiqua" w:hAnsi="Book Antiqua"/>
          <w:sz w:val="22"/>
        </w:rPr>
        <w:t>-ti</w:t>
      </w:r>
      <w:proofErr w:type="gramEnd"/>
      <w:r w:rsidRPr="00D21E66">
        <w:rPr>
          <w:rFonts w:ascii="Book Antiqua" w:hAnsi="Book Antiqua"/>
          <w:sz w:val="22"/>
        </w:rPr>
        <w:t xml:space="preserve"> dnů od doručení faktury objednateli. Dnem úhrady se rozumí den odepsání fakturované částky z účtu </w:t>
      </w:r>
      <w:r w:rsidR="002B2CBA">
        <w:rPr>
          <w:rFonts w:ascii="Book Antiqua" w:hAnsi="Book Antiqua"/>
          <w:sz w:val="22"/>
        </w:rPr>
        <w:t>objednatele</w:t>
      </w:r>
      <w:r w:rsidRPr="00D21E66">
        <w:rPr>
          <w:rFonts w:ascii="Book Antiqua" w:hAnsi="Book Antiqua"/>
          <w:sz w:val="22"/>
        </w:rPr>
        <w:t>.</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6</w:t>
      </w:r>
      <w:r w:rsidRPr="00D21E66">
        <w:rPr>
          <w:rFonts w:ascii="Book Antiqua" w:hAnsi="Book Antiqua"/>
          <w:sz w:val="22"/>
        </w:rPr>
        <w:tab/>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 xml:space="preserve">je oprávněn do 10 dnů od doručení vrátit </w:t>
      </w:r>
      <w:r w:rsidR="002B2CBA">
        <w:rPr>
          <w:rFonts w:ascii="Book Antiqua" w:hAnsi="Book Antiqua"/>
          <w:sz w:val="22"/>
        </w:rPr>
        <w:t>zhotoviteli</w:t>
      </w:r>
      <w:r w:rsidRPr="00D21E66">
        <w:rPr>
          <w:rFonts w:ascii="Book Antiqua" w:hAnsi="Book Antiqua"/>
          <w:sz w:val="22"/>
        </w:rPr>
        <w:t xml:space="preserve"> fakturu, která neobsahuje některou náležitost, nebo má jiné závady v obsahu. Ve vráceném dokladu musí vyznačit důvod vrácení. Nová lhůta splatnosti začne plynout dnem doručení opravené faktury </w:t>
      </w:r>
      <w:r w:rsidR="002B2CBA">
        <w:rPr>
          <w:rFonts w:ascii="Book Antiqua" w:hAnsi="Book Antiqua"/>
          <w:sz w:val="22"/>
        </w:rPr>
        <w:t>objednateli</w:t>
      </w:r>
      <w:r w:rsidRPr="00D21E66">
        <w:rPr>
          <w:rFonts w:ascii="Book Antiqua" w:hAnsi="Book Antiqua"/>
          <w:sz w:val="22"/>
        </w:rPr>
        <w:t>.</w:t>
      </w:r>
    </w:p>
    <w:p w:rsidR="009E11C0" w:rsidRPr="00D21E66" w:rsidRDefault="009E11C0" w:rsidP="008B50A7">
      <w:pPr>
        <w:spacing w:line="280" w:lineRule="atLeast"/>
        <w:jc w:val="both"/>
        <w:rPr>
          <w:rFonts w:ascii="Book Antiqua" w:hAnsi="Book Antiqua"/>
          <w:sz w:val="22"/>
        </w:rPr>
      </w:pPr>
    </w:p>
    <w:p w:rsidR="009E11C0" w:rsidRPr="00D21E66" w:rsidRDefault="009E11C0" w:rsidP="008B50A7">
      <w:pPr>
        <w:spacing w:line="280" w:lineRule="atLeast"/>
        <w:jc w:val="both"/>
        <w:rPr>
          <w:rFonts w:ascii="Book Antiqua" w:hAnsi="Book Antiqua"/>
          <w:sz w:val="22"/>
        </w:rPr>
      </w:pPr>
      <w:r w:rsidRPr="00D21E66">
        <w:rPr>
          <w:rFonts w:ascii="Book Antiqua" w:hAnsi="Book Antiqua"/>
          <w:sz w:val="22"/>
        </w:rPr>
        <w:t>5.</w:t>
      </w:r>
      <w:r w:rsidR="00991F96">
        <w:rPr>
          <w:rFonts w:ascii="Book Antiqua" w:hAnsi="Book Antiqua"/>
          <w:sz w:val="22"/>
        </w:rPr>
        <w:t>7</w:t>
      </w:r>
      <w:r w:rsidRPr="00D21E66">
        <w:rPr>
          <w:rFonts w:ascii="Book Antiqua" w:hAnsi="Book Antiqua"/>
          <w:sz w:val="22"/>
        </w:rPr>
        <w:tab/>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rsidR="008B50A7" w:rsidRPr="00D21E66" w:rsidRDefault="008B50A7"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Staveniště, provádění díla, jeho předání a převzetí</w:t>
      </w:r>
    </w:p>
    <w:p w:rsidR="00991F96" w:rsidRDefault="00991F9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 xml:space="preserve">6.1 Objednatel je povinen předat a zhotovitel převzít staveniště (nebo jeho ucelenou část) prosté faktických vad a práv třetích osob v termínu do </w:t>
      </w:r>
      <w:r w:rsidR="00B94B05" w:rsidRPr="00D21E66">
        <w:rPr>
          <w:rFonts w:ascii="Book Antiqua" w:hAnsi="Book Antiqua"/>
          <w:sz w:val="22"/>
        </w:rPr>
        <w:t>5</w:t>
      </w:r>
      <w:r w:rsidR="00665158" w:rsidRPr="00D21E66">
        <w:rPr>
          <w:rFonts w:ascii="Book Antiqua" w:hAnsi="Book Antiqua"/>
          <w:sz w:val="22"/>
        </w:rPr>
        <w:t xml:space="preserve"> dnů</w:t>
      </w:r>
      <w:r w:rsidRPr="00D21E66">
        <w:rPr>
          <w:rFonts w:ascii="Book Antiqua" w:hAnsi="Book Antiqua"/>
          <w:sz w:val="22"/>
        </w:rPr>
        <w:t xml:space="preserve"> od podpisu smlouvy, pokud není ve smlouvě uvedeno jinak.</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lastRenderedPageBreak/>
        <w:br/>
        <w:t>6.2 Nepředání staveniště objednatelem ani v dodatečné přiměřené lhůtě je porušením smlouvy, které opravňuje zhotovitele k odstoupení od smlouvy.</w:t>
      </w:r>
    </w:p>
    <w:p w:rsidR="00135136" w:rsidRPr="00D21E66" w:rsidRDefault="00135136" w:rsidP="008B50A7">
      <w:pPr>
        <w:spacing w:line="280" w:lineRule="atLeast"/>
        <w:jc w:val="both"/>
        <w:rPr>
          <w:rFonts w:ascii="Book Antiqua" w:hAnsi="Book Antiqua"/>
          <w:sz w:val="22"/>
        </w:rPr>
      </w:pPr>
    </w:p>
    <w:p w:rsidR="000C3274" w:rsidRPr="00D21E66" w:rsidRDefault="008B50A7" w:rsidP="000C3274">
      <w:pPr>
        <w:tabs>
          <w:tab w:val="num" w:pos="1530"/>
        </w:tabs>
        <w:suppressAutoHyphens w:val="0"/>
        <w:spacing w:line="280" w:lineRule="atLeast"/>
        <w:jc w:val="both"/>
        <w:rPr>
          <w:rFonts w:ascii="Book Antiqua" w:hAnsi="Book Antiqua"/>
          <w:sz w:val="22"/>
          <w:szCs w:val="22"/>
        </w:rPr>
      </w:pPr>
      <w:r w:rsidRPr="00D21E66">
        <w:rPr>
          <w:rFonts w:ascii="Book Antiqua" w:hAnsi="Book Antiqua"/>
          <w:sz w:val="22"/>
        </w:rPr>
        <w:t xml:space="preserve">6.3 O předání a převzetí staveniště vyhotoví objednatel písemný protokol, který obě strany podepíší. </w:t>
      </w:r>
      <w:r w:rsidR="000C3274" w:rsidRPr="00D21E66">
        <w:rPr>
          <w:rFonts w:ascii="Book Antiqua" w:hAnsi="Book Antiqua"/>
          <w:sz w:val="22"/>
          <w:szCs w:val="22"/>
        </w:rPr>
        <w:t xml:space="preserve">Z obsahu zápisu musí být zřejmé zejména: předání staveniště objednatelem ve stavu umožňujícím zahájení prací na díle, vytýčení hranice staveniště, předání přípojných bodů inženýrských sítí uvnitř staveniště zhotoviteli </w:t>
      </w:r>
      <w:r w:rsidR="00392200">
        <w:rPr>
          <w:rFonts w:ascii="Book Antiqua" w:hAnsi="Book Antiqua"/>
          <w:i/>
          <w:sz w:val="22"/>
          <w:szCs w:val="22"/>
        </w:rPr>
        <w:t>(NN – 3x40</w:t>
      </w:r>
      <w:r w:rsidR="000C3274" w:rsidRPr="00D21E66">
        <w:rPr>
          <w:rFonts w:ascii="Book Antiqua" w:hAnsi="Book Antiqua"/>
          <w:i/>
          <w:sz w:val="22"/>
          <w:szCs w:val="22"/>
        </w:rPr>
        <w:t>0/220V, voda)</w:t>
      </w:r>
      <w:r w:rsidR="000C3274" w:rsidRPr="00D21E66">
        <w:rPr>
          <w:rFonts w:ascii="Book Antiqua" w:hAnsi="Book Antiqua"/>
          <w:sz w:val="22"/>
          <w:szCs w:val="22"/>
        </w:rPr>
        <w:t xml:space="preserve">, určení zodpovědného pracovníka objednatele, který bude partnerem stavbyvedoucího zhotovitele pro koordinaci provádění prací na stavbě. </w:t>
      </w:r>
      <w:bookmarkStart w:id="0" w:name="_GoBack"/>
      <w:bookmarkEnd w:id="0"/>
      <w:r w:rsidR="000C3274" w:rsidRPr="00D21E66">
        <w:rPr>
          <w:rFonts w:ascii="Book Antiqua" w:hAnsi="Book Antiqua"/>
          <w:sz w:val="22"/>
          <w:szCs w:val="22"/>
        </w:rPr>
        <w:t>Po předání díla bude ze strany objednatele vystavena faktura na zařízení staveniště včetně odběru energie.  Splatnost faktury je 15 dnů od jejího vystavení. Objednatel má právo jednostranně započíst vlastní pohledávku z této faktury i vůči nesplatným vzájemným pohledávkám zhotovitele.</w:t>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br/>
        <w:t>6.4 Za den předání a převzetí staveniště se považuje den, kdy dojde k oboustrannému podpisu příslušného protokolu.</w:t>
      </w:r>
      <w:r w:rsidR="000C3274" w:rsidRPr="00D21E66">
        <w:rPr>
          <w:rFonts w:ascii="Book Antiqua" w:hAnsi="Book Antiqua"/>
          <w:sz w:val="22"/>
        </w:rPr>
        <w:t xml:space="preserve"> </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6.5 Součástí předání a převzetí staveniště je i předání dokumentů objednatelem zhotoviteli, nezbytných pro řádné užívání staveniště.</w:t>
      </w:r>
    </w:p>
    <w:p w:rsidR="00135136" w:rsidRPr="00D21E66" w:rsidRDefault="00135136" w:rsidP="008B50A7">
      <w:pPr>
        <w:spacing w:line="280" w:lineRule="atLeast"/>
        <w:jc w:val="both"/>
        <w:rPr>
          <w:rFonts w:ascii="Book Antiqua" w:hAnsi="Book Antiqua"/>
          <w:sz w:val="22"/>
        </w:rPr>
      </w:pPr>
    </w:p>
    <w:p w:rsidR="004F3271"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6</w:t>
      </w:r>
      <w:r w:rsidRPr="00D21E66">
        <w:rPr>
          <w:rFonts w:ascii="Book Antiqua" w:hAnsi="Book Antiqua"/>
          <w:sz w:val="22"/>
        </w:rPr>
        <w:t xml:space="preserve"> Provozní, sociální a případně i výrobní zařízení staveniště zabezpečuje zhotovitel v </w:t>
      </w:r>
      <w:r w:rsidR="004F3271" w:rsidRPr="00D21E66">
        <w:rPr>
          <w:rFonts w:ascii="Book Antiqua" w:hAnsi="Book Antiqua"/>
          <w:sz w:val="22"/>
        </w:rPr>
        <w:t>s</w:t>
      </w:r>
      <w:r w:rsidRPr="00D21E66">
        <w:rPr>
          <w:rFonts w:ascii="Book Antiqua" w:hAnsi="Book Antiqua"/>
          <w:sz w:val="22"/>
        </w:rPr>
        <w:t xml:space="preserve">ouladu se svými potřebami, požadavky objednatele pro výkon technického a autorského dozoru uvedenými v zadávací dokumentaci a respektováním projektové dokumentace </w:t>
      </w:r>
      <w:r w:rsidR="004F3271" w:rsidRPr="00D21E66">
        <w:rPr>
          <w:rFonts w:ascii="Book Antiqua" w:hAnsi="Book Antiqua"/>
          <w:sz w:val="22"/>
        </w:rPr>
        <w:t>p</w:t>
      </w:r>
      <w:r w:rsidRPr="00D21E66">
        <w:rPr>
          <w:rFonts w:ascii="Book Antiqua" w:hAnsi="Book Antiqua"/>
          <w:sz w:val="22"/>
        </w:rPr>
        <w:t>ředané</w:t>
      </w:r>
      <w:r w:rsidR="004F3271" w:rsidRPr="00D21E66">
        <w:rPr>
          <w:rFonts w:ascii="Book Antiqua" w:hAnsi="Book Antiqua"/>
          <w:sz w:val="22"/>
        </w:rPr>
        <w:t xml:space="preserve"> </w:t>
      </w:r>
      <w:r w:rsidRPr="00D21E66">
        <w:rPr>
          <w:rFonts w:ascii="Book Antiqua" w:hAnsi="Book Antiqua"/>
          <w:sz w:val="22"/>
        </w:rPr>
        <w:t xml:space="preserve">objednatelem. </w:t>
      </w:r>
    </w:p>
    <w:p w:rsidR="00135136" w:rsidRPr="00D21E66" w:rsidRDefault="00135136" w:rsidP="004F3271">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7</w:t>
      </w:r>
      <w:r w:rsidRPr="00D21E66">
        <w:rPr>
          <w:rFonts w:ascii="Book Antiqua" w:hAnsi="Book Antiqua"/>
          <w:sz w:val="22"/>
        </w:rPr>
        <w:t xml:space="preserve"> Náklady na projekt, vybudování, zprovoznění, údržbu, likvidaci a vyklizení zařízení staveniště jsou zahrnuty v ceně díla.</w:t>
      </w:r>
    </w:p>
    <w:p w:rsidR="004F3271" w:rsidRPr="00D21E66" w:rsidRDefault="008B50A7" w:rsidP="008B50A7">
      <w:pPr>
        <w:spacing w:line="280" w:lineRule="atLeast"/>
        <w:jc w:val="both"/>
        <w:rPr>
          <w:rFonts w:ascii="Book Antiqua" w:hAnsi="Book Antiqua"/>
          <w:sz w:val="22"/>
        </w:rPr>
      </w:pPr>
      <w:r w:rsidRPr="00D21E66">
        <w:rPr>
          <w:rFonts w:ascii="Book Antiqua" w:hAnsi="Book Antiqua"/>
          <w:sz w:val="22"/>
        </w:rPr>
        <w:br/>
        <w:t>6.</w:t>
      </w:r>
      <w:r w:rsidR="00A03E6A">
        <w:rPr>
          <w:rFonts w:ascii="Book Antiqua" w:hAnsi="Book Antiqua"/>
          <w:sz w:val="22"/>
        </w:rPr>
        <w:t>8</w:t>
      </w:r>
      <w:r w:rsidRPr="00D21E66">
        <w:rPr>
          <w:rFonts w:ascii="Book Antiqua" w:hAnsi="Book Antiqua"/>
          <w:sz w:val="22"/>
        </w:rPr>
        <w:t xml:space="preserve"> Jako součást zařízení staveniště zajistí zhotovitel i rozvod potřebných médií na staveništi a jejich připojení na odběrná místa určená objednatelem.</w:t>
      </w:r>
    </w:p>
    <w:p w:rsidR="00E83AE6" w:rsidRPr="00D21E66" w:rsidRDefault="00E83AE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A03E6A">
        <w:rPr>
          <w:rFonts w:ascii="Book Antiqua" w:hAnsi="Book Antiqua"/>
          <w:sz w:val="22"/>
        </w:rPr>
        <w:t>9</w:t>
      </w:r>
      <w:r w:rsidRPr="00D21E66">
        <w:rPr>
          <w:rFonts w:ascii="Book Antiqua" w:hAnsi="Book Antiqua"/>
          <w:sz w:val="22"/>
        </w:rPr>
        <w:t xml:space="preserve"> Zhotovitel je povinen užívat staveniště pouze pro účely související s prováděním díla a při užívání staveniště je povinen dodržovat veškeré právní předpisy.</w:t>
      </w:r>
    </w:p>
    <w:p w:rsidR="008B50A7" w:rsidRPr="00D21E66" w:rsidRDefault="008B50A7" w:rsidP="008B50A7">
      <w:pPr>
        <w:spacing w:line="280" w:lineRule="atLeast"/>
        <w:jc w:val="both"/>
        <w:rPr>
          <w:rFonts w:ascii="Book Antiqua" w:hAnsi="Book Antiqua"/>
          <w:sz w:val="22"/>
        </w:rPr>
      </w:pPr>
    </w:p>
    <w:p w:rsidR="008B50A7" w:rsidRPr="00D21E66" w:rsidRDefault="008B50A7" w:rsidP="00991F96">
      <w:pPr>
        <w:spacing w:line="280" w:lineRule="atLeast"/>
        <w:rPr>
          <w:rFonts w:ascii="Book Antiqua" w:hAnsi="Book Antiqua"/>
          <w:sz w:val="22"/>
        </w:rPr>
      </w:pPr>
      <w:r w:rsidRPr="00D21E66">
        <w:rPr>
          <w:rFonts w:ascii="Book Antiqua" w:hAnsi="Book Antiqua"/>
          <w:sz w:val="22"/>
        </w:rPr>
        <w:t>6.1</w:t>
      </w:r>
      <w:r w:rsidR="00A03E6A">
        <w:rPr>
          <w:rFonts w:ascii="Book Antiqua" w:hAnsi="Book Antiqua"/>
          <w:sz w:val="22"/>
        </w:rPr>
        <w:t>0</w:t>
      </w:r>
      <w:r w:rsidRPr="00D21E66">
        <w:rPr>
          <w:rFonts w:ascii="Book Antiqua" w:hAnsi="Book Antiqua"/>
          <w:sz w:val="22"/>
        </w:rPr>
        <w:t xml:space="preserve"> Zhotovitel není oprávněn využí</w:t>
      </w:r>
      <w:r w:rsidR="00E83AE6" w:rsidRPr="00D21E66">
        <w:rPr>
          <w:rFonts w:ascii="Book Antiqua" w:hAnsi="Book Antiqua"/>
          <w:sz w:val="22"/>
        </w:rPr>
        <w:t>vat staveniště k ubytování osob</w:t>
      </w:r>
      <w:r w:rsidRPr="00D21E66">
        <w:rPr>
          <w:rFonts w:ascii="Book Antiqua" w:hAnsi="Book Antiqua"/>
          <w:sz w:val="22"/>
        </w:rPr>
        <w:t>.</w:t>
      </w:r>
      <w:r w:rsidRPr="00D21E66">
        <w:rPr>
          <w:rFonts w:ascii="Book Antiqua" w:hAnsi="Book Antiqua"/>
          <w:sz w:val="22"/>
        </w:rPr>
        <w:br/>
      </w:r>
      <w:r w:rsidRPr="00D21E66">
        <w:rPr>
          <w:rFonts w:ascii="Book Antiqua" w:hAnsi="Book Antiqua"/>
          <w:sz w:val="22"/>
        </w:rPr>
        <w:br/>
        <w:t>6.1</w:t>
      </w:r>
      <w:r w:rsidR="00A03E6A">
        <w:rPr>
          <w:rFonts w:ascii="Book Antiqua" w:hAnsi="Book Antiqua"/>
          <w:sz w:val="22"/>
        </w:rPr>
        <w:t>1</w:t>
      </w:r>
      <w:r w:rsidRPr="00D21E66">
        <w:rPr>
          <w:rFonts w:ascii="Book Antiqua" w:hAnsi="Book Antiqua"/>
          <w:sz w:val="22"/>
        </w:rPr>
        <w:t xml:space="preserve"> Zhotovitel je povinen udržovat na staveništi pořádek.</w:t>
      </w:r>
    </w:p>
    <w:p w:rsidR="008B50A7" w:rsidRPr="00D21E66" w:rsidRDefault="008B50A7" w:rsidP="008B50A7">
      <w:pPr>
        <w:spacing w:line="280" w:lineRule="atLeast"/>
        <w:jc w:val="both"/>
        <w:rPr>
          <w:rFonts w:ascii="Book Antiqua" w:hAnsi="Book Antiqua"/>
          <w:sz w:val="22"/>
        </w:rPr>
      </w:pPr>
    </w:p>
    <w:p w:rsidR="00135136" w:rsidRPr="00D21E66" w:rsidRDefault="00135136" w:rsidP="008B50A7">
      <w:pPr>
        <w:spacing w:line="280" w:lineRule="atLeast"/>
        <w:jc w:val="both"/>
        <w:rPr>
          <w:rFonts w:ascii="Book Antiqua" w:hAnsi="Book Antiqua"/>
          <w:sz w:val="22"/>
        </w:rPr>
      </w:pPr>
    </w:p>
    <w:p w:rsidR="008B50A7" w:rsidRPr="00D21E66" w:rsidRDefault="00E83AE6"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2</w:t>
      </w:r>
      <w:r w:rsidR="008B50A7" w:rsidRPr="00D21E66">
        <w:rPr>
          <w:rFonts w:ascii="Book Antiqua" w:hAnsi="Book Antiqua"/>
          <w:sz w:val="22"/>
        </w:rPr>
        <w:t xml:space="preserve"> Zhotovitel je povinen průběžně ze staveniště odstraňovat všechny druhy odpadů, stavební suti a nepotřebného materiálu.</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3</w:t>
      </w:r>
      <w:r w:rsidRPr="00D21E66">
        <w:rPr>
          <w:rFonts w:ascii="Book Antiqua" w:hAnsi="Book Antiqua"/>
          <w:sz w:val="22"/>
        </w:rPr>
        <w:t xml:space="preserve"> Zhotovitel je rovněž povinen zabezpečit, aby odpad vzniklý z jeho činnosti nebo stavební materiál nebyl umísťován mimo staveniště.</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4</w:t>
      </w:r>
      <w:r w:rsidRPr="00D21E66">
        <w:rPr>
          <w:rFonts w:ascii="Book Antiqua" w:hAnsi="Book Antiqua"/>
          <w:sz w:val="22"/>
        </w:rPr>
        <w:t xml:space="preserve"> Lhůta pro odstranění zařízení staveniště a vyklizení staveniště je nejpozději do </w:t>
      </w:r>
      <w:r w:rsidR="00E83AE6" w:rsidRPr="00D21E66">
        <w:rPr>
          <w:rFonts w:ascii="Book Antiqua" w:hAnsi="Book Antiqua"/>
          <w:sz w:val="22"/>
        </w:rPr>
        <w:t>7</w:t>
      </w:r>
      <w:r w:rsidRPr="00D21E66">
        <w:rPr>
          <w:rFonts w:ascii="Book Antiqua" w:hAnsi="Book Antiqua"/>
          <w:sz w:val="22"/>
        </w:rPr>
        <w:t xml:space="preserve"> dnů ode dne předání a převzetí díla, pokud v protokolu o předání a převzetí není dohodnuto jinak (zejména jde-li o ponechání zařízení, nutných pro zabezpečení odstranění vad a nedodělků díla ve smyslu protokolu o předání a převzetí díla).</w:t>
      </w:r>
    </w:p>
    <w:p w:rsidR="00135136" w:rsidRPr="00D21E66" w:rsidRDefault="00135136" w:rsidP="008B50A7">
      <w:pPr>
        <w:spacing w:line="280" w:lineRule="atLeast"/>
        <w:jc w:val="both"/>
        <w:rPr>
          <w:rFonts w:ascii="Book Antiqua" w:hAnsi="Book Antiqua"/>
          <w:sz w:val="22"/>
        </w:rPr>
      </w:pPr>
    </w:p>
    <w:p w:rsidR="00135136" w:rsidRPr="00D21E66" w:rsidRDefault="008B50A7" w:rsidP="008B50A7">
      <w:pPr>
        <w:spacing w:line="280" w:lineRule="atLeast"/>
        <w:jc w:val="both"/>
        <w:rPr>
          <w:rFonts w:ascii="Book Antiqua" w:hAnsi="Book Antiqua"/>
          <w:szCs w:val="24"/>
        </w:rPr>
      </w:pPr>
      <w:r w:rsidRPr="00D21E66">
        <w:rPr>
          <w:rFonts w:ascii="Book Antiqua" w:hAnsi="Book Antiqua"/>
          <w:sz w:val="22"/>
        </w:rPr>
        <w:lastRenderedPageBreak/>
        <w:t>6.</w:t>
      </w:r>
      <w:r w:rsidR="00E83AE6" w:rsidRPr="00D21E66">
        <w:rPr>
          <w:rFonts w:ascii="Book Antiqua" w:hAnsi="Book Antiqua"/>
          <w:sz w:val="22"/>
        </w:rPr>
        <w:t>1</w:t>
      </w:r>
      <w:r w:rsidR="00A03E6A">
        <w:rPr>
          <w:rFonts w:ascii="Book Antiqua" w:hAnsi="Book Antiqua"/>
          <w:sz w:val="22"/>
        </w:rPr>
        <w:t>5</w:t>
      </w:r>
      <w:r w:rsidRPr="00D21E66">
        <w:rPr>
          <w:rFonts w:ascii="Book Antiqua" w:hAnsi="Book Antiqua"/>
          <w:sz w:val="22"/>
        </w:rPr>
        <w:t xml:space="preserve"> Nevyklidí-li zhotovitel staveniště ve sjednaném termínu, je objednatel oprávněn zabezpečit vyklizení staveniště třetí osobou a náklady s tím spojené uhradí objednateli zhotovitel.</w:t>
      </w:r>
      <w:r w:rsidRPr="00D21E66">
        <w:rPr>
          <w:rFonts w:ascii="Book Antiqua" w:hAnsi="Book Antiqua"/>
          <w:sz w:val="22"/>
        </w:rPr>
        <w:br/>
      </w: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6.1</w:t>
      </w:r>
      <w:r w:rsidR="00A03E6A">
        <w:rPr>
          <w:rFonts w:ascii="Book Antiqua" w:hAnsi="Book Antiqua"/>
          <w:sz w:val="22"/>
        </w:rPr>
        <w:t>6</w:t>
      </w:r>
      <w:r w:rsidRPr="00D21E66">
        <w:rPr>
          <w:rFonts w:ascii="Book Antiqua" w:hAnsi="Book Antiqua"/>
          <w:sz w:val="22"/>
        </w:rPr>
        <w:t xml:space="preserve"> Smluvní strany sepíší a podepíší na závěr protokol o vyklizení staveniště.</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1</w:t>
      </w:r>
      <w:r w:rsidR="00A03E6A">
        <w:rPr>
          <w:rFonts w:ascii="Book Antiqua" w:hAnsi="Book Antiqua"/>
          <w:sz w:val="22"/>
        </w:rPr>
        <w:t>7</w:t>
      </w:r>
      <w:r w:rsidRPr="00D21E66">
        <w:rPr>
          <w:rFonts w:ascii="Book Antiqua" w:hAnsi="Book Antiqua"/>
          <w:sz w:val="22"/>
        </w:rPr>
        <w:t xml:space="preserve"> Při provádění díla postupuje zhotovitel samostatně. Zhotovitel se však zavazuje respektovat veškeré pokyny objednatele, týkající se provádění díla a upozorňující na možné porušování smluvních povinností zhotovitelem.</w:t>
      </w:r>
    </w:p>
    <w:p w:rsidR="00135136" w:rsidRPr="00D21E66" w:rsidRDefault="00135136" w:rsidP="008B50A7">
      <w:pPr>
        <w:pStyle w:val="Zkladntext"/>
        <w:spacing w:line="280" w:lineRule="atLeast"/>
        <w:rPr>
          <w:rFonts w:ascii="Book Antiqua" w:hAnsi="Book Antiqua"/>
          <w:sz w:val="22"/>
        </w:rPr>
      </w:pPr>
    </w:p>
    <w:p w:rsidR="008B50A7" w:rsidRPr="00D21E66" w:rsidRDefault="00E83AE6" w:rsidP="008B50A7">
      <w:pPr>
        <w:pStyle w:val="Zkladntext"/>
        <w:spacing w:line="280" w:lineRule="atLeast"/>
        <w:rPr>
          <w:rFonts w:ascii="Book Antiqua" w:hAnsi="Book Antiqua"/>
          <w:sz w:val="22"/>
        </w:rPr>
      </w:pPr>
      <w:r w:rsidRPr="00D21E66">
        <w:rPr>
          <w:rFonts w:ascii="Book Antiqua" w:hAnsi="Book Antiqua"/>
          <w:sz w:val="22"/>
        </w:rPr>
        <w:t>6.1</w:t>
      </w:r>
      <w:r w:rsidR="00A03E6A">
        <w:rPr>
          <w:rFonts w:ascii="Book Antiqua" w:hAnsi="Book Antiqua"/>
          <w:sz w:val="22"/>
        </w:rPr>
        <w:t>8</w:t>
      </w:r>
      <w:r w:rsidR="008B50A7" w:rsidRPr="00D21E66">
        <w:rPr>
          <w:rFonts w:ascii="Book Antiqua" w:hAnsi="Book Antiqua"/>
          <w:sz w:val="22"/>
        </w:rPr>
        <w:t xml:space="preserve"> Věci, které jsou potřebné k provedení díla je povinen opatřit zhotovitel, pokud ve smlouvě není výslovně uvedeno, že je opatří objednatel.</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A03E6A">
        <w:rPr>
          <w:rFonts w:ascii="Book Antiqua" w:hAnsi="Book Antiqua"/>
          <w:sz w:val="22"/>
        </w:rPr>
        <w:t>19</w:t>
      </w:r>
      <w:r w:rsidRPr="00D21E66">
        <w:rPr>
          <w:rFonts w:ascii="Book Antiqua" w:hAnsi="Book Antiqua"/>
          <w:sz w:val="22"/>
        </w:rPr>
        <w:t xml:space="preserve"> Zhotovitel se zavazuje a ručí za to, že při provádění díla nepoužije žádný materiál, o kterém je v době jeho užití známo, že je škodlivý. Pokud tak zhotovitel učiní, je povinen na vyzvání objednatele provést okamžitě nápravu a veškeré náklady s tím spojené nese zhotovitel. Stejně tak se zhotovitel zavazuje, že k provedení díla nepoužije materiály, které nemají požadovanou certifikaci, je-li pro jejich použití nezbytná podle příslušných předpisů.</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6.2</w:t>
      </w:r>
      <w:r w:rsidR="00A03E6A">
        <w:rPr>
          <w:rFonts w:ascii="Book Antiqua" w:hAnsi="Book Antiqua"/>
          <w:sz w:val="22"/>
        </w:rPr>
        <w:t>0</w:t>
      </w:r>
      <w:r w:rsidRPr="00D21E66">
        <w:rPr>
          <w:rFonts w:ascii="Book Antiqua" w:hAnsi="Book Antiqua"/>
          <w:sz w:val="22"/>
        </w:rPr>
        <w:t xml:space="preserve"> Zhotovitel doloží na vyzvání objednatele, nejpozději však v termínu předání a převzetí díla soubor certifikátů rozhodujících materiálů užitých k vybudování díla.</w:t>
      </w:r>
    </w:p>
    <w:p w:rsidR="00B7775D" w:rsidRPr="00D21E66" w:rsidRDefault="00B7775D" w:rsidP="008B50A7">
      <w:pPr>
        <w:pStyle w:val="Zkladntext"/>
        <w:spacing w:line="280" w:lineRule="atLeast"/>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1</w:t>
      </w:r>
      <w:r w:rsidRPr="00D21E66">
        <w:rPr>
          <w:rFonts w:ascii="Book Antiqua" w:hAnsi="Book Antiqua"/>
          <w:sz w:val="22"/>
        </w:rPr>
        <w:t xml:space="preserve"> Zhotovitel je povinen zajistit při provádění díla dodržení veškerých bezpečnostních a hygienických předpisů a opatření vedoucích k požární ochraně prováděného díla, a to v rozsahu a způsobem stanoveným příslušnými předpisy.</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2</w:t>
      </w:r>
      <w:r w:rsidRPr="00D21E66">
        <w:rPr>
          <w:rFonts w:ascii="Book Antiqua" w:hAnsi="Book Antiqua"/>
          <w:sz w:val="22"/>
        </w:rPr>
        <w:t xml:space="preserve"> Zhotovitel v plné míře zodpovídá za bezpečnost a ochranu zdraví všech osob, které se s jeho vědomím zdržují na staveništi a je povinen zabezpečit jejich vybavení ochrannými pracovními pomůckami.</w:t>
      </w:r>
    </w:p>
    <w:p w:rsidR="008B50A7" w:rsidRPr="00D21E66" w:rsidRDefault="008B50A7" w:rsidP="008B50A7">
      <w:pPr>
        <w:spacing w:line="280" w:lineRule="atLeast"/>
        <w:jc w:val="both"/>
        <w:rPr>
          <w:rFonts w:ascii="Book Antiqua" w:hAnsi="Book Antiqua"/>
          <w:sz w:val="22"/>
        </w:rPr>
      </w:pP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3</w:t>
      </w:r>
      <w:r w:rsidRPr="00D21E66">
        <w:rPr>
          <w:rFonts w:ascii="Book Antiqua" w:hAnsi="Book Antiqua"/>
          <w:sz w:val="22"/>
        </w:rPr>
        <w:t xml:space="preserve"> Zhotovitel je povinen provádět v průběhu plnění vlastní dozor a soustavnou kontrolu nad bezpečností práce a požární ochranou na staveništi. Zhotovitel je povinen zajistit odborné vedení stavby autorizovanou osobou (stavbyvedoucí) dle zákona č. 183/2006 Sb. o územním plánování a stavebním řádu (stavební zákon), ve znění pozdějších předpisů.</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4</w:t>
      </w:r>
      <w:r w:rsidRPr="00D21E66">
        <w:rPr>
          <w:rFonts w:ascii="Book Antiqua" w:hAnsi="Book Antiqua"/>
          <w:sz w:val="22"/>
        </w:rPr>
        <w:t xml:space="preserve"> Zhotovitel je povinen vést evidenci o všech druzích odpadů vzniklých z jeho činnosti a vést evidenci o způsobu jejich zneškodňování.</w:t>
      </w:r>
    </w:p>
    <w:p w:rsidR="008B50A7" w:rsidRPr="00D21E66" w:rsidRDefault="008B50A7" w:rsidP="004F3271">
      <w:pPr>
        <w:spacing w:line="280" w:lineRule="atLeast"/>
        <w:jc w:val="both"/>
        <w:rPr>
          <w:rFonts w:ascii="Book Antiqua" w:hAnsi="Book Antiqua"/>
          <w:sz w:val="22"/>
        </w:rPr>
      </w:pP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5</w:t>
      </w:r>
      <w:r w:rsidRPr="00D21E66">
        <w:rPr>
          <w:rFonts w:ascii="Book Antiqua" w:hAnsi="Book Antiqua"/>
          <w:sz w:val="22"/>
        </w:rPr>
        <w:t xml:space="preserve"> Objednatel je oprávněn kontrolovat provádění díla. Zjistí-li objednatel, že zhotovitel provádí dílo v rozporu se svými povinnostmi, je objednatel oprávněn dožadovat se toho, aby zhotovitel odstranil vady vzniklé vadným prováděním a plnil smlouvu řádným 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 Kontroly ze strany objednatele budou vykonávány průběžně při provádění díla a také na pravidelných kontrolních dnech.</w:t>
      </w: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6</w:t>
      </w:r>
      <w:r w:rsidRPr="00D21E66">
        <w:rPr>
          <w:rFonts w:ascii="Book Antiqua" w:hAnsi="Book Antiqua"/>
          <w:sz w:val="22"/>
        </w:rPr>
        <w:t xml:space="preserve"> Veškeré odborné práce musí vykonávat pracovníci zhotovitele nebo jeho </w:t>
      </w:r>
      <w:r w:rsidR="00D160E6" w:rsidRPr="00D21E66">
        <w:rPr>
          <w:rFonts w:ascii="Book Antiqua" w:hAnsi="Book Antiqua"/>
          <w:sz w:val="22"/>
        </w:rPr>
        <w:t>pod</w:t>
      </w:r>
      <w:r w:rsidRPr="00D21E66">
        <w:rPr>
          <w:rFonts w:ascii="Book Antiqua" w:hAnsi="Book Antiqua"/>
          <w:sz w:val="22"/>
        </w:rPr>
        <w:t>dodavatelů mající příslušnou kvalifikaci.</w:t>
      </w:r>
    </w:p>
    <w:p w:rsidR="00135136" w:rsidRPr="00D21E66" w:rsidRDefault="00135136" w:rsidP="004F3271">
      <w:pPr>
        <w:spacing w:line="280" w:lineRule="atLeast"/>
        <w:jc w:val="both"/>
        <w:rPr>
          <w:rFonts w:ascii="Book Antiqua" w:hAnsi="Book Antiqua"/>
          <w:sz w:val="22"/>
        </w:rPr>
      </w:pPr>
    </w:p>
    <w:p w:rsidR="008B50A7" w:rsidRPr="00D21E66" w:rsidRDefault="008B50A7" w:rsidP="004F3271">
      <w:pPr>
        <w:spacing w:line="280" w:lineRule="atLeast"/>
        <w:jc w:val="both"/>
        <w:rPr>
          <w:rFonts w:ascii="Book Antiqua" w:hAnsi="Book Antiqua"/>
          <w:sz w:val="22"/>
        </w:rPr>
      </w:pPr>
      <w:r w:rsidRPr="00D21E66">
        <w:rPr>
          <w:rFonts w:ascii="Book Antiqua" w:hAnsi="Book Antiqua"/>
          <w:sz w:val="22"/>
        </w:rPr>
        <w:t>6.2</w:t>
      </w:r>
      <w:r w:rsidR="00A03E6A">
        <w:rPr>
          <w:rFonts w:ascii="Book Antiqua" w:hAnsi="Book Antiqua"/>
          <w:sz w:val="22"/>
        </w:rPr>
        <w:t>7</w:t>
      </w:r>
      <w:r w:rsidRPr="00D21E66">
        <w:rPr>
          <w:rFonts w:ascii="Book Antiqua" w:hAnsi="Book Antiqua"/>
          <w:sz w:val="22"/>
        </w:rPr>
        <w:t xml:space="preserve"> Zhotovitel je povinen písemně oznámit objednateli nejpozději </w:t>
      </w:r>
      <w:r w:rsidR="00E83AE6" w:rsidRPr="00D21E66">
        <w:rPr>
          <w:rFonts w:ascii="Book Antiqua" w:hAnsi="Book Antiqua"/>
          <w:sz w:val="22"/>
        </w:rPr>
        <w:t xml:space="preserve">2 pracovní </w:t>
      </w:r>
      <w:r w:rsidRPr="00D21E66">
        <w:rPr>
          <w:rFonts w:ascii="Book Antiqua" w:hAnsi="Book Antiqua"/>
          <w:sz w:val="22"/>
        </w:rPr>
        <w:t>dn</w:t>
      </w:r>
      <w:r w:rsidR="00E83AE6" w:rsidRPr="00D21E66">
        <w:rPr>
          <w:rFonts w:ascii="Book Antiqua" w:hAnsi="Book Antiqua"/>
          <w:sz w:val="22"/>
        </w:rPr>
        <w:t>y</w:t>
      </w:r>
      <w:r w:rsidRPr="00D21E66">
        <w:rPr>
          <w:rFonts w:ascii="Book Antiqua" w:hAnsi="Book Antiqua"/>
          <w:sz w:val="22"/>
        </w:rPr>
        <w:t xml:space="preserve"> předem, kdy bude dílo nebo jeho dílčí část připravena k předání a převzetí. Objednatel je pak povinen nejpozději do tří pracovních dnů od termínu stanoveného zhotovitelem zahájit přejímací řízení a řádně v něm pokračovat.</w:t>
      </w:r>
    </w:p>
    <w:p w:rsidR="00135136" w:rsidRPr="00D21E66" w:rsidRDefault="00135136" w:rsidP="008B50A7">
      <w:pPr>
        <w:pStyle w:val="Zkladntext"/>
        <w:spacing w:line="280" w:lineRule="atLeast"/>
        <w:rPr>
          <w:rFonts w:ascii="Book Antiqua" w:hAnsi="Book Antiqua"/>
          <w:szCs w:val="24"/>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2</w:t>
      </w:r>
      <w:r w:rsidR="00A03E6A">
        <w:rPr>
          <w:rFonts w:ascii="Book Antiqua" w:hAnsi="Book Antiqua"/>
          <w:sz w:val="22"/>
        </w:rPr>
        <w:t>8</w:t>
      </w:r>
      <w:r w:rsidRPr="00D21E66">
        <w:rPr>
          <w:rFonts w:ascii="Book Antiqua" w:hAnsi="Book Antiqua"/>
          <w:sz w:val="22"/>
        </w:rPr>
        <w:t xml:space="preserve"> Místem předání a převzetí díla je místo, kde se dílo provádělo.</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A03E6A">
        <w:rPr>
          <w:rFonts w:ascii="Book Antiqua" w:hAnsi="Book Antiqua"/>
          <w:sz w:val="22"/>
        </w:rPr>
        <w:t>29</w:t>
      </w:r>
      <w:r w:rsidRPr="00D21E66">
        <w:rPr>
          <w:rFonts w:ascii="Book Antiqua" w:hAnsi="Book Antiqua"/>
          <w:sz w:val="22"/>
        </w:rPr>
        <w:t xml:space="preserve"> Objednatel je oprávněn k předání a převzetí díla přizvat osoby vykonávající funkci technického a autorského dozoru. Objednatel je také oprávněn přizvat k předání a převzetí díla i jiné osoby, jejichž účast pokládá za nezbytnou. Zhotovitel je povinen k předání a převzetí díla přizvat své podzhotovitele (</w:t>
      </w:r>
      <w:r w:rsidR="00D160E6" w:rsidRPr="00D21E66">
        <w:rPr>
          <w:rFonts w:ascii="Book Antiqua" w:hAnsi="Book Antiqua"/>
          <w:sz w:val="22"/>
        </w:rPr>
        <w:t>pod</w:t>
      </w:r>
      <w:r w:rsidRPr="00D21E66">
        <w:rPr>
          <w:rFonts w:ascii="Book Antiqua" w:hAnsi="Book Antiqua"/>
          <w:sz w:val="22"/>
        </w:rPr>
        <w:t>dodavatele).</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0</w:t>
      </w:r>
      <w:r w:rsidRPr="00D21E66">
        <w:rPr>
          <w:rFonts w:ascii="Book Antiqua" w:hAnsi="Book Antiqua"/>
          <w:sz w:val="22"/>
        </w:rPr>
        <w:t xml:space="preserve"> Zhotovitel je povinen oznámit objednateli název </w:t>
      </w:r>
      <w:r w:rsidR="00BE286F" w:rsidRPr="00D21E66">
        <w:rPr>
          <w:rFonts w:ascii="Book Antiqua" w:hAnsi="Book Antiqua"/>
          <w:sz w:val="22"/>
        </w:rPr>
        <w:t>pod</w:t>
      </w:r>
      <w:r w:rsidRPr="00D21E66">
        <w:rPr>
          <w:rFonts w:ascii="Book Antiqua" w:hAnsi="Book Antiqua"/>
          <w:sz w:val="22"/>
        </w:rPr>
        <w:t>dodavatele, včetně odpovědné osoby minimálně 3 dny před jejich nástupem na staveniště.</w:t>
      </w:r>
    </w:p>
    <w:p w:rsidR="00991F96" w:rsidRDefault="00991F96" w:rsidP="008B50A7">
      <w:pPr>
        <w:pStyle w:val="Zkladntext"/>
        <w:spacing w:line="280" w:lineRule="atLeast"/>
        <w:rPr>
          <w:rFonts w:ascii="Book Antiqua" w:hAnsi="Book Antiqua"/>
          <w:sz w:val="22"/>
        </w:rPr>
      </w:pPr>
    </w:p>
    <w:p w:rsidR="008B50A7" w:rsidRPr="00D21E66" w:rsidRDefault="00E83AE6"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1</w:t>
      </w:r>
      <w:r w:rsidR="008B50A7" w:rsidRPr="00D21E66">
        <w:rPr>
          <w:rFonts w:ascii="Book Antiqua" w:hAnsi="Book Antiqua"/>
          <w:sz w:val="22"/>
        </w:rPr>
        <w:t xml:space="preserve"> O průběhu předávacího a přejímacího řízení bude pořízen zápis (protokol). Povinným obsahem protokolu jsou:</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údaje o zhotoviteli a objednateli,</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popis díla, které je předmětem předání a převzetí,</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dohoda o způsobu a termínu vyklizení staveniště,</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termín, od kterého počíná běžet záruční lhůta,</w:t>
      </w:r>
    </w:p>
    <w:p w:rsidR="008B50A7" w:rsidRPr="00D21E66" w:rsidRDefault="008B50A7" w:rsidP="00135136">
      <w:pPr>
        <w:pStyle w:val="Zkladntext"/>
        <w:numPr>
          <w:ilvl w:val="0"/>
          <w:numId w:val="37"/>
        </w:numPr>
        <w:spacing w:line="280" w:lineRule="atLeast"/>
        <w:rPr>
          <w:rFonts w:ascii="Book Antiqua" w:hAnsi="Book Antiqua"/>
          <w:sz w:val="22"/>
        </w:rPr>
      </w:pPr>
      <w:r w:rsidRPr="00D21E66">
        <w:rPr>
          <w:rFonts w:ascii="Book Antiqua" w:hAnsi="Book Antiqua"/>
          <w:sz w:val="22"/>
        </w:rPr>
        <w:t>prohlášení objednatele, zda dílo přejímá nebo nepřejímá.</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A03E6A">
        <w:rPr>
          <w:rFonts w:ascii="Book Antiqua" w:hAnsi="Book Antiqua"/>
          <w:sz w:val="22"/>
        </w:rPr>
        <w:t>2</w:t>
      </w:r>
      <w:r w:rsidRPr="00D21E66">
        <w:rPr>
          <w:rFonts w:ascii="Book Antiqua" w:hAnsi="Book Antiqua"/>
          <w:sz w:val="22"/>
        </w:rPr>
        <w:t xml:space="preserve"> Obsahuje-li dílo, které je předmětem předání a převzetí, vady nebo nedodělky, musí protokol obsahovat i:</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soupis zjištěných vad a nedodělků,</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dohodu o způsobu a termínech jejich odstranění, popřípadě o jiném způsobu narovnání,</w:t>
      </w:r>
    </w:p>
    <w:p w:rsidR="008B50A7" w:rsidRPr="00D21E66" w:rsidRDefault="008B50A7" w:rsidP="00135136">
      <w:pPr>
        <w:pStyle w:val="Zkladntext"/>
        <w:numPr>
          <w:ilvl w:val="0"/>
          <w:numId w:val="39"/>
        </w:numPr>
        <w:spacing w:line="280" w:lineRule="atLeast"/>
        <w:rPr>
          <w:rFonts w:ascii="Book Antiqua" w:hAnsi="Book Antiqua"/>
          <w:sz w:val="22"/>
        </w:rPr>
      </w:pPr>
      <w:r w:rsidRPr="00D21E66">
        <w:rPr>
          <w:rFonts w:ascii="Book Antiqua" w:hAnsi="Book Antiqua"/>
          <w:sz w:val="22"/>
        </w:rPr>
        <w:t>dohodu o zpřístupnění díla nebo jeho částí zhotoviteli za účelem odstranění vad nebo nedodělků.</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6.3</w:t>
      </w:r>
      <w:r w:rsidR="008F0B65">
        <w:rPr>
          <w:rFonts w:ascii="Book Antiqua" w:hAnsi="Book Antiqua"/>
          <w:sz w:val="22"/>
        </w:rPr>
        <w:t>3</w:t>
      </w:r>
      <w:r w:rsidRPr="00D21E66">
        <w:rPr>
          <w:rFonts w:ascii="Book Antiqua" w:hAnsi="Book Antiqua"/>
          <w:sz w:val="22"/>
        </w:rPr>
        <w:t xml:space="preserve"> V případě, že </w:t>
      </w:r>
      <w:r w:rsidR="002B2CBA">
        <w:rPr>
          <w:rFonts w:ascii="Book Antiqua" w:hAnsi="Book Antiqua"/>
          <w:sz w:val="22"/>
        </w:rPr>
        <w:t>objednatel</w:t>
      </w:r>
      <w:r w:rsidR="002B2CBA" w:rsidRPr="00D21E66">
        <w:rPr>
          <w:rFonts w:ascii="Book Antiqua" w:hAnsi="Book Antiqua"/>
          <w:sz w:val="22"/>
        </w:rPr>
        <w:t xml:space="preserve"> </w:t>
      </w:r>
      <w:r w:rsidRPr="00D21E66">
        <w:rPr>
          <w:rFonts w:ascii="Book Antiqua" w:hAnsi="Book Antiqua"/>
          <w:sz w:val="22"/>
        </w:rPr>
        <w:t>odmítá dílo převzít, uvede v protokolu o předání a převzetí díla i důvody, pro které odmítá dílo převzít.</w:t>
      </w:r>
    </w:p>
    <w:p w:rsidR="008B50A7" w:rsidRPr="00D21E66" w:rsidRDefault="008B50A7"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6.3</w:t>
      </w:r>
      <w:r w:rsidR="008F0B65">
        <w:rPr>
          <w:rFonts w:ascii="Book Antiqua" w:hAnsi="Book Antiqua"/>
          <w:sz w:val="22"/>
        </w:rPr>
        <w:t>4</w:t>
      </w:r>
      <w:r w:rsidRPr="00D21E66">
        <w:rPr>
          <w:rFonts w:ascii="Book Antiqua" w:hAnsi="Book Antiqua"/>
          <w:sz w:val="22"/>
        </w:rPr>
        <w:t xml:space="preserve"> Objednatel není povinen převzít dílo, které vykazuje zjevné vady a nedodělky, bránící užívání díla.</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5</w:t>
      </w:r>
      <w:r w:rsidRPr="00D21E66">
        <w:rPr>
          <w:rFonts w:ascii="Book Antiqua" w:hAnsi="Book Antiqua"/>
          <w:sz w:val="22"/>
        </w:rPr>
        <w:t xml:space="preserve"> V protokolu o předání a převzetí díla uvede objednatel soupis těchto vad a nedodělků včetně způsobu a oboustranně odsouhlaseném termínu jejich odstranění.</w:t>
      </w:r>
    </w:p>
    <w:p w:rsidR="008F0B65" w:rsidRDefault="008F0B65"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6</w:t>
      </w:r>
      <w:r w:rsidRPr="00D21E66">
        <w:rPr>
          <w:rFonts w:ascii="Book Antiqua" w:hAnsi="Book Antiqua"/>
          <w:sz w:val="22"/>
        </w:rPr>
        <w:t xml:space="preserve"> Nedojde-li mezi oběma stranami k dohodě o termínu odstranění vad a nedodělků, pak platí, že vady a nedodělky musí být odstraněny nejpozději do </w:t>
      </w:r>
      <w:r w:rsidR="00E83AE6" w:rsidRPr="00D21E66">
        <w:rPr>
          <w:rFonts w:ascii="Book Antiqua" w:hAnsi="Book Antiqua"/>
          <w:sz w:val="22"/>
        </w:rPr>
        <w:t xml:space="preserve">15 </w:t>
      </w:r>
      <w:r w:rsidRPr="00D21E66">
        <w:rPr>
          <w:rFonts w:ascii="Book Antiqua" w:hAnsi="Book Antiqua"/>
          <w:sz w:val="22"/>
        </w:rPr>
        <w:t>dnů ode dne předání a převzetí díla.</w:t>
      </w:r>
    </w:p>
    <w:p w:rsidR="00135136" w:rsidRPr="00D21E66" w:rsidRDefault="00135136" w:rsidP="004F3271">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6.</w:t>
      </w:r>
      <w:r w:rsidR="00E83AE6" w:rsidRPr="00D21E66">
        <w:rPr>
          <w:rFonts w:ascii="Book Antiqua" w:hAnsi="Book Antiqua"/>
          <w:sz w:val="22"/>
        </w:rPr>
        <w:t>3</w:t>
      </w:r>
      <w:r w:rsidR="008F0B65">
        <w:rPr>
          <w:rFonts w:ascii="Book Antiqua" w:hAnsi="Book Antiqua"/>
          <w:sz w:val="22"/>
        </w:rPr>
        <w:t>7</w:t>
      </w:r>
      <w:r w:rsidRPr="00D21E66">
        <w:rPr>
          <w:rFonts w:ascii="Book Antiqua" w:hAnsi="Book Antiqua"/>
          <w:sz w:val="22"/>
        </w:rPr>
        <w:t xml:space="preserve"> Zhotovitel je povinen připravit a doložit u předávacího a přejímacího řízení zejména tyto doklady:</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zápisy a osvědčení o provedených zkouškách a použitých materiálech,</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zápisy a výsledky předepsaných měření,</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atesty, certifikáty, prohlášení o shodě použitých materiálů a dodaných výrobků</w:t>
      </w:r>
    </w:p>
    <w:p w:rsidR="00B634E0" w:rsidRPr="00D21E66" w:rsidRDefault="00B634E0" w:rsidP="00B634E0">
      <w:pPr>
        <w:pStyle w:val="Zkladntext"/>
        <w:widowControl/>
        <w:numPr>
          <w:ilvl w:val="0"/>
          <w:numId w:val="26"/>
        </w:numPr>
        <w:suppressAutoHyphens w:val="0"/>
        <w:spacing w:line="280" w:lineRule="exact"/>
        <w:rPr>
          <w:rFonts w:ascii="Book Antiqua" w:hAnsi="Book Antiqua" w:cs="Arial"/>
          <w:sz w:val="22"/>
        </w:rPr>
      </w:pPr>
      <w:r w:rsidRPr="00D21E66">
        <w:rPr>
          <w:rFonts w:ascii="Book Antiqua" w:hAnsi="Book Antiqua" w:cs="Arial"/>
          <w:sz w:val="22"/>
        </w:rPr>
        <w:t>doklady o likvidaci odpadů</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lastRenderedPageBreak/>
        <w:t>zápisy a výsledky o vyzkoušení smontovaného zařízení, o provedených revizních a provozních, zkouškách (např. revize elektroinstalace),</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 xml:space="preserve">seznam </w:t>
      </w:r>
      <w:r w:rsidR="00991F96">
        <w:rPr>
          <w:rFonts w:ascii="Book Antiqua" w:hAnsi="Book Antiqua"/>
          <w:sz w:val="22"/>
        </w:rPr>
        <w:t>z</w:t>
      </w:r>
      <w:r w:rsidRPr="00D21E66">
        <w:rPr>
          <w:rFonts w:ascii="Book Antiqua" w:hAnsi="Book Antiqua"/>
          <w:sz w:val="22"/>
        </w:rPr>
        <w:t>ařízení, které jsou součástí díla, jejich pasporty, záruční listy, návody k obsluze, a údržbě v českém jazyce,</w:t>
      </w:r>
    </w:p>
    <w:p w:rsidR="008B50A7" w:rsidRPr="00D21E66" w:rsidRDefault="008B50A7" w:rsidP="00E83AE6">
      <w:pPr>
        <w:pStyle w:val="Zkladntext"/>
        <w:numPr>
          <w:ilvl w:val="0"/>
          <w:numId w:val="26"/>
        </w:numPr>
        <w:spacing w:line="280" w:lineRule="atLeast"/>
        <w:rPr>
          <w:rFonts w:ascii="Book Antiqua" w:hAnsi="Book Antiqua"/>
          <w:sz w:val="22"/>
        </w:rPr>
      </w:pPr>
      <w:r w:rsidRPr="00D21E66">
        <w:rPr>
          <w:rFonts w:ascii="Book Antiqua" w:hAnsi="Book Antiqua"/>
          <w:sz w:val="22"/>
        </w:rPr>
        <w:t>originál stavební deník (případně deníky) a deník (deníky) víceprací.</w:t>
      </w:r>
    </w:p>
    <w:p w:rsidR="008B50A7" w:rsidRPr="00D21E66" w:rsidRDefault="008B50A7"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38</w:t>
      </w:r>
      <w:r w:rsidRPr="00D21E66">
        <w:rPr>
          <w:rFonts w:ascii="Book Antiqua" w:hAnsi="Book Antiqua"/>
          <w:sz w:val="22"/>
        </w:rPr>
        <w:t xml:space="preserve"> Nedoloží-li zhotovitel požadované doklady, nepovažuje se dílo za dokončené a schopné předání.</w:t>
      </w:r>
    </w:p>
    <w:p w:rsidR="00135136" w:rsidRPr="00D21E66" w:rsidRDefault="00135136" w:rsidP="008B50A7">
      <w:pPr>
        <w:spacing w:line="280" w:lineRule="atLeast"/>
        <w:jc w:val="both"/>
        <w:rPr>
          <w:rFonts w:ascii="Book Antiqua" w:hAnsi="Book Antiqua"/>
          <w:szCs w:val="24"/>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39</w:t>
      </w:r>
      <w:r w:rsidRPr="00D21E66">
        <w:rPr>
          <w:rFonts w:ascii="Book Antiqua" w:hAnsi="Book Antiqua"/>
          <w:sz w:val="22"/>
        </w:rPr>
        <w:t xml:space="preserve"> Zhotovitel se zavazuje vést při provádění díla stavební deník v souladu se </w:t>
      </w:r>
      <w:proofErr w:type="gramStart"/>
      <w:r w:rsidRPr="00D21E66">
        <w:rPr>
          <w:rFonts w:ascii="Book Antiqua" w:hAnsi="Book Antiqua"/>
          <w:sz w:val="22"/>
        </w:rPr>
        <w:t xml:space="preserve">zákonem </w:t>
      </w:r>
      <w:r w:rsidR="00E83AE6" w:rsidRPr="00D21E66">
        <w:rPr>
          <w:rFonts w:ascii="Book Antiqua" w:hAnsi="Book Antiqua"/>
          <w:sz w:val="22"/>
        </w:rPr>
        <w:t xml:space="preserve">                        </w:t>
      </w:r>
      <w:r w:rsidRPr="00D21E66">
        <w:rPr>
          <w:rFonts w:ascii="Book Antiqua" w:hAnsi="Book Antiqua"/>
          <w:sz w:val="22"/>
        </w:rPr>
        <w:t>č.</w:t>
      </w:r>
      <w:proofErr w:type="gramEnd"/>
      <w:r w:rsidRPr="00D21E66">
        <w:rPr>
          <w:rFonts w:ascii="Book Antiqua" w:hAnsi="Book Antiqua"/>
          <w:sz w:val="22"/>
        </w:rPr>
        <w:t xml:space="preserve"> 183/2006 Sb. o územním plánování a stavebním řádu (stavební zákon), ve znění pozdějších předpisů a vyhlášky č. 499/2006 Sb. o dokumentaci staveb dle přílohy č. 5 (náležitosti a způsob vedení stavebního deníku a jednoduchého záznamu o stavbě).</w:t>
      </w:r>
    </w:p>
    <w:p w:rsidR="008B50A7" w:rsidRPr="00D21E66" w:rsidRDefault="008B50A7"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w:t>
      </w:r>
      <w:r w:rsidR="008F0B65">
        <w:rPr>
          <w:rFonts w:ascii="Book Antiqua" w:hAnsi="Book Antiqua"/>
          <w:sz w:val="22"/>
        </w:rPr>
        <w:t>40</w:t>
      </w:r>
      <w:r w:rsidRPr="00D21E66">
        <w:rPr>
          <w:rFonts w:ascii="Book Antiqua" w:hAnsi="Book Antiqua"/>
          <w:sz w:val="22"/>
        </w:rPr>
        <w:t xml:space="preserve"> 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zákonem č. 183/2006 Sb. o územním plánování a stavebním řádu (stavební zákon), ve znění pozdějších předpisů a v souladu s předpisy souvisejícími (jedná se zejména o prováděcí vyhlášky k tomuto zákonu). Zhotovitel je povinen zajistit, že na výrobky, které budou zabudovány do díla a na které se vztahuje ustanovení § 13 zákona č. </w:t>
      </w:r>
      <w:r w:rsidR="00BE286F" w:rsidRPr="00D21E66">
        <w:rPr>
          <w:rFonts w:ascii="Book Antiqua" w:hAnsi="Book Antiqua"/>
          <w:sz w:val="22"/>
        </w:rPr>
        <w:t>91</w:t>
      </w:r>
      <w:r w:rsidRPr="00D21E66">
        <w:rPr>
          <w:rFonts w:ascii="Book Antiqua" w:hAnsi="Book Antiqua"/>
          <w:sz w:val="22"/>
        </w:rPr>
        <w:t>/</w:t>
      </w:r>
      <w:r w:rsidR="00BE286F" w:rsidRPr="00D21E66">
        <w:rPr>
          <w:rFonts w:ascii="Book Antiqua" w:hAnsi="Book Antiqua"/>
          <w:sz w:val="22"/>
        </w:rPr>
        <w:t>2016</w:t>
      </w:r>
      <w:r w:rsidRPr="00D21E66">
        <w:rPr>
          <w:rFonts w:ascii="Book Antiqua" w:hAnsi="Book Antiqua"/>
          <w:sz w:val="22"/>
        </w:rPr>
        <w:t xml:space="preserve">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706719" w:rsidRPr="00D21E66" w:rsidRDefault="00706719"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6.4</w:t>
      </w:r>
      <w:r w:rsidR="008F0B65">
        <w:rPr>
          <w:rFonts w:ascii="Book Antiqua" w:hAnsi="Book Antiqua"/>
          <w:sz w:val="22"/>
        </w:rPr>
        <w:t>1</w:t>
      </w:r>
      <w:r w:rsidRPr="00D21E66">
        <w:rPr>
          <w:rFonts w:ascii="Book Antiqua" w:hAnsi="Book Antiqua"/>
          <w:sz w:val="22"/>
        </w:rPr>
        <w:tab/>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a zabuduje pouze materiály s předepsanou hmotnostní aktivitou 226Ra v souladu s vyhláškou č. 307/2002 Sb., o radiační ochraně, ve znění pozdějších předpisů.</w:t>
      </w:r>
    </w:p>
    <w:p w:rsidR="008B50A7" w:rsidRPr="00D21E66" w:rsidRDefault="008B50A7"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Cs w:val="24"/>
        </w:rPr>
      </w:pPr>
    </w:p>
    <w:p w:rsidR="00E83AE6" w:rsidRPr="00D21E66" w:rsidRDefault="00E83AE6"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 xml:space="preserve">Pojištění při plnění </w:t>
      </w:r>
    </w:p>
    <w:p w:rsidR="00991F96" w:rsidRDefault="00991F9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rsidR="00135136" w:rsidRPr="00D21E66" w:rsidRDefault="00135136" w:rsidP="008B50A7">
      <w:pPr>
        <w:pStyle w:val="Zkladntext"/>
        <w:spacing w:line="280" w:lineRule="atLeast"/>
        <w:rPr>
          <w:rFonts w:ascii="Book Antiqua" w:hAnsi="Book Antiqua"/>
          <w:sz w:val="22"/>
        </w:rPr>
      </w:pP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7.2 Zhotovitel odpovídá za škodu způsobenou okolnostmi, které mají původ v povaze strojů, přístrojů nebo jiných věcí, které zhotovitel použil nebo hodlal použít při plnění předmětu díla.</w:t>
      </w:r>
    </w:p>
    <w:p w:rsidR="002C12F1" w:rsidRDefault="002C12F1"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lastRenderedPageBreak/>
        <w:t xml:space="preserve">7.3 Zhotovitel je povinen být pojištěn proti škodám způsobeným jeho činností včetně možných škod pracovníků zhotovitele, a to minimálně ve výši </w:t>
      </w:r>
      <w:r w:rsidR="002C12F1">
        <w:rPr>
          <w:rFonts w:ascii="Book Antiqua" w:hAnsi="Book Antiqua"/>
          <w:sz w:val="22"/>
        </w:rPr>
        <w:t>1</w:t>
      </w:r>
      <w:r w:rsidR="00706719" w:rsidRPr="00D21E66">
        <w:rPr>
          <w:rFonts w:ascii="Book Antiqua" w:hAnsi="Book Antiqua"/>
          <w:sz w:val="22"/>
        </w:rPr>
        <w:t>,</w:t>
      </w:r>
      <w:r w:rsidRPr="00D21E66">
        <w:rPr>
          <w:rFonts w:ascii="Book Antiqua" w:hAnsi="Book Antiqua"/>
          <w:sz w:val="22"/>
        </w:rPr>
        <w:t>5 mil. Kč po celou dobu provádění díla. Doklady o pojištění je povinen předložit objednateli nejpozději před podpisem smlouvy a kdykoliv na vyzvání. Nesplnění této povinnosti zhotovitele se považuje za hrubé porušení této smlouvy a je důvodem neuzavření nebo odstoupení od smlouvy ze strany objednatele.</w:t>
      </w:r>
    </w:p>
    <w:p w:rsidR="00135136" w:rsidRPr="00D21E66" w:rsidRDefault="00135136"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rsidR="00EA4B20" w:rsidRPr="00D21E66" w:rsidRDefault="00EA4B20" w:rsidP="008B50A7">
      <w:pPr>
        <w:spacing w:line="280" w:lineRule="atLeast"/>
        <w:jc w:val="both"/>
        <w:rPr>
          <w:rFonts w:ascii="Book Antiqua" w:hAnsi="Book Antiqua"/>
          <w:sz w:val="22"/>
        </w:rPr>
      </w:pPr>
    </w:p>
    <w:p w:rsidR="00EA4B20" w:rsidRPr="00D21E66" w:rsidRDefault="00EA4B20" w:rsidP="008B50A7">
      <w:pPr>
        <w:spacing w:line="280" w:lineRule="atLeast"/>
        <w:jc w:val="both"/>
        <w:rPr>
          <w:rFonts w:ascii="Book Antiqua" w:hAnsi="Book Antiqua"/>
          <w:sz w:val="22"/>
        </w:rPr>
      </w:pPr>
    </w:p>
    <w:p w:rsidR="00EA4B20" w:rsidRPr="00D21E66" w:rsidRDefault="00EA4B20"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VIII.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Záruční lhůta</w:t>
      </w:r>
    </w:p>
    <w:p w:rsidR="002C12F1" w:rsidRDefault="002C12F1"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 xml:space="preserve">8.1 Zhotovitel poskytuje na prováděné dílo záruku v délce </w:t>
      </w:r>
      <w:r w:rsidR="00C22E97" w:rsidRPr="00D21E66">
        <w:rPr>
          <w:rFonts w:ascii="Book Antiqua" w:hAnsi="Book Antiqua"/>
          <w:sz w:val="22"/>
        </w:rPr>
        <w:t>60</w:t>
      </w:r>
      <w:r w:rsidRPr="00D21E66">
        <w:rPr>
          <w:rFonts w:ascii="Book Antiqua" w:hAnsi="Book Antiqua"/>
          <w:sz w:val="22"/>
        </w:rPr>
        <w:t xml:space="preserve"> měsíců. Doba počíná běžet termínem uvedeným v protokolu o předání a převzetí díla.</w:t>
      </w:r>
    </w:p>
    <w:p w:rsidR="008B50A7" w:rsidRPr="00D21E66" w:rsidRDefault="008B50A7"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8.2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rsidR="008B50A7" w:rsidRPr="00D21E66" w:rsidRDefault="008B50A7" w:rsidP="008B50A7">
      <w:pPr>
        <w:pStyle w:val="Zkladntext"/>
        <w:tabs>
          <w:tab w:val="num" w:pos="567"/>
        </w:tabs>
        <w:spacing w:line="280" w:lineRule="atLeast"/>
        <w:rPr>
          <w:rFonts w:ascii="Book Antiqua" w:hAnsi="Book Antiqua"/>
          <w:szCs w:val="24"/>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8.3 Pokud nebudou vady odstraněny v dohodnutém termínu, má objednatel právo zajistit odstranění vady jinou odbornou právnickou nebo fyzickou osobou na náklad zhotovitele. I přes odstranění vady jinou odbornou právnickou nebo fyzickou osobou není dotčena záruční lhůta.</w:t>
      </w:r>
    </w:p>
    <w:p w:rsidR="00135136" w:rsidRPr="00D21E66" w:rsidRDefault="00135136"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8.4 Zhotovitel je povinen v záruční době, po písemném oznámení objednatele, bezodkladně odstraňovat vady (havárie). Pokud tak zhotovitel neučiní, má právo objednatel sjednat na tyto práce jiného dodavatele a náklady takto uhrazené jinému dodavateli požadovat po smluvním partnerovi. Termín bezodkladně může být nahrazen jinou lhůtou, jen pokud s tím budou písemně souhlasit obě strany.</w:t>
      </w:r>
    </w:p>
    <w:p w:rsidR="00135136" w:rsidRPr="00D21E66" w:rsidRDefault="00135136" w:rsidP="008B50A7">
      <w:pPr>
        <w:pStyle w:val="Zkladntext"/>
        <w:tabs>
          <w:tab w:val="num" w:pos="567"/>
        </w:tabs>
        <w:spacing w:line="280" w:lineRule="atLeast"/>
        <w:rPr>
          <w:rFonts w:ascii="Book Antiqua" w:hAnsi="Book Antiqua"/>
          <w:sz w:val="22"/>
        </w:rPr>
      </w:pPr>
    </w:p>
    <w:p w:rsidR="008B50A7" w:rsidRPr="00D21E66" w:rsidRDefault="008B50A7" w:rsidP="008B50A7">
      <w:pPr>
        <w:pStyle w:val="Zkladntext"/>
        <w:tabs>
          <w:tab w:val="num" w:pos="567"/>
        </w:tabs>
        <w:spacing w:line="280" w:lineRule="atLeast"/>
        <w:rPr>
          <w:rFonts w:ascii="Book Antiqua" w:hAnsi="Book Antiqua"/>
          <w:sz w:val="22"/>
        </w:rPr>
      </w:pPr>
      <w:r w:rsidRPr="00D21E66">
        <w:rPr>
          <w:rFonts w:ascii="Book Antiqua" w:hAnsi="Book Antiqua"/>
          <w:sz w:val="22"/>
        </w:rPr>
        <w:t>8.5 Záruka se nevztahuje na vady, které byly způsobeny neodborným zacházením objednatele nebo jím pověřeného provozovatele.</w:t>
      </w:r>
    </w:p>
    <w:p w:rsidR="008B50A7" w:rsidRDefault="008B50A7" w:rsidP="008B50A7">
      <w:pPr>
        <w:pStyle w:val="Zkladntext"/>
        <w:tabs>
          <w:tab w:val="num" w:pos="567"/>
        </w:tabs>
        <w:spacing w:line="280" w:lineRule="atLeast"/>
        <w:rPr>
          <w:rFonts w:ascii="Book Antiqua" w:hAnsi="Book Antiqua"/>
          <w:szCs w:val="24"/>
        </w:rPr>
      </w:pPr>
    </w:p>
    <w:p w:rsidR="008F0B65" w:rsidRDefault="008F0B65" w:rsidP="008B50A7">
      <w:pPr>
        <w:pStyle w:val="Zkladntext"/>
        <w:tabs>
          <w:tab w:val="num" w:pos="567"/>
        </w:tabs>
        <w:spacing w:line="280" w:lineRule="atLeast"/>
        <w:rPr>
          <w:rFonts w:ascii="Book Antiqua" w:hAnsi="Book Antiqua"/>
          <w:szCs w:val="24"/>
        </w:rPr>
      </w:pPr>
    </w:p>
    <w:p w:rsidR="008F0B65" w:rsidRPr="00D21E66" w:rsidRDefault="008F0B65" w:rsidP="008B50A7">
      <w:pPr>
        <w:pStyle w:val="Zkladntext"/>
        <w:tabs>
          <w:tab w:val="num" w:pos="567"/>
        </w:tabs>
        <w:spacing w:line="280" w:lineRule="atLeast"/>
        <w:rPr>
          <w:rFonts w:ascii="Book Antiqua" w:hAnsi="Book Antiqua"/>
          <w:szCs w:val="24"/>
        </w:rPr>
      </w:pPr>
    </w:p>
    <w:p w:rsidR="00E83AE6" w:rsidRDefault="00E83AE6" w:rsidP="004F3271">
      <w:pPr>
        <w:spacing w:line="280" w:lineRule="atLeast"/>
        <w:jc w:val="center"/>
        <w:rPr>
          <w:rFonts w:ascii="Book Antiqua" w:hAnsi="Book Antiqua" w:cs="Calibri"/>
          <w:b/>
          <w:sz w:val="24"/>
          <w:szCs w:val="24"/>
        </w:rPr>
      </w:pPr>
    </w:p>
    <w:p w:rsidR="002C12F1" w:rsidRPr="00D21E66" w:rsidRDefault="002C12F1"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IX.</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Smluvní pokuty</w:t>
      </w:r>
    </w:p>
    <w:p w:rsidR="008B50A7" w:rsidRPr="00D21E66" w:rsidRDefault="008B50A7" w:rsidP="008B50A7">
      <w:pPr>
        <w:pStyle w:val="Zkladntext"/>
        <w:spacing w:line="280" w:lineRule="atLeast"/>
        <w:rPr>
          <w:rFonts w:ascii="Book Antiqua" w:hAnsi="Book Antiqua"/>
          <w:sz w:val="22"/>
        </w:rPr>
      </w:pPr>
      <w:r w:rsidRPr="00D21E66">
        <w:rPr>
          <w:rFonts w:ascii="Book Antiqua" w:hAnsi="Book Antiqua"/>
          <w:sz w:val="22"/>
        </w:rPr>
        <w:t>9.</w:t>
      </w:r>
      <w:r w:rsidR="00671C33" w:rsidRPr="00D21E66">
        <w:rPr>
          <w:rFonts w:ascii="Book Antiqua" w:hAnsi="Book Antiqua"/>
          <w:sz w:val="22"/>
        </w:rPr>
        <w:t xml:space="preserve">1 </w:t>
      </w:r>
      <w:r w:rsidRPr="00D21E66">
        <w:rPr>
          <w:rFonts w:ascii="Book Antiqua" w:hAnsi="Book Antiqua"/>
          <w:sz w:val="22"/>
        </w:rPr>
        <w:t xml:space="preserve">V případě nedodržení </w:t>
      </w:r>
      <w:r w:rsidR="00F40B94" w:rsidRPr="00D21E66">
        <w:rPr>
          <w:rFonts w:ascii="Book Antiqua" w:hAnsi="Book Antiqua"/>
          <w:sz w:val="22"/>
        </w:rPr>
        <w:t xml:space="preserve">termínu </w:t>
      </w:r>
      <w:r w:rsidRPr="00D21E66">
        <w:rPr>
          <w:rFonts w:ascii="Book Antiqua" w:hAnsi="Book Antiqua"/>
          <w:sz w:val="22"/>
        </w:rPr>
        <w:t xml:space="preserve">předání dokončeného díla z důvodů, které se vyskytly na straně zhotovitele, činí smluvní pokuta </w:t>
      </w:r>
      <w:r w:rsidR="002C12F1">
        <w:rPr>
          <w:rFonts w:ascii="Book Antiqua" w:hAnsi="Book Antiqua"/>
          <w:sz w:val="22"/>
        </w:rPr>
        <w:t>0,05% z ceny díla</w:t>
      </w:r>
      <w:r w:rsidRPr="00D21E66">
        <w:rPr>
          <w:rFonts w:ascii="Book Antiqua" w:hAnsi="Book Antiqua"/>
          <w:sz w:val="22"/>
        </w:rPr>
        <w:t xml:space="preserve"> za každý i započatý den prodlení.</w:t>
      </w:r>
    </w:p>
    <w:p w:rsidR="00F40B94" w:rsidRPr="00D21E66" w:rsidRDefault="00F40B94" w:rsidP="00F40B94">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9.2</w:t>
      </w:r>
      <w:r w:rsidR="008B50A7" w:rsidRPr="00D21E66">
        <w:rPr>
          <w:rFonts w:ascii="Book Antiqua" w:hAnsi="Book Antiqua"/>
          <w:sz w:val="22"/>
        </w:rPr>
        <w:t xml:space="preserve"> V případě, že bude zhotovitel v prodlení s odstraněním vad a nedodělků ve lhůtách uvedených v zápisu o předání a převzetí má objednatel právo požadovat zaplacení smluvní pokuty ve výši </w:t>
      </w:r>
      <w:r w:rsidR="002C12F1">
        <w:rPr>
          <w:rFonts w:ascii="Book Antiqua" w:hAnsi="Book Antiqua"/>
          <w:sz w:val="22"/>
        </w:rPr>
        <w:t xml:space="preserve">0,02% z ceny díla </w:t>
      </w:r>
      <w:r w:rsidR="008B50A7" w:rsidRPr="00D21E66">
        <w:rPr>
          <w:rFonts w:ascii="Book Antiqua" w:hAnsi="Book Antiqua"/>
          <w:sz w:val="22"/>
        </w:rPr>
        <w:t>za každou vadu nebo nedodělek a za každý den prodlení do doby, než budou vady a nedodělky objednatelem uznány za odstraněné.</w:t>
      </w:r>
    </w:p>
    <w:p w:rsidR="00135136" w:rsidRPr="00D21E66" w:rsidRDefault="00135136" w:rsidP="008B50A7">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9.3</w:t>
      </w:r>
      <w:r w:rsidR="008B50A7" w:rsidRPr="00D21E66">
        <w:rPr>
          <w:rFonts w:ascii="Book Antiqua" w:hAnsi="Book Antiqua"/>
          <w:sz w:val="22"/>
        </w:rPr>
        <w:t xml:space="preserve"> V případě, že se jedná o vadu, která brání řádnému užívání díla, případně hrozí nebezpečí škody velkého rozsahu (havárie), bude objednatel požadovat smluvní pokutu ve výši </w:t>
      </w:r>
      <w:r w:rsidR="002C12F1">
        <w:rPr>
          <w:rFonts w:ascii="Book Antiqua" w:hAnsi="Book Antiqua"/>
          <w:sz w:val="22"/>
        </w:rPr>
        <w:t>1</w:t>
      </w:r>
      <w:r w:rsidR="008B50A7" w:rsidRPr="00D21E66">
        <w:rPr>
          <w:rFonts w:ascii="Book Antiqua" w:hAnsi="Book Antiqua"/>
          <w:sz w:val="22"/>
        </w:rPr>
        <w:t>.000,- Kč za každou takto reklamovanou vadu za každý den prodlení.</w:t>
      </w:r>
    </w:p>
    <w:p w:rsidR="00135136" w:rsidRPr="00D21E66" w:rsidRDefault="00135136" w:rsidP="008B50A7">
      <w:pPr>
        <w:pStyle w:val="Zkladntext"/>
        <w:spacing w:line="280" w:lineRule="atLeast"/>
        <w:rPr>
          <w:rFonts w:ascii="Book Antiqua" w:hAnsi="Book Antiqua"/>
          <w:sz w:val="22"/>
        </w:rPr>
      </w:pPr>
    </w:p>
    <w:p w:rsidR="008B50A7" w:rsidRPr="00D21E66" w:rsidRDefault="00671C33" w:rsidP="008B50A7">
      <w:pPr>
        <w:pStyle w:val="Zkladntext"/>
        <w:spacing w:line="280" w:lineRule="atLeast"/>
        <w:rPr>
          <w:rFonts w:ascii="Book Antiqua" w:hAnsi="Book Antiqua"/>
          <w:sz w:val="22"/>
        </w:rPr>
      </w:pPr>
      <w:r w:rsidRPr="00D21E66">
        <w:rPr>
          <w:rFonts w:ascii="Book Antiqua" w:hAnsi="Book Antiqua"/>
          <w:sz w:val="22"/>
        </w:rPr>
        <w:t>9.4</w:t>
      </w:r>
      <w:r w:rsidR="008B50A7" w:rsidRPr="00D21E66">
        <w:rPr>
          <w:rFonts w:ascii="Book Antiqua" w:hAnsi="Book Antiqua"/>
          <w:sz w:val="22"/>
        </w:rPr>
        <w:t xml:space="preserve"> V případě, že bude objednatel v prodlení s úhradou odsouhlasené faktury, má právo zhotovitel požadovat smluvní pokutu ve výši 0,05% z dlužné částky za každý den prodlení.</w:t>
      </w:r>
    </w:p>
    <w:p w:rsidR="008B50A7" w:rsidRPr="00D21E66" w:rsidRDefault="008B50A7" w:rsidP="008B50A7">
      <w:pPr>
        <w:pStyle w:val="Zkladntext"/>
        <w:spacing w:line="280" w:lineRule="atLeast"/>
        <w:rPr>
          <w:rFonts w:ascii="Book Antiqua" w:hAnsi="Book Antiqua"/>
          <w:b/>
          <w:szCs w:val="24"/>
        </w:rPr>
      </w:pPr>
    </w:p>
    <w:p w:rsidR="004F3271" w:rsidRPr="00D21E66" w:rsidRDefault="004F3271" w:rsidP="008B50A7">
      <w:pPr>
        <w:pStyle w:val="Zkladntext"/>
        <w:spacing w:line="280" w:lineRule="atLeast"/>
        <w:rPr>
          <w:rFonts w:ascii="Book Antiqua" w:hAnsi="Book Antiqua"/>
          <w:b/>
          <w:szCs w:val="24"/>
        </w:rPr>
      </w:pPr>
    </w:p>
    <w:p w:rsidR="008B50A7" w:rsidRPr="00D21E66" w:rsidRDefault="008B50A7" w:rsidP="008B50A7">
      <w:pPr>
        <w:pStyle w:val="Zkladntext"/>
        <w:spacing w:line="280" w:lineRule="atLeast"/>
        <w:rPr>
          <w:rFonts w:ascii="Book Antiqua" w:hAnsi="Book Antiqua"/>
          <w:b/>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Další ujednání</w:t>
      </w:r>
    </w:p>
    <w:p w:rsidR="002C12F1" w:rsidRDefault="002C12F1"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 Smluvní strany se dohodly, že veškeré spory mezi sebou budou řešit především smírem a vyvinou veškeré úsilí k tomu, aby byl dosažen bez zbytečné ztráty času.</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10.2 Pokud smluvní strany nedospějí po jednáních ke smíru nebo v případě jiných sporů vzniklých z této smlouvy budou řešeny podle platné právní úpravy věcně a místně příslušnými orgány České republiky. Smluvní strany sjednávající ve smyslu ustanovení § 89a zákona č. 99/1963 Sb. – občanského soudního řádu, ve znění pozdějších předpisů, pro spory vyplývající z této smlouvy či s touto smlouvou související Krajský soud v Brně.</w:t>
      </w:r>
    </w:p>
    <w:p w:rsidR="00B7775D" w:rsidRPr="00D21E66" w:rsidRDefault="00B7775D"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10.3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8B50A7" w:rsidRPr="00D21E66" w:rsidRDefault="008B50A7" w:rsidP="008B50A7">
      <w:pPr>
        <w:pStyle w:val="Zkladntext"/>
        <w:spacing w:line="280" w:lineRule="atLeast"/>
        <w:rPr>
          <w:rFonts w:ascii="Book Antiqua" w:hAnsi="Book Antiqua" w:cs="Tahoma"/>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10.4</w:t>
      </w:r>
      <w:r w:rsidRPr="00D21E66">
        <w:rPr>
          <w:rFonts w:ascii="Book Antiqua" w:hAnsi="Book Antiqua"/>
          <w:sz w:val="22"/>
        </w:rPr>
        <w:tab/>
        <w:t>Zhotovitel se zavazuje, že objednateli bezodkladně po vzniku takové skutečnosti písemně oznámí:</w:t>
      </w:r>
    </w:p>
    <w:p w:rsidR="00A3135F" w:rsidRPr="00D21E66" w:rsidRDefault="00D86F70" w:rsidP="00135136">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w:t>
      </w:r>
      <w:r w:rsidR="00A3135F" w:rsidRPr="00D21E66">
        <w:rPr>
          <w:rFonts w:ascii="Book Antiqua" w:hAnsi="Book Antiqua"/>
          <w:sz w:val="22"/>
        </w:rPr>
        <w:t>vůči zhotoviteli</w:t>
      </w:r>
      <w:r w:rsidR="00B94B05" w:rsidRPr="00D21E66">
        <w:rPr>
          <w:rFonts w:ascii="Book Antiqua" w:hAnsi="Book Antiqua"/>
          <w:sz w:val="22"/>
        </w:rPr>
        <w:t xml:space="preserve"> bylo zahájeno insolvenční řízení, </w:t>
      </w:r>
    </w:p>
    <w:p w:rsidR="008B50A7" w:rsidRPr="00D21E66" w:rsidRDefault="00A3135F" w:rsidP="00135136">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w:t>
      </w:r>
      <w:r w:rsidR="00135136" w:rsidRPr="00D21E66">
        <w:rPr>
          <w:rFonts w:ascii="Book Antiqua" w:hAnsi="Book Antiqua"/>
          <w:sz w:val="22"/>
        </w:rPr>
        <w:t xml:space="preserve">je v </w:t>
      </w:r>
      <w:r w:rsidR="00B94B05" w:rsidRPr="00D21E66">
        <w:rPr>
          <w:rFonts w:ascii="Book Antiqua" w:hAnsi="Book Antiqua"/>
          <w:sz w:val="22"/>
        </w:rPr>
        <w:t>insolvenc</w:t>
      </w:r>
      <w:r w:rsidR="00135136" w:rsidRPr="00D21E66">
        <w:rPr>
          <w:rFonts w:ascii="Book Antiqua" w:hAnsi="Book Antiqua"/>
          <w:sz w:val="22"/>
        </w:rPr>
        <w:t>i</w:t>
      </w:r>
      <w:r w:rsidR="00B94B05" w:rsidRPr="00D21E66">
        <w:rPr>
          <w:rFonts w:ascii="Book Antiqua" w:hAnsi="Book Antiqua"/>
          <w:sz w:val="22"/>
        </w:rPr>
        <w:t xml:space="preserve"> či vstoupil do likvidace. </w:t>
      </w:r>
    </w:p>
    <w:p w:rsidR="008B50A7" w:rsidRPr="00D21E66" w:rsidRDefault="00135136"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že jsou u </w:t>
      </w:r>
      <w:r w:rsidR="00A3135F" w:rsidRPr="00D21E66">
        <w:rPr>
          <w:rFonts w:ascii="Book Antiqua" w:hAnsi="Book Antiqua"/>
          <w:sz w:val="22"/>
        </w:rPr>
        <w:t xml:space="preserve">zhotovitele </w:t>
      </w:r>
      <w:r w:rsidR="008B50A7" w:rsidRPr="00D21E66">
        <w:rPr>
          <w:rFonts w:ascii="Book Antiqua" w:hAnsi="Book Antiqua"/>
          <w:sz w:val="22"/>
        </w:rPr>
        <w:t>splněn</w:t>
      </w:r>
      <w:r w:rsidRPr="00D21E66">
        <w:rPr>
          <w:rFonts w:ascii="Book Antiqua" w:hAnsi="Book Antiqua"/>
          <w:sz w:val="22"/>
        </w:rPr>
        <w:t>y</w:t>
      </w:r>
      <w:r w:rsidR="008B50A7" w:rsidRPr="00D21E66">
        <w:rPr>
          <w:rFonts w:ascii="Book Antiqua" w:hAnsi="Book Antiqua"/>
          <w:sz w:val="22"/>
        </w:rPr>
        <w:t xml:space="preserve"> podmínk</w:t>
      </w:r>
      <w:r w:rsidRPr="00D21E66">
        <w:rPr>
          <w:rFonts w:ascii="Book Antiqua" w:hAnsi="Book Antiqua"/>
          <w:sz w:val="22"/>
        </w:rPr>
        <w:t>y</w:t>
      </w:r>
      <w:r w:rsidR="008B50A7" w:rsidRPr="00D21E66">
        <w:rPr>
          <w:rFonts w:ascii="Book Antiqua" w:hAnsi="Book Antiqua"/>
          <w:sz w:val="22"/>
        </w:rPr>
        <w:t xml:space="preserve"> prohlášení konkursu na </w:t>
      </w:r>
      <w:r w:rsidR="00A3135F" w:rsidRPr="00D21E66">
        <w:rPr>
          <w:rFonts w:ascii="Book Antiqua" w:hAnsi="Book Antiqua"/>
          <w:sz w:val="22"/>
        </w:rPr>
        <w:t>majetek zhotovitele</w:t>
      </w:r>
      <w:r w:rsidR="008B50A7" w:rsidRPr="00D21E66">
        <w:rPr>
          <w:rFonts w:ascii="Book Antiqua" w:hAnsi="Book Antiqua"/>
          <w:sz w:val="22"/>
        </w:rPr>
        <w:t xml:space="preserve">, tj. zejména že </w:t>
      </w:r>
      <w:r w:rsidR="00A3135F" w:rsidRPr="00D21E66">
        <w:rPr>
          <w:rFonts w:ascii="Book Antiqua" w:hAnsi="Book Antiqua"/>
          <w:sz w:val="22"/>
        </w:rPr>
        <w:t xml:space="preserve">zhotovitel </w:t>
      </w:r>
      <w:r w:rsidR="008B50A7" w:rsidRPr="00D21E66">
        <w:rPr>
          <w:rFonts w:ascii="Book Antiqua" w:hAnsi="Book Antiqua"/>
          <w:sz w:val="22"/>
        </w:rPr>
        <w:t>je předlužen anebo insolventní;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změny v majetkové struktuře zhotovitele, s výjimkou změny majetkové struktury, která představuje běžný obchodní styk;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rozhodnutí o provedení přeměny zhotovitele, zejména fúzí, převodem jmění na společníka či rozdělením, provedení změny právní formy dlužníka či provedení jiných organizačních změn;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omezení či ukončení výkonu činnosti zhotovitele, která bezprostředně souvisí s předmětem této smlouvy; a/nebo</w:t>
      </w:r>
    </w:p>
    <w:p w:rsidR="008B50A7" w:rsidRPr="00D21E66" w:rsidRDefault="008B50A7" w:rsidP="008D01B4">
      <w:pPr>
        <w:pStyle w:val="Zkladntext"/>
        <w:numPr>
          <w:ilvl w:val="0"/>
          <w:numId w:val="27"/>
        </w:numPr>
        <w:spacing w:line="280" w:lineRule="atLeast"/>
        <w:rPr>
          <w:rFonts w:ascii="Book Antiqua" w:hAnsi="Book Antiqua"/>
          <w:sz w:val="22"/>
        </w:rPr>
      </w:pPr>
      <w:r w:rsidRPr="00D21E66">
        <w:rPr>
          <w:rFonts w:ascii="Book Antiqua" w:hAnsi="Book Antiqua"/>
          <w:sz w:val="22"/>
        </w:rPr>
        <w:t xml:space="preserve">všechny skutečnosti, které by mohly mít vliv na přechod či vypořádání závazků </w:t>
      </w:r>
      <w:r w:rsidRPr="00D21E66">
        <w:rPr>
          <w:rFonts w:ascii="Book Antiqua" w:hAnsi="Book Antiqua"/>
          <w:sz w:val="22"/>
        </w:rPr>
        <w:lastRenderedPageBreak/>
        <w:t>zhotovitele vůči objednateli vyplývajících z této smlouvy či s touto smlouvou souvisejících; a rozhodnutí o zrušení zhotovitele.</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10.5</w:t>
      </w:r>
      <w:r w:rsidRPr="00D21E66">
        <w:rPr>
          <w:rFonts w:ascii="Book Antiqua" w:hAnsi="Book Antiqua"/>
          <w:sz w:val="22"/>
        </w:rPr>
        <w:tab/>
        <w:t>Objednatel je oprávněn:</w:t>
      </w:r>
    </w:p>
    <w:p w:rsidR="008B50A7" w:rsidRPr="00D21E66" w:rsidRDefault="008B50A7" w:rsidP="008D01B4">
      <w:pPr>
        <w:pStyle w:val="Zkladntext"/>
        <w:numPr>
          <w:ilvl w:val="0"/>
          <w:numId w:val="28"/>
        </w:numPr>
        <w:spacing w:line="280" w:lineRule="atLeast"/>
        <w:rPr>
          <w:rFonts w:ascii="Book Antiqua" w:hAnsi="Book Antiqua"/>
          <w:sz w:val="22"/>
        </w:rPr>
      </w:pPr>
      <w:r w:rsidRPr="00D21E66">
        <w:rPr>
          <w:rFonts w:ascii="Book Antiqua" w:hAnsi="Book Antiqua"/>
          <w:sz w:val="22"/>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8B50A7" w:rsidRPr="00D21E66" w:rsidRDefault="008B50A7" w:rsidP="008D01B4">
      <w:pPr>
        <w:pStyle w:val="Zkladntext"/>
        <w:numPr>
          <w:ilvl w:val="0"/>
          <w:numId w:val="28"/>
        </w:numPr>
        <w:spacing w:line="280" w:lineRule="atLeast"/>
        <w:rPr>
          <w:rFonts w:ascii="Book Antiqua" w:hAnsi="Book Antiqua"/>
          <w:sz w:val="22"/>
        </w:rPr>
      </w:pPr>
      <w:r w:rsidRPr="00D21E66">
        <w:rPr>
          <w:rFonts w:ascii="Book Antiqua" w:hAnsi="Book Antiqua"/>
          <w:sz w:val="22"/>
        </w:rPr>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10.6</w:t>
      </w:r>
      <w:r w:rsidRPr="00D21E66">
        <w:rPr>
          <w:rFonts w:ascii="Book Antiqua" w:hAnsi="Book Antiqua"/>
          <w:sz w:val="22"/>
        </w:rPr>
        <w:tab/>
        <w:t>Zhotovitel se zavazuje, že zajistí provádění díla tak, aby provádění díla: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v co nejmenší míře omezovalo užívání místa provádění díla, veřejných prostranství či jiných okolních dotčených pozemků či staveb;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neobtěžovalo třetí osoby a okolní prostory zejména hlukem, pachem, emisemi, prachem, vibracemi, exhalacemi a zastíněním nad míru přiměřenou poměrům;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nemělo nepříznivý vliv na životní prostředí, včetně minimalizace negativních vlivů na okolí výstavby; a</w:t>
      </w:r>
    </w:p>
    <w:p w:rsidR="008B50A7" w:rsidRPr="00D21E66" w:rsidRDefault="008B50A7" w:rsidP="008D01B4">
      <w:pPr>
        <w:pStyle w:val="Zkladntext"/>
        <w:numPr>
          <w:ilvl w:val="0"/>
          <w:numId w:val="30"/>
        </w:numPr>
        <w:spacing w:line="280" w:lineRule="atLeast"/>
        <w:rPr>
          <w:rFonts w:ascii="Book Antiqua" w:hAnsi="Book Antiqua"/>
          <w:sz w:val="22"/>
        </w:rPr>
      </w:pPr>
      <w:r w:rsidRPr="00D21E66">
        <w:rPr>
          <w:rFonts w:ascii="Book Antiqua" w:hAnsi="Book Antiqua"/>
          <w:sz w:val="22"/>
        </w:rPr>
        <w:t xml:space="preserve">bylo zabezpečeno pro činnost každé profese odborným dozorem zhotovitele, který bude garantovat dodržování technologických postupů. Totéž platí pro práce </w:t>
      </w:r>
      <w:r w:rsidR="00D160E6" w:rsidRPr="00D21E66">
        <w:rPr>
          <w:rFonts w:ascii="Book Antiqua" w:hAnsi="Book Antiqua"/>
          <w:sz w:val="22"/>
        </w:rPr>
        <w:t>pod</w:t>
      </w:r>
      <w:r w:rsidRPr="00D21E66">
        <w:rPr>
          <w:rFonts w:ascii="Book Antiqua" w:hAnsi="Book Antiqua"/>
          <w:sz w:val="22"/>
        </w:rPr>
        <w:t>dodavatelů.</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210087" w:rsidP="008B50A7">
      <w:pPr>
        <w:pStyle w:val="Zkladntext"/>
        <w:tabs>
          <w:tab w:val="num" w:pos="284"/>
        </w:tabs>
        <w:spacing w:line="280" w:lineRule="atLeast"/>
        <w:rPr>
          <w:rFonts w:ascii="Book Antiqua" w:hAnsi="Book Antiqua"/>
          <w:sz w:val="22"/>
        </w:rPr>
      </w:pPr>
      <w:r w:rsidRPr="00D21E66">
        <w:rPr>
          <w:rFonts w:ascii="Book Antiqua" w:hAnsi="Book Antiqua"/>
          <w:sz w:val="22"/>
        </w:rPr>
        <w:t>10.</w:t>
      </w:r>
      <w:r w:rsidR="00F5486E" w:rsidRPr="00D21E66">
        <w:rPr>
          <w:rFonts w:ascii="Book Antiqua" w:hAnsi="Book Antiqua"/>
          <w:sz w:val="22"/>
        </w:rPr>
        <w:t>7</w:t>
      </w:r>
      <w:r w:rsidRPr="00D21E66">
        <w:rPr>
          <w:rFonts w:ascii="Book Antiqua" w:hAnsi="Book Antiqua"/>
          <w:sz w:val="22"/>
        </w:rPr>
        <w:tab/>
      </w:r>
      <w:r w:rsidR="008B50A7" w:rsidRPr="00D21E66">
        <w:rPr>
          <w:rFonts w:ascii="Book Antiqua" w:hAnsi="Book Antiqua"/>
          <w:sz w:val="22"/>
        </w:rPr>
        <w:t xml:space="preserve">Odbornou úroveň realizovaného díla jako celku zabezpečí zhotovitel odpovědnou osobou. Zhotovitel zabezpečí, že odborné práce a činnosti, která nemá zapsány ve svém obchodním rejstříku nebo živnostenském listě, provede </w:t>
      </w:r>
      <w:r w:rsidR="00D160E6" w:rsidRPr="00D21E66">
        <w:rPr>
          <w:rFonts w:ascii="Book Antiqua" w:hAnsi="Book Antiqua"/>
          <w:sz w:val="22"/>
        </w:rPr>
        <w:t>pod</w:t>
      </w:r>
      <w:r w:rsidR="008B50A7" w:rsidRPr="00D21E66">
        <w:rPr>
          <w:rFonts w:ascii="Book Antiqua" w:hAnsi="Book Antiqua"/>
          <w:sz w:val="22"/>
        </w:rPr>
        <w:t xml:space="preserve">dodavatel s odpovídající odbornou způsobilostí. Doklady o odborné způsobilosti </w:t>
      </w:r>
      <w:r w:rsidR="00D160E6" w:rsidRPr="00D21E66">
        <w:rPr>
          <w:rFonts w:ascii="Book Antiqua" w:hAnsi="Book Antiqua"/>
          <w:sz w:val="22"/>
        </w:rPr>
        <w:t>pod</w:t>
      </w:r>
      <w:r w:rsidR="008B50A7" w:rsidRPr="00D21E66">
        <w:rPr>
          <w:rFonts w:ascii="Book Antiqua" w:hAnsi="Book Antiqua"/>
          <w:sz w:val="22"/>
        </w:rPr>
        <w:t>dodavatele předloží zhotovitel objednateli před zahájením prací.</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w:t>
      </w:r>
      <w:r w:rsidR="00F5486E" w:rsidRPr="00D21E66">
        <w:rPr>
          <w:rFonts w:ascii="Book Antiqua" w:hAnsi="Book Antiqua"/>
          <w:sz w:val="22"/>
        </w:rPr>
        <w:t>8</w:t>
      </w:r>
      <w:r w:rsidRPr="00D21E66">
        <w:rPr>
          <w:rFonts w:ascii="Book Antiqua" w:hAnsi="Book Antiqua"/>
          <w:sz w:val="22"/>
        </w:rPr>
        <w:t xml:space="preserve"> Zhotovitel nese od doby převzetí staveniště do řádného předání díla objednateli a řádného odevzdání staveniště objednateli nebezpečí škody a jiné nebezpečí</w:t>
      </w:r>
    </w:p>
    <w:p w:rsidR="008B50A7" w:rsidRPr="00D21E66" w:rsidRDefault="008B50A7" w:rsidP="008D01B4">
      <w:pPr>
        <w:pStyle w:val="Zkladntext"/>
        <w:numPr>
          <w:ilvl w:val="0"/>
          <w:numId w:val="31"/>
        </w:numPr>
        <w:spacing w:line="280" w:lineRule="atLeast"/>
        <w:rPr>
          <w:rFonts w:ascii="Book Antiqua" w:hAnsi="Book Antiqua"/>
          <w:sz w:val="22"/>
        </w:rPr>
      </w:pPr>
      <w:r w:rsidRPr="00D21E66">
        <w:rPr>
          <w:rFonts w:ascii="Book Antiqua" w:hAnsi="Book Antiqua"/>
          <w:sz w:val="22"/>
        </w:rPr>
        <w:t>na díle a všech jeho zhotovovaných, obnovovaných, upravovaných a jiných částech,</w:t>
      </w:r>
    </w:p>
    <w:p w:rsidR="008B50A7" w:rsidRPr="00D21E66" w:rsidRDefault="008B50A7" w:rsidP="008D01B4">
      <w:pPr>
        <w:pStyle w:val="Zkladntext"/>
        <w:numPr>
          <w:ilvl w:val="0"/>
          <w:numId w:val="31"/>
        </w:numPr>
        <w:spacing w:line="280" w:lineRule="atLeast"/>
        <w:rPr>
          <w:rFonts w:ascii="Book Antiqua" w:hAnsi="Book Antiqua"/>
          <w:sz w:val="22"/>
        </w:rPr>
      </w:pPr>
      <w:r w:rsidRPr="00D21E66">
        <w:rPr>
          <w:rFonts w:ascii="Book Antiqua" w:hAnsi="Book Antiqua"/>
          <w:sz w:val="22"/>
        </w:rPr>
        <w:t>na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8D01B4" w:rsidRPr="00D21E66" w:rsidRDefault="008D01B4" w:rsidP="008B50A7">
      <w:pPr>
        <w:pStyle w:val="Zkladntext"/>
        <w:tabs>
          <w:tab w:val="num" w:pos="284"/>
        </w:tabs>
        <w:spacing w:line="280" w:lineRule="atLeast"/>
        <w:rPr>
          <w:rFonts w:ascii="Book Antiqua" w:hAnsi="Book Antiqua"/>
          <w:sz w:val="22"/>
        </w:rPr>
      </w:pP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4F3271" w:rsidP="008B50A7">
      <w:pPr>
        <w:pStyle w:val="Zkladntext"/>
        <w:tabs>
          <w:tab w:val="num" w:pos="284"/>
        </w:tabs>
        <w:spacing w:line="280" w:lineRule="atLeast"/>
        <w:rPr>
          <w:rFonts w:ascii="Book Antiqua" w:hAnsi="Book Antiqua"/>
          <w:sz w:val="22"/>
        </w:rPr>
      </w:pPr>
      <w:r w:rsidRPr="00D21E66">
        <w:rPr>
          <w:rFonts w:ascii="Book Antiqua" w:hAnsi="Book Antiqua"/>
          <w:sz w:val="22"/>
        </w:rPr>
        <w:t>1</w:t>
      </w:r>
      <w:r w:rsidR="008B50A7" w:rsidRPr="00D21E66">
        <w:rPr>
          <w:rFonts w:ascii="Book Antiqua" w:hAnsi="Book Antiqua"/>
          <w:sz w:val="22"/>
        </w:rPr>
        <w:t>0.</w:t>
      </w:r>
      <w:r w:rsidR="00F5486E" w:rsidRPr="00D21E66">
        <w:rPr>
          <w:rFonts w:ascii="Book Antiqua" w:hAnsi="Book Antiqua"/>
          <w:sz w:val="22"/>
        </w:rPr>
        <w:t>9</w:t>
      </w:r>
      <w:r w:rsidR="008B50A7" w:rsidRPr="00D21E66">
        <w:rPr>
          <w:rFonts w:ascii="Book Antiqua" w:hAnsi="Book Antiqua"/>
          <w:sz w:val="22"/>
        </w:rP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zařízení staveniště provozního, výrobního či sociálního charakteru; a/nebo</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pomocné stavební konstrukce všeho druhu nutné či použité k provedení díla či jeho části (např. podpěrné konstrukce, lešení); a/nebo</w:t>
      </w:r>
    </w:p>
    <w:p w:rsidR="008B50A7" w:rsidRPr="00D21E66" w:rsidRDefault="008B50A7" w:rsidP="008D01B4">
      <w:pPr>
        <w:pStyle w:val="Zkladntext"/>
        <w:numPr>
          <w:ilvl w:val="0"/>
          <w:numId w:val="32"/>
        </w:numPr>
        <w:spacing w:line="280" w:lineRule="atLeast"/>
        <w:rPr>
          <w:rFonts w:ascii="Book Antiqua" w:hAnsi="Book Antiqua"/>
          <w:sz w:val="22"/>
        </w:rPr>
      </w:pPr>
      <w:r w:rsidRPr="00D21E66">
        <w:rPr>
          <w:rFonts w:ascii="Book Antiqua" w:hAnsi="Book Antiqua"/>
          <w:sz w:val="22"/>
        </w:rPr>
        <w:t>ostatní provizorní či jiné konstrukce a objekty použité při provádění díla či jeho části.</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0</w:t>
      </w:r>
      <w:r w:rsidRPr="00D21E66">
        <w:rPr>
          <w:rFonts w:ascii="Book Antiqua" w:hAnsi="Book Antiqua"/>
          <w:sz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této smlouvy.</w:t>
      </w:r>
    </w:p>
    <w:p w:rsidR="008B50A7" w:rsidRPr="00D21E66" w:rsidRDefault="008B50A7" w:rsidP="008B50A7">
      <w:pPr>
        <w:pStyle w:val="Zkladntext"/>
        <w:tabs>
          <w:tab w:val="num" w:pos="284"/>
        </w:tabs>
        <w:spacing w:line="280" w:lineRule="atLeast"/>
        <w:rPr>
          <w:rFonts w:ascii="Book Antiqua" w:hAnsi="Book Antiqua"/>
          <w:szCs w:val="24"/>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1</w:t>
      </w:r>
      <w:r w:rsidRPr="00D21E66">
        <w:rPr>
          <w:rFonts w:ascii="Book Antiqua" w:hAnsi="Book Antiqua"/>
          <w:sz w:val="22"/>
        </w:rPr>
        <w:t xml:space="preserve"> Objednatel je od počátku vlastníkem zhotovovaného díla a všech věcí, které zhotovitel opatřil k provedení díla od okamžiku jejich zabudování do díla. Zhotovitel je povinen ve smlouvách se všemi </w:t>
      </w:r>
      <w:r w:rsidR="00D160E6" w:rsidRPr="00D21E66">
        <w:rPr>
          <w:rFonts w:ascii="Book Antiqua" w:hAnsi="Book Antiqua"/>
          <w:sz w:val="22"/>
        </w:rPr>
        <w:t>pod</w:t>
      </w:r>
      <w:r w:rsidRPr="00D21E66">
        <w:rPr>
          <w:rFonts w:ascii="Book Antiqua" w:hAnsi="Book Antiqua"/>
          <w:sz w:val="22"/>
        </w:rPr>
        <w:t>dodavateli toto ujednání respektovat tak, aby objednatel</w:t>
      </w:r>
      <w:r w:rsidR="008D01B4" w:rsidRPr="00D21E66">
        <w:rPr>
          <w:rFonts w:ascii="Book Antiqua" w:hAnsi="Book Antiqua"/>
          <w:sz w:val="22"/>
        </w:rPr>
        <w:t xml:space="preserve"> takto vlastnictví mohl nabývat</w:t>
      </w:r>
      <w:r w:rsidRPr="00D21E66">
        <w:rPr>
          <w:rFonts w:ascii="Book Antiqua" w:hAnsi="Book Antiqua"/>
          <w:sz w:val="22"/>
        </w:rPr>
        <w:t xml:space="preserve">. Splnění této povinnosti zhotovitele je zajištěno zárukou za provedení díla. V případě porušení tohoto ustanovení je objednatel oprávněn již bez dalšího od smlouvy odstoupit. V případě sporu mezi zhotovitelem a </w:t>
      </w:r>
      <w:r w:rsidR="00D160E6" w:rsidRPr="00D21E66">
        <w:rPr>
          <w:rFonts w:ascii="Book Antiqua" w:hAnsi="Book Antiqua"/>
          <w:sz w:val="22"/>
        </w:rPr>
        <w:t>pod</w:t>
      </w:r>
      <w:r w:rsidRPr="00D21E66">
        <w:rPr>
          <w:rFonts w:ascii="Book Antiqua" w:hAnsi="Book Antiqua"/>
          <w:sz w:val="22"/>
        </w:rPr>
        <w:t xml:space="preserve">dodavatelem, který by se svými následky projevil jakýmkoliv způsobem na stavbě samotné, na způsobu provádění díla, na termínech apod., nebo by stavbu či provádění díla ohrozil, je objednatel oprávněn od této smlouvy bez dalšího odstoupit z důvodů na straně Zhotovitele. Veškeré škody, které způsobí </w:t>
      </w:r>
      <w:r w:rsidR="00D160E6" w:rsidRPr="00D21E66">
        <w:rPr>
          <w:rFonts w:ascii="Book Antiqua" w:hAnsi="Book Antiqua"/>
          <w:sz w:val="22"/>
        </w:rPr>
        <w:t>pod</w:t>
      </w:r>
      <w:r w:rsidRPr="00D21E66">
        <w:rPr>
          <w:rFonts w:ascii="Book Antiqua" w:hAnsi="Book Antiqua"/>
          <w:sz w:val="22"/>
        </w:rPr>
        <w:t>dodavatelé na předmětu díla je povinen odstranit zhotovitel, a to způsobem, který určí objednatel. V případě, že dojde ke škodě na předmětu díla nebo bude předmět díla (jeho část) zcela zničen, je zhotovitel povinen vlastním nákladem dílo ukončit v souladu se smlouvou, bez ohledu na to, zda bude vyplaceno pojistné nebo zda vyplacené pojistné pokryje všechny náklady s tím spojené.</w:t>
      </w:r>
    </w:p>
    <w:p w:rsidR="00A3135F" w:rsidRPr="00D21E66" w:rsidRDefault="00A3135F"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2</w:t>
      </w:r>
      <w:r w:rsidRPr="00D21E66">
        <w:rPr>
          <w:rFonts w:ascii="Book Antiqua" w:hAnsi="Book Antiqua"/>
          <w:sz w:val="22"/>
        </w:rPr>
        <w:t xml:space="preserve"> Zhotovitel provede dílo svým jménem a na svou odpovědnost. Realizace prací třetí osobou (</w:t>
      </w:r>
      <w:r w:rsidR="00D160E6" w:rsidRPr="00D21E66">
        <w:rPr>
          <w:rFonts w:ascii="Book Antiqua" w:hAnsi="Book Antiqua"/>
          <w:sz w:val="22"/>
        </w:rPr>
        <w:t>pod</w:t>
      </w:r>
      <w:r w:rsidRPr="00D21E66">
        <w:rPr>
          <w:rFonts w:ascii="Book Antiqua" w:hAnsi="Book Antiqua"/>
          <w:sz w:val="22"/>
        </w:rPr>
        <w:t xml:space="preserve">dodávky) je možná. Zhotovitel před zahájením prací předloží objednateli seznam subjektů, které budou pro zhotovitele vykonávat dodávky, služby či stavení práce (seznam </w:t>
      </w:r>
      <w:r w:rsidR="00D160E6" w:rsidRPr="00D21E66">
        <w:rPr>
          <w:rFonts w:ascii="Book Antiqua" w:hAnsi="Book Antiqua"/>
          <w:sz w:val="22"/>
        </w:rPr>
        <w:t>pod</w:t>
      </w:r>
      <w:r w:rsidRPr="00D21E66">
        <w:rPr>
          <w:rFonts w:ascii="Book Antiqua" w:hAnsi="Book Antiqua"/>
          <w:sz w:val="22"/>
        </w:rPr>
        <w:t xml:space="preserve">dodavatelů) Změna </w:t>
      </w:r>
      <w:r w:rsidR="00D160E6" w:rsidRPr="00D21E66">
        <w:rPr>
          <w:rFonts w:ascii="Book Antiqua" w:hAnsi="Book Antiqua"/>
          <w:sz w:val="22"/>
        </w:rPr>
        <w:t>pod</w:t>
      </w:r>
      <w:r w:rsidRPr="00D21E66">
        <w:rPr>
          <w:rFonts w:ascii="Book Antiqua" w:hAnsi="Book Antiqua"/>
          <w:sz w:val="22"/>
        </w:rPr>
        <w:t>dodavatelů zhotovitele bude v průběhu realizace veřejné zakázky probíhat za součinnosti objednatele a s jeho souhlasem.</w:t>
      </w:r>
    </w:p>
    <w:p w:rsidR="008B50A7" w:rsidRPr="00D21E66" w:rsidRDefault="008B50A7" w:rsidP="008B50A7">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3</w:t>
      </w:r>
      <w:r w:rsidRPr="00D21E66">
        <w:rPr>
          <w:rFonts w:ascii="Book Antiqua" w:hAnsi="Book Antiqua"/>
          <w:sz w:val="22"/>
        </w:rPr>
        <w:t xml:space="preserve"> 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B7775D" w:rsidRPr="00D21E66" w:rsidRDefault="00B7775D" w:rsidP="008B50A7">
      <w:pPr>
        <w:pStyle w:val="Zkladntext"/>
        <w:tabs>
          <w:tab w:val="num" w:pos="284"/>
        </w:tabs>
        <w:spacing w:line="280" w:lineRule="atLeast"/>
        <w:rPr>
          <w:rFonts w:ascii="Book Antiqua" w:hAnsi="Book Antiqua"/>
          <w:szCs w:val="24"/>
        </w:rPr>
      </w:pPr>
    </w:p>
    <w:p w:rsidR="008B50A7" w:rsidRPr="00D21E66" w:rsidRDefault="008B50A7" w:rsidP="008B50A7">
      <w:pPr>
        <w:pStyle w:val="Zkladntext"/>
        <w:tabs>
          <w:tab w:val="num" w:pos="284"/>
        </w:tabs>
        <w:spacing w:line="280" w:lineRule="atLeast"/>
        <w:rPr>
          <w:rFonts w:ascii="Book Antiqua" w:hAnsi="Book Antiqua"/>
          <w:sz w:val="22"/>
        </w:rPr>
      </w:pPr>
      <w:r w:rsidRPr="00D21E66">
        <w:rPr>
          <w:rFonts w:ascii="Book Antiqua" w:hAnsi="Book Antiqua"/>
          <w:sz w:val="22"/>
        </w:rPr>
        <w:t>10.1</w:t>
      </w:r>
      <w:r w:rsidR="00F5486E" w:rsidRPr="00D21E66">
        <w:rPr>
          <w:rFonts w:ascii="Book Antiqua" w:hAnsi="Book Antiqua"/>
          <w:sz w:val="22"/>
        </w:rPr>
        <w:t>4</w:t>
      </w:r>
      <w:r w:rsidRPr="00D21E66">
        <w:rPr>
          <w:rFonts w:ascii="Book Antiqua" w:hAnsi="Book Antiqua"/>
          <w:sz w:val="22"/>
        </w:rPr>
        <w:t xml:space="preserve"> Zhotovitel je podle § 2 písm. e) zákona č. 320/20</w:t>
      </w:r>
      <w:r w:rsidR="00A574F3" w:rsidRPr="00D21E66">
        <w:rPr>
          <w:rFonts w:ascii="Book Antiqua" w:hAnsi="Book Antiqua"/>
          <w:sz w:val="22"/>
        </w:rPr>
        <w:t>0</w:t>
      </w:r>
      <w:r w:rsidRPr="00D21E66">
        <w:rPr>
          <w:rFonts w:ascii="Book Antiqua" w:hAnsi="Book Antiqua"/>
          <w:sz w:val="22"/>
        </w:rPr>
        <w:t xml:space="preserve">1 Sb., o finanční kontrole ve veřejné správě, v platném znění, osobou povinnou spolupůsobit při výkonu finanční kontroly. Tato povinnost se týká rovněž těch částí smlouvy a souvisejících dokumentů, které podléhají ochraně podle zvláštních právních předpisů (např. jako obchodní tajemství, utajované skutečnosti), za předpokladu, že budou splněny požadavky kladené právními předpisy (např. </w:t>
      </w:r>
      <w:r w:rsidR="00D86F70" w:rsidRPr="00D21E66">
        <w:rPr>
          <w:rFonts w:ascii="Book Antiqua" w:hAnsi="Book Antiqua"/>
          <w:sz w:val="22"/>
        </w:rPr>
        <w:t>dle zákona č. 255/2012 Sb., kontrolní řád, ve znění pozdějších předpisů</w:t>
      </w:r>
      <w:r w:rsidRPr="00D21E66">
        <w:rPr>
          <w:rFonts w:ascii="Book Antiqua" w:hAnsi="Book Antiqua"/>
          <w:sz w:val="22"/>
        </w:rPr>
        <w:t xml:space="preserve">). Zhotovitel bere na vědomí, že obdobnou povinností bude povinen smluvně zavázat také své </w:t>
      </w:r>
      <w:r w:rsidR="00D160E6" w:rsidRPr="00D21E66">
        <w:rPr>
          <w:rFonts w:ascii="Book Antiqua" w:hAnsi="Book Antiqua"/>
          <w:sz w:val="22"/>
        </w:rPr>
        <w:t>pod</w:t>
      </w:r>
      <w:r w:rsidRPr="00D21E66">
        <w:rPr>
          <w:rFonts w:ascii="Book Antiqua" w:hAnsi="Book Antiqua"/>
          <w:sz w:val="22"/>
        </w:rPr>
        <w:t>dodavatele.</w:t>
      </w:r>
    </w:p>
    <w:p w:rsidR="006D6E46" w:rsidRPr="00D21E66" w:rsidRDefault="006D6E46" w:rsidP="006D6E46">
      <w:pPr>
        <w:spacing w:line="280" w:lineRule="atLeast"/>
        <w:jc w:val="both"/>
        <w:rPr>
          <w:rFonts w:ascii="Book Antiqua" w:hAnsi="Book Antiqua" w:cs="Arial"/>
          <w:sz w:val="22"/>
          <w:szCs w:val="22"/>
          <w:lang w:bidi="cs-CZ"/>
        </w:rPr>
      </w:pPr>
      <w:proofErr w:type="gramStart"/>
      <w:r w:rsidRPr="00D21E66">
        <w:rPr>
          <w:rFonts w:ascii="Book Antiqua" w:hAnsi="Book Antiqua" w:cs="Arial"/>
          <w:sz w:val="22"/>
          <w:szCs w:val="22"/>
          <w:lang w:bidi="cs-CZ"/>
        </w:rPr>
        <w:t>10.1</w:t>
      </w:r>
      <w:r w:rsidR="008F0B65">
        <w:rPr>
          <w:rFonts w:ascii="Book Antiqua" w:hAnsi="Book Antiqua" w:cs="Arial"/>
          <w:sz w:val="22"/>
          <w:szCs w:val="22"/>
          <w:lang w:bidi="cs-CZ"/>
        </w:rPr>
        <w:t>5</w:t>
      </w:r>
      <w:r w:rsidRPr="00D21E66">
        <w:rPr>
          <w:rFonts w:ascii="Book Antiqua" w:hAnsi="Book Antiqua" w:cs="Arial"/>
          <w:sz w:val="22"/>
          <w:szCs w:val="22"/>
          <w:lang w:bidi="cs-CZ"/>
        </w:rPr>
        <w:t xml:space="preserve">  Zhotovitel</w:t>
      </w:r>
      <w:proofErr w:type="gramEnd"/>
      <w:r w:rsidRPr="00D21E66">
        <w:rPr>
          <w:rFonts w:ascii="Book Antiqua" w:hAnsi="Book Antiqua" w:cs="Arial"/>
          <w:sz w:val="22"/>
          <w:szCs w:val="22"/>
          <w:lang w:bidi="cs-CZ"/>
        </w:rPr>
        <w:t xml:space="preserve"> provede před předáním dokončené stavby výstupní kontrolu. Výstupní kontrola bude obsahovat minimálně tyto náležitosti, které připraví Zhotovitel:</w:t>
      </w:r>
    </w:p>
    <w:p w:rsidR="006D6E46" w:rsidRPr="00D21E66" w:rsidRDefault="006D6E46" w:rsidP="006D6E46">
      <w:pPr>
        <w:pStyle w:val="Odstavecseseznamem"/>
        <w:numPr>
          <w:ilvl w:val="0"/>
          <w:numId w:val="46"/>
        </w:numPr>
        <w:suppressAutoHyphens w:val="0"/>
        <w:spacing w:line="280" w:lineRule="atLeast"/>
        <w:ind w:left="567" w:hanging="283"/>
        <w:contextualSpacing w:val="0"/>
        <w:jc w:val="both"/>
        <w:rPr>
          <w:rFonts w:ascii="Book Antiqua" w:hAnsi="Book Antiqua"/>
          <w:sz w:val="22"/>
          <w:szCs w:val="22"/>
          <w:lang w:bidi="cs-CZ"/>
        </w:rPr>
      </w:pPr>
      <w:r w:rsidRPr="00D21E66">
        <w:rPr>
          <w:rFonts w:ascii="Book Antiqua" w:hAnsi="Book Antiqua"/>
          <w:sz w:val="22"/>
          <w:szCs w:val="22"/>
          <w:lang w:bidi="cs-CZ"/>
        </w:rPr>
        <w:t>Soupis vad a nedodělků, s uvedením termínů jejich odstranění, členěný po jednotlivých stavebních objektech a provozních souborech vč. profesí.</w:t>
      </w:r>
    </w:p>
    <w:p w:rsidR="006D6E46" w:rsidRPr="00D21E66" w:rsidRDefault="006D6E46" w:rsidP="006D6E46">
      <w:pPr>
        <w:pStyle w:val="Odstavecseseznamem"/>
        <w:numPr>
          <w:ilvl w:val="0"/>
          <w:numId w:val="46"/>
        </w:numPr>
        <w:suppressAutoHyphens w:val="0"/>
        <w:spacing w:line="280" w:lineRule="atLeast"/>
        <w:ind w:left="567" w:hanging="283"/>
        <w:contextualSpacing w:val="0"/>
        <w:jc w:val="both"/>
        <w:rPr>
          <w:rFonts w:ascii="Book Antiqua" w:hAnsi="Book Antiqua"/>
          <w:sz w:val="22"/>
          <w:szCs w:val="22"/>
          <w:lang w:bidi="cs-CZ"/>
        </w:rPr>
      </w:pPr>
      <w:r w:rsidRPr="00D21E66">
        <w:rPr>
          <w:rFonts w:ascii="Book Antiqua" w:hAnsi="Book Antiqua" w:cs="Arial"/>
          <w:sz w:val="22"/>
          <w:szCs w:val="22"/>
          <w:lang w:bidi="cs-CZ"/>
        </w:rPr>
        <w:t xml:space="preserve">Soupis všech nezbytných dokladů a fyzické doložení těchto dokladů, které odpovědný zástupce Zhotovitele ověřil a potvrdil jejich správnost a soulad s Projektovou dokumentací skutečného provedení stavby a se zákonem č. 91/2016 Sb., o technických požadavcích na výrobky, ve znění pozdějších předpis a souvisejících předpisů. TDI </w:t>
      </w:r>
      <w:r w:rsidRPr="00D21E66">
        <w:rPr>
          <w:rFonts w:ascii="Book Antiqua" w:hAnsi="Book Antiqua" w:cs="Arial"/>
          <w:sz w:val="22"/>
          <w:szCs w:val="22"/>
          <w:lang w:bidi="cs-CZ"/>
        </w:rPr>
        <w:lastRenderedPageBreak/>
        <w:t>provede kontrolu dokladů. V případě, že doklady budou neúplné nebo nebudou v souladu s Projektovou dokumentací skutečného provedení stavby a zákonem č. 91/2016 Sb., o technických požadavcích na výrobky, ve znění pozdějších předpisů, a souvisejícími předpisy, nebude dokončena výstupní kontrola a dílo nebude připraveno k předání a převzetí.</w:t>
      </w:r>
    </w:p>
    <w:p w:rsidR="006D6E46" w:rsidRPr="00D21E66" w:rsidRDefault="006D6E46" w:rsidP="00C42659">
      <w:pPr>
        <w:pStyle w:val="Zkladntext"/>
        <w:tabs>
          <w:tab w:val="num" w:pos="284"/>
        </w:tabs>
        <w:spacing w:line="280" w:lineRule="atLeast"/>
        <w:rPr>
          <w:rFonts w:ascii="Book Antiqua" w:hAnsi="Book Antiqua"/>
          <w:sz w:val="22"/>
        </w:rPr>
      </w:pPr>
    </w:p>
    <w:p w:rsidR="008B50A7" w:rsidRPr="00D21E66" w:rsidRDefault="008B50A7" w:rsidP="008B50A7">
      <w:pPr>
        <w:pStyle w:val="Zkladntext"/>
        <w:tabs>
          <w:tab w:val="num" w:pos="284"/>
        </w:tabs>
        <w:spacing w:line="280" w:lineRule="atLeast"/>
        <w:rPr>
          <w:rFonts w:ascii="Book Antiqua" w:hAnsi="Book Antiqua"/>
          <w:szCs w:val="24"/>
        </w:rPr>
      </w:pPr>
    </w:p>
    <w:p w:rsidR="00C42659" w:rsidRPr="00D21E66" w:rsidRDefault="00C42659"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w:t>
      </w:r>
      <w:r w:rsidR="00706719" w:rsidRPr="00D21E66">
        <w:rPr>
          <w:rFonts w:ascii="Book Antiqua" w:hAnsi="Book Antiqua" w:cs="Calibri"/>
          <w:b/>
          <w:sz w:val="24"/>
          <w:szCs w:val="24"/>
        </w:rPr>
        <w:t>I</w:t>
      </w:r>
      <w:r w:rsidRPr="00D21E66">
        <w:rPr>
          <w:rFonts w:ascii="Book Antiqua" w:hAnsi="Book Antiqua" w:cs="Calibri"/>
          <w:b/>
          <w:sz w:val="24"/>
          <w:szCs w:val="24"/>
        </w:rPr>
        <w:t>.</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Změna smlouvy</w:t>
      </w:r>
    </w:p>
    <w:p w:rsidR="00C27DEE" w:rsidRDefault="00C27DEE"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1</w:t>
      </w:r>
      <w:r w:rsidR="006D6E46" w:rsidRPr="00D21E66">
        <w:rPr>
          <w:rFonts w:ascii="Book Antiqua" w:hAnsi="Book Antiqua"/>
          <w:sz w:val="22"/>
        </w:rPr>
        <w:t>1</w:t>
      </w:r>
      <w:r w:rsidRPr="00D21E66">
        <w:rPr>
          <w:rFonts w:ascii="Book Antiqua" w:hAnsi="Book Antiqua"/>
          <w:sz w:val="22"/>
        </w:rPr>
        <w:t>.1 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B7775D" w:rsidRPr="00D21E66" w:rsidRDefault="00B7775D" w:rsidP="008B50A7">
      <w:pPr>
        <w:spacing w:line="280" w:lineRule="atLeast"/>
        <w:jc w:val="both"/>
        <w:rPr>
          <w:rFonts w:ascii="Book Antiqua" w:hAnsi="Book Antiqua"/>
          <w:sz w:val="22"/>
        </w:rPr>
      </w:pPr>
    </w:p>
    <w:p w:rsidR="008B50A7" w:rsidRPr="00D21E66" w:rsidRDefault="008B50A7" w:rsidP="008B50A7">
      <w:pPr>
        <w:spacing w:line="280" w:lineRule="atLeast"/>
        <w:jc w:val="both"/>
        <w:rPr>
          <w:rFonts w:ascii="Book Antiqua" w:hAnsi="Book Antiqua"/>
          <w:sz w:val="22"/>
        </w:rPr>
      </w:pPr>
      <w:r w:rsidRPr="00D21E66">
        <w:rPr>
          <w:rFonts w:ascii="Book Antiqua" w:hAnsi="Book Antiqua"/>
          <w:sz w:val="22"/>
        </w:rPr>
        <w:t>1</w:t>
      </w:r>
      <w:r w:rsidR="006D6E46" w:rsidRPr="00D21E66">
        <w:rPr>
          <w:rFonts w:ascii="Book Antiqua" w:hAnsi="Book Antiqua"/>
          <w:sz w:val="22"/>
        </w:rPr>
        <w:t>1</w:t>
      </w:r>
      <w:r w:rsidRPr="00D21E66">
        <w:rPr>
          <w:rFonts w:ascii="Book Antiqua" w:hAnsi="Book Antiqua"/>
          <w:sz w:val="22"/>
        </w:rPr>
        <w:t>.2 Předloží-li některá ze smluvních stran návrh na změnu formou písemného dodatku ke smlouvě, je druhá smluvní strana povinna se k návrhu vyjádřit nejpozději do patnácti dnů ode dne následujícího po doručení návrhu dodatku.</w:t>
      </w:r>
    </w:p>
    <w:p w:rsidR="008B50A7" w:rsidRPr="00D21E66" w:rsidRDefault="008B50A7" w:rsidP="008B50A7">
      <w:pPr>
        <w:spacing w:line="280" w:lineRule="atLeast"/>
        <w:jc w:val="both"/>
        <w:rPr>
          <w:rFonts w:ascii="Book Antiqua" w:hAnsi="Book Antiqua"/>
          <w:szCs w:val="24"/>
        </w:rPr>
      </w:pPr>
    </w:p>
    <w:p w:rsidR="004F3271" w:rsidRPr="00D21E66" w:rsidRDefault="004F3271" w:rsidP="008B50A7">
      <w:pPr>
        <w:spacing w:line="280" w:lineRule="atLeast"/>
        <w:jc w:val="both"/>
        <w:rPr>
          <w:rFonts w:ascii="Book Antiqua" w:hAnsi="Book Antiqua"/>
          <w:szCs w:val="24"/>
        </w:rPr>
      </w:pPr>
    </w:p>
    <w:p w:rsidR="00A3135F" w:rsidRPr="00D21E66" w:rsidRDefault="00A3135F" w:rsidP="004F3271">
      <w:pPr>
        <w:spacing w:line="280" w:lineRule="atLeast"/>
        <w:jc w:val="center"/>
        <w:rPr>
          <w:rFonts w:ascii="Book Antiqua" w:hAnsi="Book Antiqua" w:cs="Calibri"/>
          <w:b/>
          <w:sz w:val="24"/>
          <w:szCs w:val="24"/>
        </w:rPr>
      </w:pP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XII.</w:t>
      </w:r>
    </w:p>
    <w:p w:rsidR="004F3271" w:rsidRPr="00D21E66" w:rsidRDefault="004F3271" w:rsidP="004F3271">
      <w:pPr>
        <w:spacing w:line="280" w:lineRule="atLeast"/>
        <w:jc w:val="center"/>
        <w:rPr>
          <w:rFonts w:ascii="Book Antiqua" w:hAnsi="Book Antiqua" w:cs="Calibri"/>
          <w:b/>
          <w:sz w:val="24"/>
          <w:szCs w:val="24"/>
        </w:rPr>
      </w:pPr>
      <w:r w:rsidRPr="00D21E66">
        <w:rPr>
          <w:rFonts w:ascii="Book Antiqua" w:hAnsi="Book Antiqua" w:cs="Calibri"/>
          <w:b/>
          <w:sz w:val="24"/>
          <w:szCs w:val="24"/>
        </w:rPr>
        <w:t>Závěrečná ustanovení</w:t>
      </w:r>
    </w:p>
    <w:p w:rsidR="00C27DEE" w:rsidRDefault="00C27DEE" w:rsidP="008B50A7">
      <w:pPr>
        <w:pStyle w:val="Zkladntext"/>
        <w:spacing w:line="280" w:lineRule="atLeast"/>
        <w:rPr>
          <w:rFonts w:ascii="Book Antiqua" w:hAnsi="Book Antiqua"/>
          <w:sz w:val="22"/>
        </w:rPr>
      </w:pPr>
    </w:p>
    <w:p w:rsidR="008B50A7" w:rsidRPr="00D21E66" w:rsidRDefault="00C27DEE" w:rsidP="008B50A7">
      <w:pPr>
        <w:pStyle w:val="Zkladntext"/>
        <w:spacing w:line="280" w:lineRule="atLeast"/>
        <w:rPr>
          <w:rFonts w:ascii="Book Antiqua" w:hAnsi="Book Antiqua"/>
          <w:sz w:val="22"/>
        </w:rPr>
      </w:pPr>
      <w:r>
        <w:rPr>
          <w:rFonts w:ascii="Book Antiqua" w:hAnsi="Book Antiqua"/>
          <w:sz w:val="22"/>
        </w:rPr>
        <w:t>1</w:t>
      </w:r>
      <w:r w:rsidR="006D6E46" w:rsidRPr="00D21E66">
        <w:rPr>
          <w:rFonts w:ascii="Book Antiqua" w:hAnsi="Book Antiqua"/>
          <w:sz w:val="22"/>
        </w:rPr>
        <w:t>2</w:t>
      </w:r>
      <w:r w:rsidR="008B50A7" w:rsidRPr="00D21E66">
        <w:rPr>
          <w:rFonts w:ascii="Book Antiqua" w:hAnsi="Book Antiqua"/>
          <w:sz w:val="22"/>
        </w:rPr>
        <w:t xml:space="preserve">.1 Tato smlouva o dílo je vystavena v </w:t>
      </w:r>
      <w:r w:rsidR="00577271">
        <w:rPr>
          <w:rFonts w:ascii="Book Antiqua" w:hAnsi="Book Antiqua"/>
          <w:sz w:val="22"/>
        </w:rPr>
        <w:t>2</w:t>
      </w:r>
      <w:r w:rsidR="008B50A7" w:rsidRPr="00D21E66">
        <w:rPr>
          <w:rFonts w:ascii="Book Antiqua" w:hAnsi="Book Antiqua"/>
          <w:sz w:val="22"/>
        </w:rPr>
        <w:t xml:space="preserve"> vyhotoveních, z nichž </w:t>
      </w:r>
      <w:r w:rsidR="00577271">
        <w:rPr>
          <w:rFonts w:ascii="Book Antiqua" w:hAnsi="Book Antiqua"/>
          <w:sz w:val="22"/>
        </w:rPr>
        <w:t>1</w:t>
      </w:r>
      <w:r w:rsidR="008B50A7" w:rsidRPr="00D21E66">
        <w:rPr>
          <w:rFonts w:ascii="Book Antiqua" w:hAnsi="Book Antiqua"/>
          <w:sz w:val="22"/>
        </w:rPr>
        <w:t xml:space="preserve"> obdrží objednatel a </w:t>
      </w:r>
      <w:r>
        <w:rPr>
          <w:rFonts w:ascii="Book Antiqua" w:hAnsi="Book Antiqua"/>
          <w:sz w:val="22"/>
        </w:rPr>
        <w:t>1</w:t>
      </w:r>
      <w:r w:rsidR="008B50A7" w:rsidRPr="00D21E66">
        <w:rPr>
          <w:rFonts w:ascii="Book Antiqua" w:hAnsi="Book Antiqua"/>
          <w:sz w:val="22"/>
        </w:rPr>
        <w:t xml:space="preserve"> zhotovitel.</w:t>
      </w:r>
    </w:p>
    <w:p w:rsidR="00B7775D" w:rsidRPr="00D21E66" w:rsidRDefault="00B7775D" w:rsidP="008B50A7">
      <w:pPr>
        <w:pStyle w:val="Zkladntext"/>
        <w:tabs>
          <w:tab w:val="num" w:pos="720"/>
        </w:tabs>
        <w:spacing w:line="280" w:lineRule="atLeast"/>
        <w:rPr>
          <w:rFonts w:ascii="Book Antiqua" w:hAnsi="Book Antiqua"/>
          <w:sz w:val="22"/>
        </w:rPr>
      </w:pPr>
    </w:p>
    <w:p w:rsidR="008B50A7" w:rsidRPr="00D21E66" w:rsidRDefault="008B50A7" w:rsidP="008B50A7">
      <w:pPr>
        <w:pStyle w:val="Zkladntext"/>
        <w:tabs>
          <w:tab w:val="num" w:pos="720"/>
        </w:tabs>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.2 Chce-li některá ze stran od této smlouvy odstoupit na základě ujednání z této smlouvy vyplývajících, je povinen svoje odstoupení písemně oznámit druhé straně a uvedením termínu, ke kterému od smlouvy odstupuje. V odstoupení musí být dále uveden důvod, pro který strana od smlouvy odstupuje a přesná citace toho bodu, který ji k takovému kroku opravňuje. Bez těchto náležitostí nelze odstoupení navrhnout.</w:t>
      </w:r>
    </w:p>
    <w:p w:rsidR="00B7775D" w:rsidRPr="00D21E66" w:rsidRDefault="00B7775D" w:rsidP="008B50A7">
      <w:pPr>
        <w:pStyle w:val="Zkladntext"/>
        <w:tabs>
          <w:tab w:val="num" w:pos="720"/>
        </w:tabs>
        <w:spacing w:line="280" w:lineRule="atLeast"/>
        <w:rPr>
          <w:rFonts w:ascii="Book Antiqua" w:hAnsi="Book Antiqua"/>
          <w:szCs w:val="24"/>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.3 Odstoupení od smlouvy nevyvazuje stranu, která od smlouvy odstoupila z případné náhrady škody, která druhé straně tímto krokem vznikne.</w:t>
      </w:r>
    </w:p>
    <w:p w:rsidR="00A3135F" w:rsidRPr="00D21E66" w:rsidRDefault="00A3135F" w:rsidP="004F3271">
      <w:pPr>
        <w:pStyle w:val="Zkladntext"/>
        <w:spacing w:line="280" w:lineRule="atLeast"/>
        <w:rPr>
          <w:rFonts w:ascii="Book Antiqua" w:hAnsi="Book Antiqua"/>
          <w:sz w:val="22"/>
        </w:rPr>
      </w:pPr>
    </w:p>
    <w:p w:rsidR="008B50A7" w:rsidRPr="00D21E66" w:rsidRDefault="008B50A7"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w:t>
      </w:r>
      <w:r w:rsidR="00A3135F" w:rsidRPr="00D21E66">
        <w:rPr>
          <w:rFonts w:ascii="Book Antiqua" w:hAnsi="Book Antiqua"/>
          <w:sz w:val="22"/>
        </w:rPr>
        <w:t>4</w:t>
      </w:r>
      <w:r w:rsidRPr="00D21E66">
        <w:rPr>
          <w:rFonts w:ascii="Book Antiqua" w:hAnsi="Book Antiqua"/>
          <w:sz w:val="22"/>
        </w:rPr>
        <w:t xml:space="preserve"> Pokud v této smlouvě není stanoveno jinak, řídí se právní vztahy z ní vyplývající příslušnými ustanoveními </w:t>
      </w:r>
      <w:r w:rsidR="0097467E" w:rsidRPr="00D21E66">
        <w:rPr>
          <w:rFonts w:ascii="Book Antiqua" w:hAnsi="Book Antiqua"/>
          <w:sz w:val="22"/>
        </w:rPr>
        <w:t>zákona č. 89/2012 Sb., občanský zákoník, ve znění pozdějších předpisů.</w:t>
      </w:r>
    </w:p>
    <w:p w:rsidR="00B7775D" w:rsidRPr="00D21E66" w:rsidRDefault="00B7775D" w:rsidP="004F3271">
      <w:pPr>
        <w:pStyle w:val="Zkladntext"/>
        <w:spacing w:line="280" w:lineRule="atLeast"/>
        <w:rPr>
          <w:rFonts w:ascii="Book Antiqua" w:hAnsi="Book Antiqua"/>
          <w:sz w:val="22"/>
        </w:rPr>
      </w:pPr>
    </w:p>
    <w:p w:rsidR="008B50A7" w:rsidRPr="00D21E66" w:rsidRDefault="00A3135F" w:rsidP="004F3271">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.5</w:t>
      </w:r>
      <w:r w:rsidR="008B50A7" w:rsidRPr="00D21E66">
        <w:rPr>
          <w:rFonts w:ascii="Book Antiqua" w:hAnsi="Book Antiqua"/>
          <w:sz w:val="22"/>
        </w:rPr>
        <w:t xml:space="preserve">. Smlouva nabývá platnosti </w:t>
      </w:r>
      <w:r w:rsidR="00B7775D">
        <w:rPr>
          <w:rFonts w:ascii="Book Antiqua" w:hAnsi="Book Antiqua"/>
          <w:sz w:val="22"/>
        </w:rPr>
        <w:t>dnem podpisu smluvních stran</w:t>
      </w:r>
      <w:r w:rsidR="0098695B">
        <w:rPr>
          <w:rFonts w:ascii="Book Antiqua" w:hAnsi="Book Antiqua"/>
          <w:sz w:val="22"/>
        </w:rPr>
        <w:t xml:space="preserve"> </w:t>
      </w:r>
      <w:r w:rsidR="0098695B" w:rsidRPr="0098695B">
        <w:rPr>
          <w:rFonts w:ascii="Book Antiqua" w:hAnsi="Book Antiqua"/>
          <w:sz w:val="22"/>
        </w:rPr>
        <w:t>a účinnosti</w:t>
      </w:r>
      <w:r w:rsidR="0098695B">
        <w:rPr>
          <w:rFonts w:ascii="Book Antiqua" w:hAnsi="Book Antiqua"/>
          <w:sz w:val="22"/>
        </w:rPr>
        <w:t xml:space="preserve"> dnem uveřejnění smlouvy v registru smluv </w:t>
      </w:r>
      <w:r w:rsidR="0098695B" w:rsidRPr="0098695B">
        <w:rPr>
          <w:rFonts w:ascii="Book Antiqua" w:hAnsi="Book Antiqua"/>
          <w:sz w:val="22"/>
        </w:rPr>
        <w:t>dle zákona č. 340/2015 Sb., o zvláštních podmínkách účinnosti některých smluv, uveřejňování těchto smluv a o registru smluv (zákon o registru smluv)</w:t>
      </w:r>
      <w:r w:rsidR="008B50A7" w:rsidRPr="00D21E66">
        <w:rPr>
          <w:rFonts w:ascii="Book Antiqua" w:hAnsi="Book Antiqua"/>
          <w:sz w:val="22"/>
        </w:rPr>
        <w:t>. Pouze z účinné smlouvy lze nárokovat věcná, časová a finanční plnění této akce!</w:t>
      </w:r>
    </w:p>
    <w:p w:rsidR="00B7775D" w:rsidRPr="00D21E66" w:rsidRDefault="00B7775D" w:rsidP="004F3271">
      <w:pPr>
        <w:pStyle w:val="Zkladntext"/>
        <w:spacing w:line="280" w:lineRule="atLeast"/>
        <w:rPr>
          <w:rFonts w:ascii="Book Antiqua" w:hAnsi="Book Antiqua"/>
          <w:sz w:val="22"/>
        </w:rPr>
      </w:pPr>
    </w:p>
    <w:p w:rsidR="00DA0DC7" w:rsidRPr="00D21E66" w:rsidRDefault="00DA0DC7" w:rsidP="00DA0DC7">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 xml:space="preserve">.6. Dodavatel dává objednateli souhlas k tomu, aby smluvní podmínky byly zveřejněny v rozsahu a za podmínek vyplývajících z příslušných právních předpisů (zejména ze zákona č. 106/1999 Sb., o svobodném přístupu </w:t>
      </w:r>
      <w:r w:rsidR="00D160E6" w:rsidRPr="00D21E66">
        <w:rPr>
          <w:rFonts w:ascii="Book Antiqua" w:hAnsi="Book Antiqua"/>
          <w:sz w:val="22"/>
        </w:rPr>
        <w:t>k informacím, v platném znění).</w:t>
      </w:r>
    </w:p>
    <w:p w:rsidR="00B7775D" w:rsidRPr="00D21E66" w:rsidRDefault="00B7775D" w:rsidP="00DA0DC7">
      <w:pPr>
        <w:pStyle w:val="Zkladntext"/>
        <w:spacing w:line="280" w:lineRule="atLeast"/>
        <w:rPr>
          <w:rFonts w:ascii="Book Antiqua" w:hAnsi="Book Antiqua"/>
          <w:sz w:val="22"/>
        </w:rPr>
      </w:pPr>
    </w:p>
    <w:p w:rsidR="00074464" w:rsidRPr="00D21E66" w:rsidRDefault="006D6E46" w:rsidP="004E7953">
      <w:pPr>
        <w:jc w:val="both"/>
        <w:rPr>
          <w:rFonts w:ascii="Book Antiqua" w:hAnsi="Book Antiqua"/>
          <w:sz w:val="22"/>
          <w:szCs w:val="22"/>
        </w:rPr>
      </w:pPr>
      <w:r w:rsidRPr="00D21E66">
        <w:rPr>
          <w:rFonts w:ascii="Book Antiqua" w:hAnsi="Book Antiqua"/>
          <w:sz w:val="22"/>
          <w:szCs w:val="22"/>
        </w:rPr>
        <w:lastRenderedPageBreak/>
        <w:t>12</w:t>
      </w:r>
      <w:r w:rsidR="00074464" w:rsidRPr="00D21E66">
        <w:rPr>
          <w:rFonts w:ascii="Book Antiqua" w:hAnsi="Book Antiqua"/>
          <w:sz w:val="22"/>
          <w:szCs w:val="22"/>
        </w:rPr>
        <w:t>.7.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rsidR="006D6E46" w:rsidRDefault="006D6E46" w:rsidP="00706719">
      <w:pPr>
        <w:pStyle w:val="Zkladntext"/>
        <w:spacing w:line="280" w:lineRule="atLeast"/>
        <w:rPr>
          <w:rFonts w:ascii="Book Antiqua" w:hAnsi="Book Antiqua"/>
          <w:sz w:val="22"/>
        </w:rPr>
      </w:pPr>
    </w:p>
    <w:p w:rsidR="00B7775D" w:rsidRPr="00D21E66" w:rsidRDefault="00B7775D" w:rsidP="00706719">
      <w:pPr>
        <w:pStyle w:val="Zkladntext"/>
        <w:spacing w:line="280" w:lineRule="atLeast"/>
        <w:rPr>
          <w:rFonts w:ascii="Book Antiqua" w:hAnsi="Book Antiqua"/>
          <w:sz w:val="22"/>
        </w:rPr>
      </w:pPr>
    </w:p>
    <w:p w:rsidR="00B7775D" w:rsidRDefault="00682BB7" w:rsidP="00706719">
      <w:pPr>
        <w:pStyle w:val="Zkladntext"/>
        <w:spacing w:line="280" w:lineRule="atLeast"/>
        <w:rPr>
          <w:rFonts w:ascii="Book Antiqua" w:hAnsi="Book Antiqua"/>
          <w:sz w:val="22"/>
        </w:rPr>
      </w:pPr>
      <w:r w:rsidRPr="00D21E66">
        <w:rPr>
          <w:rFonts w:ascii="Book Antiqua" w:hAnsi="Book Antiqua"/>
          <w:sz w:val="22"/>
        </w:rPr>
        <w:t>1</w:t>
      </w:r>
      <w:r w:rsidR="006D6E46" w:rsidRPr="00D21E66">
        <w:rPr>
          <w:rFonts w:ascii="Book Antiqua" w:hAnsi="Book Antiqua"/>
          <w:sz w:val="22"/>
        </w:rPr>
        <w:t>2</w:t>
      </w:r>
      <w:r w:rsidRPr="00D21E66">
        <w:rPr>
          <w:rFonts w:ascii="Book Antiqua" w:hAnsi="Book Antiqua"/>
          <w:sz w:val="22"/>
        </w:rPr>
        <w:t>.</w:t>
      </w:r>
      <w:r w:rsidR="004E7953" w:rsidRPr="00D21E66">
        <w:rPr>
          <w:rFonts w:ascii="Book Antiqua" w:hAnsi="Book Antiqua"/>
          <w:sz w:val="22"/>
        </w:rPr>
        <w:t>8</w:t>
      </w:r>
      <w:r w:rsidRPr="00D21E66">
        <w:rPr>
          <w:rFonts w:ascii="Book Antiqua" w:hAnsi="Book Antiqua"/>
          <w:sz w:val="22"/>
        </w:rPr>
        <w:tab/>
      </w:r>
      <w:r w:rsidR="00706719" w:rsidRPr="00D21E66">
        <w:rPr>
          <w:rFonts w:ascii="Book Antiqua" w:hAnsi="Book Antiqua"/>
          <w:sz w:val="22"/>
        </w:rPr>
        <w:t>Nedílnou součástí této smlouvy</w:t>
      </w:r>
      <w:r w:rsidR="00B7775D">
        <w:rPr>
          <w:rFonts w:ascii="Book Antiqua" w:hAnsi="Book Antiqua"/>
          <w:sz w:val="22"/>
        </w:rPr>
        <w:t xml:space="preserve"> jsou následující přílohy:</w:t>
      </w:r>
    </w:p>
    <w:p w:rsidR="00B7775D" w:rsidRDefault="00706719" w:rsidP="00706719">
      <w:pPr>
        <w:pStyle w:val="Zkladntext"/>
        <w:spacing w:line="280" w:lineRule="atLeast"/>
        <w:rPr>
          <w:rFonts w:ascii="Book Antiqua" w:hAnsi="Book Antiqua"/>
          <w:sz w:val="22"/>
        </w:rPr>
      </w:pPr>
      <w:r w:rsidRPr="00D21E66">
        <w:rPr>
          <w:rFonts w:ascii="Book Antiqua" w:hAnsi="Book Antiqua"/>
          <w:sz w:val="22"/>
        </w:rPr>
        <w:t xml:space="preserve">Příloha č. 1 </w:t>
      </w:r>
      <w:r w:rsidR="00B7775D">
        <w:rPr>
          <w:rFonts w:ascii="Book Antiqua" w:hAnsi="Book Antiqua"/>
          <w:sz w:val="22"/>
        </w:rPr>
        <w:t>–</w:t>
      </w:r>
      <w:r w:rsidRPr="00D21E66">
        <w:rPr>
          <w:rFonts w:ascii="Book Antiqua" w:hAnsi="Book Antiqua"/>
          <w:sz w:val="22"/>
        </w:rPr>
        <w:t xml:space="preserve"> </w:t>
      </w:r>
      <w:r w:rsidR="00E66628">
        <w:rPr>
          <w:rFonts w:ascii="Book Antiqua" w:hAnsi="Book Antiqua"/>
          <w:sz w:val="22"/>
        </w:rPr>
        <w:t xml:space="preserve">Specifika prací </w:t>
      </w:r>
    </w:p>
    <w:p w:rsidR="00D86F70" w:rsidRPr="00D21E66" w:rsidRDefault="00D86F70" w:rsidP="00D86F70">
      <w:pPr>
        <w:pStyle w:val="Zkladntext"/>
        <w:spacing w:line="280" w:lineRule="atLeast"/>
        <w:rPr>
          <w:rFonts w:ascii="Book Antiqua" w:hAnsi="Book Antiqua"/>
          <w:sz w:val="22"/>
        </w:rPr>
      </w:pPr>
    </w:p>
    <w:p w:rsidR="00D160E6" w:rsidRPr="00D21E66" w:rsidRDefault="00D160E6" w:rsidP="00D86F70">
      <w:pPr>
        <w:pStyle w:val="Zkladntext"/>
        <w:spacing w:line="280" w:lineRule="atLeast"/>
        <w:rPr>
          <w:rFonts w:ascii="Book Antiqua" w:hAnsi="Book Antiqua"/>
          <w:sz w:val="22"/>
        </w:rPr>
      </w:pPr>
    </w:p>
    <w:p w:rsidR="004E7953" w:rsidRPr="00D21E66" w:rsidRDefault="004E7953" w:rsidP="00D86F70">
      <w:pPr>
        <w:pStyle w:val="Zkladntext"/>
        <w:spacing w:line="280" w:lineRule="atLeast"/>
        <w:rPr>
          <w:rFonts w:ascii="Book Antiqua" w:hAnsi="Book Antiqua"/>
          <w:sz w:val="22"/>
        </w:rPr>
      </w:pPr>
    </w:p>
    <w:p w:rsidR="004E7953" w:rsidRPr="00D21E66" w:rsidRDefault="004E7953" w:rsidP="00D86F70">
      <w:pPr>
        <w:pStyle w:val="Zkladntext"/>
        <w:spacing w:line="280" w:lineRule="atLeast"/>
        <w:rPr>
          <w:rFonts w:ascii="Book Antiqua" w:hAnsi="Book Antiqua"/>
          <w:sz w:val="22"/>
        </w:rPr>
      </w:pPr>
    </w:p>
    <w:p w:rsidR="00706719" w:rsidRPr="00D21E66" w:rsidRDefault="00706719" w:rsidP="00706719">
      <w:pPr>
        <w:spacing w:line="240" w:lineRule="atLeast"/>
        <w:rPr>
          <w:rFonts w:ascii="Book Antiqua" w:hAnsi="Book Antiqua"/>
          <w:sz w:val="22"/>
          <w:szCs w:val="22"/>
        </w:rPr>
      </w:pPr>
      <w:r w:rsidRPr="00D21E66">
        <w:rPr>
          <w:rFonts w:ascii="Book Antiqua" w:hAnsi="Book Antiqua"/>
          <w:sz w:val="22"/>
          <w:szCs w:val="22"/>
        </w:rPr>
        <w:t>za zhotovitele</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 xml:space="preserve"> za objednatele:</w:t>
      </w: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p>
    <w:p w:rsidR="00706719" w:rsidRPr="00D21E66" w:rsidRDefault="00706719" w:rsidP="00706719">
      <w:pPr>
        <w:spacing w:line="240" w:lineRule="atLeast"/>
        <w:rPr>
          <w:rFonts w:ascii="Book Antiqua" w:hAnsi="Book Antiqua"/>
          <w:sz w:val="22"/>
          <w:szCs w:val="22"/>
        </w:rPr>
      </w:pPr>
      <w:r w:rsidRPr="00D21E66">
        <w:rPr>
          <w:rFonts w:ascii="Book Antiqua" w:hAnsi="Book Antiqua"/>
          <w:sz w:val="22"/>
          <w:szCs w:val="22"/>
        </w:rPr>
        <w:t>……………………………………..</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w:t>
      </w:r>
    </w:p>
    <w:p w:rsidR="00706719" w:rsidRPr="00D21E66" w:rsidRDefault="00E21488" w:rsidP="00706719">
      <w:pPr>
        <w:spacing w:line="240" w:lineRule="atLeast"/>
        <w:rPr>
          <w:rFonts w:ascii="Book Antiqua" w:hAnsi="Book Antiqua"/>
          <w:b/>
          <w:sz w:val="22"/>
          <w:szCs w:val="22"/>
        </w:rPr>
      </w:pPr>
      <w:r>
        <w:rPr>
          <w:rFonts w:ascii="Book Antiqua" w:hAnsi="Book Antiqua"/>
          <w:b/>
          <w:sz w:val="22"/>
          <w:szCs w:val="22"/>
        </w:rPr>
        <w:t>***</w:t>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r>
      <w:r>
        <w:rPr>
          <w:rFonts w:ascii="Book Antiqua" w:hAnsi="Book Antiqua"/>
          <w:b/>
          <w:sz w:val="22"/>
          <w:szCs w:val="22"/>
        </w:rPr>
        <w:tab/>
        <w:t xml:space="preserve">        Mgr</w:t>
      </w:r>
      <w:r w:rsidR="00706719" w:rsidRPr="00D21E66">
        <w:rPr>
          <w:rFonts w:ascii="Book Antiqua" w:hAnsi="Book Antiqua"/>
          <w:b/>
          <w:sz w:val="22"/>
          <w:szCs w:val="22"/>
        </w:rPr>
        <w:t xml:space="preserve">. </w:t>
      </w:r>
      <w:r>
        <w:rPr>
          <w:rFonts w:ascii="Book Antiqua" w:hAnsi="Book Antiqua"/>
          <w:b/>
          <w:sz w:val="22"/>
          <w:szCs w:val="22"/>
        </w:rPr>
        <w:t>Libor Marčík</w:t>
      </w:r>
    </w:p>
    <w:p w:rsidR="00706719" w:rsidRPr="00D21E66" w:rsidRDefault="00706719" w:rsidP="00706719">
      <w:pPr>
        <w:spacing w:line="240" w:lineRule="atLeast"/>
        <w:jc w:val="both"/>
        <w:rPr>
          <w:rFonts w:ascii="Book Antiqua" w:hAnsi="Book Antiqua"/>
          <w:sz w:val="22"/>
          <w:szCs w:val="22"/>
        </w:rPr>
      </w:pPr>
      <w:r w:rsidRPr="00D21E66">
        <w:rPr>
          <w:rFonts w:ascii="Book Antiqua" w:hAnsi="Book Antiqua"/>
          <w:sz w:val="22"/>
          <w:szCs w:val="22"/>
        </w:rPr>
        <w:t>***</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 xml:space="preserve">     </w:t>
      </w:r>
      <w:r w:rsidRPr="00D21E66">
        <w:rPr>
          <w:rFonts w:ascii="Book Antiqua" w:hAnsi="Book Antiqua"/>
          <w:sz w:val="22"/>
          <w:szCs w:val="22"/>
        </w:rPr>
        <w:tab/>
      </w:r>
      <w:r w:rsidRPr="00D21E66">
        <w:rPr>
          <w:rFonts w:ascii="Book Antiqua" w:hAnsi="Book Antiqua"/>
          <w:sz w:val="22"/>
          <w:szCs w:val="22"/>
        </w:rPr>
        <w:tab/>
      </w:r>
      <w:r w:rsidRPr="00D21E66">
        <w:rPr>
          <w:rFonts w:ascii="Book Antiqua" w:hAnsi="Book Antiqua"/>
          <w:sz w:val="22"/>
          <w:szCs w:val="22"/>
        </w:rPr>
        <w:tab/>
        <w:t xml:space="preserve">           </w:t>
      </w:r>
      <w:r w:rsidR="00E21488">
        <w:rPr>
          <w:rFonts w:ascii="Book Antiqua" w:hAnsi="Book Antiqua"/>
          <w:sz w:val="22"/>
          <w:szCs w:val="22"/>
        </w:rPr>
        <w:t xml:space="preserve">   </w:t>
      </w:r>
      <w:r w:rsidRPr="00D21E66">
        <w:rPr>
          <w:rFonts w:ascii="Book Antiqua" w:hAnsi="Book Antiqua"/>
          <w:sz w:val="22"/>
          <w:szCs w:val="22"/>
        </w:rPr>
        <w:t>ředitel</w:t>
      </w:r>
      <w:r w:rsidR="00E21488">
        <w:rPr>
          <w:rFonts w:ascii="Book Antiqua" w:hAnsi="Book Antiqua"/>
          <w:sz w:val="22"/>
          <w:szCs w:val="22"/>
        </w:rPr>
        <w:t xml:space="preserve"> školy</w:t>
      </w:r>
    </w:p>
    <w:p w:rsidR="00706719" w:rsidRPr="00D21E66" w:rsidRDefault="00706719" w:rsidP="00706719">
      <w:pPr>
        <w:spacing w:line="280" w:lineRule="atLeast"/>
        <w:rPr>
          <w:rFonts w:ascii="Book Antiqua" w:hAnsi="Book Antiqua"/>
          <w:snapToGrid w:val="0"/>
          <w:sz w:val="18"/>
          <w:szCs w:val="18"/>
        </w:rPr>
      </w:pPr>
    </w:p>
    <w:p w:rsidR="006F4AC5" w:rsidRPr="00D21E66" w:rsidRDefault="006F4AC5" w:rsidP="00706719">
      <w:pPr>
        <w:pStyle w:val="Zkladntext"/>
        <w:spacing w:line="280" w:lineRule="atLeast"/>
        <w:rPr>
          <w:rFonts w:ascii="Book Antiqua" w:hAnsi="Book Antiqua"/>
          <w:sz w:val="22"/>
        </w:rPr>
      </w:pPr>
    </w:p>
    <w:sectPr w:rsidR="006F4AC5" w:rsidRPr="00D21E66" w:rsidSect="004656C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C0" w:rsidRDefault="00A154C0" w:rsidP="00EC03C7">
      <w:r>
        <w:separator/>
      </w:r>
    </w:p>
  </w:endnote>
  <w:endnote w:type="continuationSeparator" w:id="0">
    <w:p w:rsidR="00A154C0" w:rsidRDefault="00A154C0" w:rsidP="00EC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502050306020203"/>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C0" w:rsidRDefault="00A154C0" w:rsidP="00EC03C7">
      <w:r>
        <w:separator/>
      </w:r>
    </w:p>
  </w:footnote>
  <w:footnote w:type="continuationSeparator" w:id="0">
    <w:p w:rsidR="00A154C0" w:rsidRDefault="00A154C0" w:rsidP="00EC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8CD72"/>
    <w:lvl w:ilvl="0">
      <w:start w:val="1"/>
      <w:numFmt w:val="decimal"/>
      <w:pStyle w:val="Nadpis1"/>
      <w:lvlText w:val="%1."/>
      <w:lvlJc w:val="left"/>
      <w:pPr>
        <w:tabs>
          <w:tab w:val="num" w:pos="0"/>
        </w:tabs>
        <w:ind w:left="0"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05314DA8"/>
    <w:multiLevelType w:val="hybridMultilevel"/>
    <w:tmpl w:val="D1A07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9D063A"/>
    <w:multiLevelType w:val="hybridMultilevel"/>
    <w:tmpl w:val="333E4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D953E1"/>
    <w:multiLevelType w:val="hybridMultilevel"/>
    <w:tmpl w:val="6C5EAD78"/>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7">
    <w:nsid w:val="0D970E4B"/>
    <w:multiLevelType w:val="hybridMultilevel"/>
    <w:tmpl w:val="6ADE25E2"/>
    <w:lvl w:ilvl="0" w:tplc="60DAF9D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865B3C"/>
    <w:multiLevelType w:val="multilevel"/>
    <w:tmpl w:val="A00C879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763EF7"/>
    <w:multiLevelType w:val="hybridMultilevel"/>
    <w:tmpl w:val="7A361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F16A0B"/>
    <w:multiLevelType w:val="hybridMultilevel"/>
    <w:tmpl w:val="D8F6F700"/>
    <w:lvl w:ilvl="0" w:tplc="BD0CFC9E">
      <w:start w:val="3"/>
      <w:numFmt w:val="bullet"/>
      <w:lvlText w:val="-"/>
      <w:lvlJc w:val="left"/>
      <w:pPr>
        <w:tabs>
          <w:tab w:val="num" w:pos="1069"/>
        </w:tabs>
        <w:ind w:left="1069" w:hanging="360"/>
      </w:pPr>
      <w:rPr>
        <w:rFonts w:ascii="Book Antiqua" w:eastAsia="Times New Roman" w:hAnsi="Book Antiqu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3E32BA"/>
    <w:multiLevelType w:val="hybridMultilevel"/>
    <w:tmpl w:val="7C10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D54265"/>
    <w:multiLevelType w:val="hybridMultilevel"/>
    <w:tmpl w:val="D39A64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02003F"/>
    <w:multiLevelType w:val="hybridMultilevel"/>
    <w:tmpl w:val="55E6EB48"/>
    <w:lvl w:ilvl="0" w:tplc="04050001">
      <w:start w:val="1"/>
      <w:numFmt w:val="bullet"/>
      <w:lvlText w:val=""/>
      <w:lvlJc w:val="left"/>
      <w:pPr>
        <w:ind w:left="720" w:hanging="360"/>
      </w:pPr>
      <w:rPr>
        <w:rFonts w:ascii="Symbol" w:hAnsi="Symbol" w:hint="default"/>
      </w:rPr>
    </w:lvl>
    <w:lvl w:ilvl="1" w:tplc="CBB0DD10">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3F1598"/>
    <w:multiLevelType w:val="hybridMultilevel"/>
    <w:tmpl w:val="E48445E4"/>
    <w:lvl w:ilvl="0" w:tplc="03DA18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51F5106"/>
    <w:multiLevelType w:val="multilevel"/>
    <w:tmpl w:val="19567094"/>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6">
    <w:nsid w:val="254A40DD"/>
    <w:multiLevelType w:val="multilevel"/>
    <w:tmpl w:val="997826CA"/>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66F2ED9"/>
    <w:multiLevelType w:val="hybridMultilevel"/>
    <w:tmpl w:val="D3AE6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824D7D"/>
    <w:multiLevelType w:val="hybridMultilevel"/>
    <w:tmpl w:val="1980A7D0"/>
    <w:lvl w:ilvl="0" w:tplc="2AFA03B2">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8B4156"/>
    <w:multiLevelType w:val="hybridMultilevel"/>
    <w:tmpl w:val="BB0069B4"/>
    <w:lvl w:ilvl="0" w:tplc="193C83CC">
      <w:numFmt w:val="bullet"/>
      <w:lvlText w:val="-"/>
      <w:lvlJc w:val="left"/>
      <w:pPr>
        <w:ind w:left="615" w:hanging="360"/>
      </w:pPr>
      <w:rPr>
        <w:rFonts w:ascii="Book Antiqua" w:eastAsia="Times New Roman" w:hAnsi="Book Antiqua"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20">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A9D0C04"/>
    <w:multiLevelType w:val="multilevel"/>
    <w:tmpl w:val="738C61FA"/>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720"/>
        </w:tabs>
        <w:ind w:left="720" w:hanging="72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1080"/>
        </w:tabs>
        <w:ind w:left="1080" w:hanging="108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440"/>
        </w:tabs>
        <w:ind w:left="1440" w:hanging="144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22">
    <w:nsid w:val="2C9B6245"/>
    <w:multiLevelType w:val="hybridMultilevel"/>
    <w:tmpl w:val="7040E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DD3369A"/>
    <w:multiLevelType w:val="hybridMultilevel"/>
    <w:tmpl w:val="CC9C2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F9D47DB"/>
    <w:multiLevelType w:val="hybridMultilevel"/>
    <w:tmpl w:val="BA54B61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7D51811"/>
    <w:multiLevelType w:val="hybridMultilevel"/>
    <w:tmpl w:val="E494B69A"/>
    <w:lvl w:ilvl="0" w:tplc="12C8EB96">
      <w:start w:val="1"/>
      <w:numFmt w:val="decimal"/>
      <w:lvlText w:val="%1."/>
      <w:lvlJc w:val="left"/>
      <w:pPr>
        <w:tabs>
          <w:tab w:val="num" w:pos="720"/>
        </w:tabs>
        <w:ind w:left="720" w:hanging="360"/>
      </w:pPr>
      <w:rPr>
        <w:rFonts w:hint="default"/>
        <w:b w:val="0"/>
        <w:bCs w:val="0"/>
        <w:sz w:val="24"/>
        <w:szCs w:val="24"/>
      </w:rPr>
    </w:lvl>
    <w:lvl w:ilvl="1" w:tplc="C972B654">
      <w:start w:val="1"/>
      <w:numFmt w:val="decimal"/>
      <w:lvlText w:val="%2."/>
      <w:lvlJc w:val="left"/>
      <w:pPr>
        <w:tabs>
          <w:tab w:val="num" w:pos="1800"/>
        </w:tabs>
        <w:ind w:left="1800" w:hanging="360"/>
      </w:pPr>
      <w:rPr>
        <w:rFonts w:hint="default"/>
        <w:b w:val="0"/>
        <w:bCs w:val="0"/>
        <w:sz w:val="24"/>
        <w:szCs w:val="24"/>
      </w:rPr>
    </w:lvl>
    <w:lvl w:ilvl="2" w:tplc="0405001B">
      <w:start w:val="8"/>
      <w:numFmt w:val="upperRoman"/>
      <w:lvlText w:val="%3."/>
      <w:lvlJc w:val="left"/>
      <w:pPr>
        <w:tabs>
          <w:tab w:val="num" w:pos="1222"/>
        </w:tabs>
        <w:ind w:left="1222" w:hanging="720"/>
      </w:pPr>
      <w:rPr>
        <w:rFonts w:hint="default"/>
        <w:b/>
        <w:bCs/>
        <w:u w:val="none"/>
      </w:r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nsid w:val="3F0E3000"/>
    <w:multiLevelType w:val="hybridMultilevel"/>
    <w:tmpl w:val="7090B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3890FA5"/>
    <w:multiLevelType w:val="hybridMultilevel"/>
    <w:tmpl w:val="9ECA1C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45E10161"/>
    <w:multiLevelType w:val="multilevel"/>
    <w:tmpl w:val="2D184E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475F3C56"/>
    <w:multiLevelType w:val="hybridMultilevel"/>
    <w:tmpl w:val="BA52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5F1D1D"/>
    <w:multiLevelType w:val="multilevel"/>
    <w:tmpl w:val="B4BC42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9AA4A28"/>
    <w:multiLevelType w:val="hybridMultilevel"/>
    <w:tmpl w:val="6F20A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AC778A1"/>
    <w:multiLevelType w:val="hybridMultilevel"/>
    <w:tmpl w:val="D43EE0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EBE17C2"/>
    <w:multiLevelType w:val="multilevel"/>
    <w:tmpl w:val="6B8A14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5557846"/>
    <w:multiLevelType w:val="multilevel"/>
    <w:tmpl w:val="E1E2555A"/>
    <w:lvl w:ilvl="0">
      <w:start w:val="2"/>
      <w:numFmt w:val="decimal"/>
      <w:lvlText w:val="%1"/>
      <w:lvlJc w:val="left"/>
      <w:pPr>
        <w:ind w:left="420" w:hanging="420"/>
      </w:pPr>
      <w:rPr>
        <w:rFonts w:hint="default"/>
        <w:color w:val="auto"/>
        <w:u w:val="none"/>
      </w:rPr>
    </w:lvl>
    <w:lvl w:ilvl="1">
      <w:start w:val="10"/>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2160" w:hanging="2160"/>
      </w:pPr>
      <w:rPr>
        <w:rFonts w:hint="default"/>
        <w:color w:val="auto"/>
        <w:u w:val="none"/>
      </w:rPr>
    </w:lvl>
  </w:abstractNum>
  <w:abstractNum w:abstractNumId="36">
    <w:nsid w:val="581C74B1"/>
    <w:multiLevelType w:val="multilevel"/>
    <w:tmpl w:val="AD1E05B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9502554"/>
    <w:multiLevelType w:val="hybridMultilevel"/>
    <w:tmpl w:val="8CECB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AFA6F3B"/>
    <w:multiLevelType w:val="hybridMultilevel"/>
    <w:tmpl w:val="D3D4FC5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9">
    <w:nsid w:val="5FBE5181"/>
    <w:multiLevelType w:val="hybridMultilevel"/>
    <w:tmpl w:val="3FBA39A6"/>
    <w:lvl w:ilvl="0" w:tplc="E3DADD88">
      <w:numFmt w:val="bullet"/>
      <w:lvlText w:val="-"/>
      <w:lvlJc w:val="left"/>
      <w:pPr>
        <w:ind w:left="1347" w:hanging="360"/>
      </w:pPr>
      <w:rPr>
        <w:rFonts w:ascii="Book Antiqua" w:eastAsia="Times New Roman" w:hAnsi="Book Antiqua" w:cs="Times New Roman"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abstractNum w:abstractNumId="40">
    <w:nsid w:val="60BB22B1"/>
    <w:multiLevelType w:val="hybridMultilevel"/>
    <w:tmpl w:val="23828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4833058"/>
    <w:multiLevelType w:val="hybridMultilevel"/>
    <w:tmpl w:val="A99EB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6BE55A7"/>
    <w:multiLevelType w:val="hybridMultilevel"/>
    <w:tmpl w:val="8634F050"/>
    <w:lvl w:ilvl="0" w:tplc="FFFFFFFF">
      <w:start w:val="11"/>
      <w:numFmt w:val="bullet"/>
      <w:lvlText w:val="-"/>
      <w:lvlJc w:val="left"/>
      <w:pPr>
        <w:tabs>
          <w:tab w:val="num" w:pos="810"/>
        </w:tabs>
        <w:ind w:left="810" w:hanging="360"/>
      </w:pPr>
      <w:rPr>
        <w:rFonts w:ascii="Times New Roman" w:eastAsia="Times New Roman" w:hAnsi="Times New Roman" w:cs="Times New Roman" w:hint="default"/>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43">
    <w:nsid w:val="676E24DC"/>
    <w:multiLevelType w:val="hybridMultilevel"/>
    <w:tmpl w:val="B0A41E38"/>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44">
    <w:nsid w:val="6A905F00"/>
    <w:multiLevelType w:val="hybridMultilevel"/>
    <w:tmpl w:val="A05C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DD42FFF"/>
    <w:multiLevelType w:val="multilevel"/>
    <w:tmpl w:val="00CA7EF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FDF1D53"/>
    <w:multiLevelType w:val="singleLevel"/>
    <w:tmpl w:val="AE9E896E"/>
    <w:lvl w:ilvl="0">
      <w:start w:val="1"/>
      <w:numFmt w:val="lowerLetter"/>
      <w:lvlText w:val="(%1)"/>
      <w:legacy w:legacy="1" w:legacySpace="0" w:legacyIndent="283"/>
      <w:lvlJc w:val="left"/>
      <w:pPr>
        <w:ind w:left="992" w:hanging="283"/>
      </w:pPr>
    </w:lvl>
  </w:abstractNum>
  <w:abstractNum w:abstractNumId="47">
    <w:nsid w:val="7574429E"/>
    <w:multiLevelType w:val="hybridMultilevel"/>
    <w:tmpl w:val="E9AA9E96"/>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DCE2642"/>
    <w:multiLevelType w:val="hybridMultilevel"/>
    <w:tmpl w:val="F89E8AF2"/>
    <w:lvl w:ilvl="0" w:tplc="04050001">
      <w:start w:val="1"/>
      <w:numFmt w:val="bullet"/>
      <w:lvlText w:val=""/>
      <w:lvlJc w:val="left"/>
      <w:pPr>
        <w:ind w:left="1347" w:hanging="360"/>
      </w:pPr>
      <w:rPr>
        <w:rFonts w:ascii="Symbol" w:hAnsi="Symbol"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num w:numId="1">
    <w:abstractNumId w:val="0"/>
  </w:num>
  <w:num w:numId="2">
    <w:abstractNumId w:val="28"/>
  </w:num>
  <w:num w:numId="3">
    <w:abstractNumId w:val="42"/>
  </w:num>
  <w:num w:numId="4">
    <w:abstractNumId w:val="46"/>
  </w:num>
  <w:num w:numId="5">
    <w:abstractNumId w:val="30"/>
  </w:num>
  <w:num w:numId="6">
    <w:abstractNumId w:val="35"/>
  </w:num>
  <w:num w:numId="7">
    <w:abstractNumId w:val="27"/>
  </w:num>
  <w:num w:numId="8">
    <w:abstractNumId w:val="39"/>
  </w:num>
  <w:num w:numId="9">
    <w:abstractNumId w:val="48"/>
  </w:num>
  <w:num w:numId="10">
    <w:abstractNumId w:val="4"/>
  </w:num>
  <w:num w:numId="11">
    <w:abstractNumId w:val="19"/>
  </w:num>
  <w:num w:numId="12">
    <w:abstractNumId w:val="6"/>
  </w:num>
  <w:num w:numId="13">
    <w:abstractNumId w:val="13"/>
  </w:num>
  <w:num w:numId="14">
    <w:abstractNumId w:val="21"/>
  </w:num>
  <w:num w:numId="15">
    <w:abstractNumId w:val="33"/>
  </w:num>
  <w:num w:numId="16">
    <w:abstractNumId w:val="15"/>
  </w:num>
  <w:num w:numId="17">
    <w:abstractNumId w:val="38"/>
  </w:num>
  <w:num w:numId="18">
    <w:abstractNumId w:val="10"/>
  </w:num>
  <w:num w:numId="19">
    <w:abstractNumId w:val="2"/>
  </w:num>
  <w:num w:numId="20">
    <w:abstractNumId w:val="36"/>
  </w:num>
  <w:num w:numId="21">
    <w:abstractNumId w:val="1"/>
  </w:num>
  <w:num w:numId="22">
    <w:abstractNumId w:val="34"/>
  </w:num>
  <w:num w:numId="23">
    <w:abstractNumId w:val="14"/>
  </w:num>
  <w:num w:numId="24">
    <w:abstractNumId w:val="12"/>
  </w:num>
  <w:num w:numId="25">
    <w:abstractNumId w:val="20"/>
  </w:num>
  <w:num w:numId="26">
    <w:abstractNumId w:val="22"/>
  </w:num>
  <w:num w:numId="27">
    <w:abstractNumId w:val="9"/>
  </w:num>
  <w:num w:numId="28">
    <w:abstractNumId w:val="40"/>
  </w:num>
  <w:num w:numId="29">
    <w:abstractNumId w:val="47"/>
  </w:num>
  <w:num w:numId="30">
    <w:abstractNumId w:val="41"/>
  </w:num>
  <w:num w:numId="31">
    <w:abstractNumId w:val="31"/>
  </w:num>
  <w:num w:numId="32">
    <w:abstractNumId w:val="23"/>
  </w:num>
  <w:num w:numId="33">
    <w:abstractNumId w:val="25"/>
  </w:num>
  <w:num w:numId="34">
    <w:abstractNumId w:val="26"/>
  </w:num>
  <w:num w:numId="35">
    <w:abstractNumId w:val="18"/>
  </w:num>
  <w:num w:numId="36">
    <w:abstractNumId w:val="5"/>
  </w:num>
  <w:num w:numId="37">
    <w:abstractNumId w:val="29"/>
  </w:num>
  <w:num w:numId="38">
    <w:abstractNumId w:val="24"/>
  </w:num>
  <w:num w:numId="39">
    <w:abstractNumId w:val="11"/>
  </w:num>
  <w:num w:numId="40">
    <w:abstractNumId w:val="44"/>
  </w:num>
  <w:num w:numId="41">
    <w:abstractNumId w:val="16"/>
  </w:num>
  <w:num w:numId="42">
    <w:abstractNumId w:val="17"/>
  </w:num>
  <w:num w:numId="43">
    <w:abstractNumId w:val="7"/>
  </w:num>
  <w:num w:numId="44">
    <w:abstractNumId w:val="37"/>
  </w:num>
  <w:num w:numId="45">
    <w:abstractNumId w:val="32"/>
  </w:num>
  <w:num w:numId="46">
    <w:abstractNumId w:val="43"/>
  </w:num>
  <w:num w:numId="47">
    <w:abstractNumId w:val="8"/>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6EBC"/>
    <w:rsid w:val="000105B4"/>
    <w:rsid w:val="0002134F"/>
    <w:rsid w:val="00023413"/>
    <w:rsid w:val="000272AB"/>
    <w:rsid w:val="00030AC1"/>
    <w:rsid w:val="00046786"/>
    <w:rsid w:val="00054C0B"/>
    <w:rsid w:val="000562E2"/>
    <w:rsid w:val="0006239D"/>
    <w:rsid w:val="00067645"/>
    <w:rsid w:val="00074464"/>
    <w:rsid w:val="00081763"/>
    <w:rsid w:val="00091114"/>
    <w:rsid w:val="000921FC"/>
    <w:rsid w:val="000951BF"/>
    <w:rsid w:val="000A371A"/>
    <w:rsid w:val="000A7FC3"/>
    <w:rsid w:val="000B7388"/>
    <w:rsid w:val="000B7E2C"/>
    <w:rsid w:val="000C1BB4"/>
    <w:rsid w:val="000C1D20"/>
    <w:rsid w:val="000C3274"/>
    <w:rsid w:val="000D5B6B"/>
    <w:rsid w:val="000F58C5"/>
    <w:rsid w:val="000F633F"/>
    <w:rsid w:val="000F67DD"/>
    <w:rsid w:val="00117CE0"/>
    <w:rsid w:val="00135136"/>
    <w:rsid w:val="001405F3"/>
    <w:rsid w:val="00150264"/>
    <w:rsid w:val="001571A1"/>
    <w:rsid w:val="00161E51"/>
    <w:rsid w:val="00161F08"/>
    <w:rsid w:val="00166A2E"/>
    <w:rsid w:val="0018061B"/>
    <w:rsid w:val="00186339"/>
    <w:rsid w:val="001904E7"/>
    <w:rsid w:val="00195494"/>
    <w:rsid w:val="001A2D02"/>
    <w:rsid w:val="001B6987"/>
    <w:rsid w:val="001C6A6C"/>
    <w:rsid w:val="001D60EC"/>
    <w:rsid w:val="001F46A3"/>
    <w:rsid w:val="001F6732"/>
    <w:rsid w:val="00206E20"/>
    <w:rsid w:val="00210087"/>
    <w:rsid w:val="00212696"/>
    <w:rsid w:val="0021310C"/>
    <w:rsid w:val="00215CED"/>
    <w:rsid w:val="00217BA2"/>
    <w:rsid w:val="00222403"/>
    <w:rsid w:val="002232ED"/>
    <w:rsid w:val="00223967"/>
    <w:rsid w:val="0023611F"/>
    <w:rsid w:val="00242740"/>
    <w:rsid w:val="00253337"/>
    <w:rsid w:val="00255BBD"/>
    <w:rsid w:val="002647A2"/>
    <w:rsid w:val="0026539D"/>
    <w:rsid w:val="002976D2"/>
    <w:rsid w:val="002A620F"/>
    <w:rsid w:val="002B2CBA"/>
    <w:rsid w:val="002C12F1"/>
    <w:rsid w:val="002C1951"/>
    <w:rsid w:val="002C5A80"/>
    <w:rsid w:val="002C765B"/>
    <w:rsid w:val="002D1470"/>
    <w:rsid w:val="002D3D0D"/>
    <w:rsid w:val="002E24E0"/>
    <w:rsid w:val="002F084E"/>
    <w:rsid w:val="002F2518"/>
    <w:rsid w:val="0030448C"/>
    <w:rsid w:val="00311F8F"/>
    <w:rsid w:val="00322A46"/>
    <w:rsid w:val="0032733C"/>
    <w:rsid w:val="00330083"/>
    <w:rsid w:val="00345AA9"/>
    <w:rsid w:val="003621CE"/>
    <w:rsid w:val="003640A3"/>
    <w:rsid w:val="00366187"/>
    <w:rsid w:val="003768A3"/>
    <w:rsid w:val="0038711F"/>
    <w:rsid w:val="00390251"/>
    <w:rsid w:val="00392200"/>
    <w:rsid w:val="003A03EC"/>
    <w:rsid w:val="003A4C59"/>
    <w:rsid w:val="003C4BA2"/>
    <w:rsid w:val="003C4F0C"/>
    <w:rsid w:val="003C535F"/>
    <w:rsid w:val="003D0E40"/>
    <w:rsid w:val="003D1EC8"/>
    <w:rsid w:val="003D555C"/>
    <w:rsid w:val="003D57A6"/>
    <w:rsid w:val="003D7A79"/>
    <w:rsid w:val="003E2916"/>
    <w:rsid w:val="003E4847"/>
    <w:rsid w:val="003E4A86"/>
    <w:rsid w:val="003F3820"/>
    <w:rsid w:val="003F6F65"/>
    <w:rsid w:val="003F702C"/>
    <w:rsid w:val="004102B3"/>
    <w:rsid w:val="00413040"/>
    <w:rsid w:val="004232BA"/>
    <w:rsid w:val="00427266"/>
    <w:rsid w:val="00427990"/>
    <w:rsid w:val="004656C1"/>
    <w:rsid w:val="004676D3"/>
    <w:rsid w:val="004754BB"/>
    <w:rsid w:val="00476BA9"/>
    <w:rsid w:val="004A1B31"/>
    <w:rsid w:val="004B2FBF"/>
    <w:rsid w:val="004C13F0"/>
    <w:rsid w:val="004C246F"/>
    <w:rsid w:val="004C7BE8"/>
    <w:rsid w:val="004D1404"/>
    <w:rsid w:val="004D56F1"/>
    <w:rsid w:val="004D7FF7"/>
    <w:rsid w:val="004E233F"/>
    <w:rsid w:val="004E6AFB"/>
    <w:rsid w:val="004E7953"/>
    <w:rsid w:val="004F3271"/>
    <w:rsid w:val="00507041"/>
    <w:rsid w:val="00511618"/>
    <w:rsid w:val="00522B4A"/>
    <w:rsid w:val="00534CBA"/>
    <w:rsid w:val="00553AFB"/>
    <w:rsid w:val="00577271"/>
    <w:rsid w:val="00586761"/>
    <w:rsid w:val="00590670"/>
    <w:rsid w:val="00593F93"/>
    <w:rsid w:val="00595D7C"/>
    <w:rsid w:val="005A14E3"/>
    <w:rsid w:val="005A3081"/>
    <w:rsid w:val="005A34AD"/>
    <w:rsid w:val="005A56ED"/>
    <w:rsid w:val="005A7A7A"/>
    <w:rsid w:val="005B68CD"/>
    <w:rsid w:val="005C77A2"/>
    <w:rsid w:val="005D3B76"/>
    <w:rsid w:val="005D7A4A"/>
    <w:rsid w:val="005E44AA"/>
    <w:rsid w:val="005E7300"/>
    <w:rsid w:val="005F17EA"/>
    <w:rsid w:val="005F2571"/>
    <w:rsid w:val="005F2CAE"/>
    <w:rsid w:val="005F4C53"/>
    <w:rsid w:val="005F6A06"/>
    <w:rsid w:val="00607CA5"/>
    <w:rsid w:val="00610E39"/>
    <w:rsid w:val="00611D94"/>
    <w:rsid w:val="00615BC2"/>
    <w:rsid w:val="00632296"/>
    <w:rsid w:val="006410D0"/>
    <w:rsid w:val="00650E33"/>
    <w:rsid w:val="00651938"/>
    <w:rsid w:val="00660E9B"/>
    <w:rsid w:val="00665158"/>
    <w:rsid w:val="00671C33"/>
    <w:rsid w:val="00677AB8"/>
    <w:rsid w:val="0068044C"/>
    <w:rsid w:val="00681058"/>
    <w:rsid w:val="0068284B"/>
    <w:rsid w:val="00682BB7"/>
    <w:rsid w:val="00690A6D"/>
    <w:rsid w:val="00693571"/>
    <w:rsid w:val="00697B36"/>
    <w:rsid w:val="006A473B"/>
    <w:rsid w:val="006A7595"/>
    <w:rsid w:val="006B7C9B"/>
    <w:rsid w:val="006D2A4D"/>
    <w:rsid w:val="006D5678"/>
    <w:rsid w:val="006D6E46"/>
    <w:rsid w:val="006F4AC5"/>
    <w:rsid w:val="00706719"/>
    <w:rsid w:val="00712F4E"/>
    <w:rsid w:val="00724921"/>
    <w:rsid w:val="00725037"/>
    <w:rsid w:val="00725142"/>
    <w:rsid w:val="00725FA9"/>
    <w:rsid w:val="00726138"/>
    <w:rsid w:val="00735C6F"/>
    <w:rsid w:val="0075437D"/>
    <w:rsid w:val="00757C9A"/>
    <w:rsid w:val="007641EF"/>
    <w:rsid w:val="00780073"/>
    <w:rsid w:val="00780B43"/>
    <w:rsid w:val="00782590"/>
    <w:rsid w:val="0078712C"/>
    <w:rsid w:val="007A2363"/>
    <w:rsid w:val="007B50A9"/>
    <w:rsid w:val="007B6BE4"/>
    <w:rsid w:val="007C4C96"/>
    <w:rsid w:val="007D2AC4"/>
    <w:rsid w:val="007E0FE8"/>
    <w:rsid w:val="007E179F"/>
    <w:rsid w:val="007F2922"/>
    <w:rsid w:val="00811588"/>
    <w:rsid w:val="008215BB"/>
    <w:rsid w:val="00843AD5"/>
    <w:rsid w:val="00845013"/>
    <w:rsid w:val="00856842"/>
    <w:rsid w:val="008631C9"/>
    <w:rsid w:val="0086692A"/>
    <w:rsid w:val="0087496A"/>
    <w:rsid w:val="0088067D"/>
    <w:rsid w:val="00883838"/>
    <w:rsid w:val="008A63BF"/>
    <w:rsid w:val="008A749E"/>
    <w:rsid w:val="008B50A7"/>
    <w:rsid w:val="008C1EA2"/>
    <w:rsid w:val="008C428C"/>
    <w:rsid w:val="008C4A59"/>
    <w:rsid w:val="008D01B4"/>
    <w:rsid w:val="008E1500"/>
    <w:rsid w:val="008E2DE1"/>
    <w:rsid w:val="008E3537"/>
    <w:rsid w:val="008E58AA"/>
    <w:rsid w:val="008F0B65"/>
    <w:rsid w:val="008F73AB"/>
    <w:rsid w:val="00911F2E"/>
    <w:rsid w:val="009122B5"/>
    <w:rsid w:val="00951A55"/>
    <w:rsid w:val="00971FB1"/>
    <w:rsid w:val="0097467E"/>
    <w:rsid w:val="0097651B"/>
    <w:rsid w:val="009848AD"/>
    <w:rsid w:val="0098493E"/>
    <w:rsid w:val="00985168"/>
    <w:rsid w:val="00985539"/>
    <w:rsid w:val="0098695B"/>
    <w:rsid w:val="00991B40"/>
    <w:rsid w:val="00991F96"/>
    <w:rsid w:val="009A13A2"/>
    <w:rsid w:val="009B5DF9"/>
    <w:rsid w:val="009C21C5"/>
    <w:rsid w:val="009D500C"/>
    <w:rsid w:val="009D542C"/>
    <w:rsid w:val="009E11C0"/>
    <w:rsid w:val="00A002D2"/>
    <w:rsid w:val="00A03E6A"/>
    <w:rsid w:val="00A154C0"/>
    <w:rsid w:val="00A3135F"/>
    <w:rsid w:val="00A4267E"/>
    <w:rsid w:val="00A479C3"/>
    <w:rsid w:val="00A51E2C"/>
    <w:rsid w:val="00A56EB8"/>
    <w:rsid w:val="00A574F3"/>
    <w:rsid w:val="00A64B36"/>
    <w:rsid w:val="00A66AA5"/>
    <w:rsid w:val="00A71A86"/>
    <w:rsid w:val="00A76154"/>
    <w:rsid w:val="00A76BAD"/>
    <w:rsid w:val="00A826A3"/>
    <w:rsid w:val="00A82BD1"/>
    <w:rsid w:val="00A9211B"/>
    <w:rsid w:val="00A97210"/>
    <w:rsid w:val="00AA0DD7"/>
    <w:rsid w:val="00AD0B26"/>
    <w:rsid w:val="00AD10C5"/>
    <w:rsid w:val="00AD16BB"/>
    <w:rsid w:val="00AD2B6A"/>
    <w:rsid w:val="00AD2C9C"/>
    <w:rsid w:val="00AD5B49"/>
    <w:rsid w:val="00B25179"/>
    <w:rsid w:val="00B260A2"/>
    <w:rsid w:val="00B3317E"/>
    <w:rsid w:val="00B34BD0"/>
    <w:rsid w:val="00B41C86"/>
    <w:rsid w:val="00B45643"/>
    <w:rsid w:val="00B528FA"/>
    <w:rsid w:val="00B55B9E"/>
    <w:rsid w:val="00B57FFE"/>
    <w:rsid w:val="00B634E0"/>
    <w:rsid w:val="00B64BD9"/>
    <w:rsid w:val="00B73016"/>
    <w:rsid w:val="00B7696E"/>
    <w:rsid w:val="00B7775D"/>
    <w:rsid w:val="00B94B05"/>
    <w:rsid w:val="00BA4A32"/>
    <w:rsid w:val="00BC0915"/>
    <w:rsid w:val="00BC3E66"/>
    <w:rsid w:val="00BD0442"/>
    <w:rsid w:val="00BE08C7"/>
    <w:rsid w:val="00BE286F"/>
    <w:rsid w:val="00BE74F2"/>
    <w:rsid w:val="00BF0FE1"/>
    <w:rsid w:val="00BF3277"/>
    <w:rsid w:val="00BF6DD5"/>
    <w:rsid w:val="00C16784"/>
    <w:rsid w:val="00C22E97"/>
    <w:rsid w:val="00C27DEE"/>
    <w:rsid w:val="00C41DE1"/>
    <w:rsid w:val="00C42659"/>
    <w:rsid w:val="00C4405B"/>
    <w:rsid w:val="00C445B9"/>
    <w:rsid w:val="00C52D9F"/>
    <w:rsid w:val="00C72AC9"/>
    <w:rsid w:val="00CC03AB"/>
    <w:rsid w:val="00CC7D26"/>
    <w:rsid w:val="00CD1F11"/>
    <w:rsid w:val="00CE3C7F"/>
    <w:rsid w:val="00CE4DF9"/>
    <w:rsid w:val="00CF47A5"/>
    <w:rsid w:val="00D1006A"/>
    <w:rsid w:val="00D10FF5"/>
    <w:rsid w:val="00D160E6"/>
    <w:rsid w:val="00D21E66"/>
    <w:rsid w:val="00D30C69"/>
    <w:rsid w:val="00D52C1F"/>
    <w:rsid w:val="00D54980"/>
    <w:rsid w:val="00D71B53"/>
    <w:rsid w:val="00D72087"/>
    <w:rsid w:val="00D728AB"/>
    <w:rsid w:val="00D85FD1"/>
    <w:rsid w:val="00D86F70"/>
    <w:rsid w:val="00DA07B9"/>
    <w:rsid w:val="00DA0DC7"/>
    <w:rsid w:val="00DC3D03"/>
    <w:rsid w:val="00DC7BFB"/>
    <w:rsid w:val="00DD51C0"/>
    <w:rsid w:val="00DD6FE8"/>
    <w:rsid w:val="00DE283A"/>
    <w:rsid w:val="00DF63FB"/>
    <w:rsid w:val="00DF6483"/>
    <w:rsid w:val="00DF7A24"/>
    <w:rsid w:val="00E12FA2"/>
    <w:rsid w:val="00E179BD"/>
    <w:rsid w:val="00E21488"/>
    <w:rsid w:val="00E26136"/>
    <w:rsid w:val="00E27C3B"/>
    <w:rsid w:val="00E43969"/>
    <w:rsid w:val="00E55B1D"/>
    <w:rsid w:val="00E563C0"/>
    <w:rsid w:val="00E57E35"/>
    <w:rsid w:val="00E64466"/>
    <w:rsid w:val="00E66628"/>
    <w:rsid w:val="00E73CBA"/>
    <w:rsid w:val="00E80C1C"/>
    <w:rsid w:val="00E83AE6"/>
    <w:rsid w:val="00E85399"/>
    <w:rsid w:val="00E93D18"/>
    <w:rsid w:val="00E9710C"/>
    <w:rsid w:val="00EA3F7C"/>
    <w:rsid w:val="00EA4B20"/>
    <w:rsid w:val="00EB5CAC"/>
    <w:rsid w:val="00EB791C"/>
    <w:rsid w:val="00EC03C7"/>
    <w:rsid w:val="00ED2613"/>
    <w:rsid w:val="00EE20CF"/>
    <w:rsid w:val="00EE2938"/>
    <w:rsid w:val="00EE5001"/>
    <w:rsid w:val="00EF0406"/>
    <w:rsid w:val="00F03CFE"/>
    <w:rsid w:val="00F074A6"/>
    <w:rsid w:val="00F14258"/>
    <w:rsid w:val="00F21F3E"/>
    <w:rsid w:val="00F2240B"/>
    <w:rsid w:val="00F22D8E"/>
    <w:rsid w:val="00F2615F"/>
    <w:rsid w:val="00F317AF"/>
    <w:rsid w:val="00F40B94"/>
    <w:rsid w:val="00F45D98"/>
    <w:rsid w:val="00F5486E"/>
    <w:rsid w:val="00F7751F"/>
    <w:rsid w:val="00F9284B"/>
    <w:rsid w:val="00FA363E"/>
    <w:rsid w:val="00FB2D73"/>
    <w:rsid w:val="00FB6393"/>
    <w:rsid w:val="00FC4922"/>
    <w:rsid w:val="00FC4FBC"/>
    <w:rsid w:val="00FC6859"/>
    <w:rsid w:val="00FD76A0"/>
    <w:rsid w:val="00FE1F6D"/>
    <w:rsid w:val="00FE6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rPr>
  </w:style>
  <w:style w:type="paragraph" w:styleId="Nadpis8">
    <w:name w:val="heading 8"/>
    <w:basedOn w:val="Normln"/>
    <w:next w:val="Normln"/>
    <w:link w:val="Nadpis8Char"/>
    <w:qFormat/>
    <w:rsid w:val="006F4AC5"/>
    <w:pPr>
      <w:numPr>
        <w:ilvl w:val="7"/>
        <w:numId w:val="1"/>
      </w:numPr>
      <w:spacing w:before="240" w:after="6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
    <w:name w:val="Zdůraznění"/>
    <w:aliases w:val="Emphasis"/>
    <w:qFormat/>
    <w:rsid w:val="006F4AC5"/>
    <w:rPr>
      <w:i/>
      <w:iCs/>
    </w:rPr>
  </w:style>
  <w:style w:type="paragraph" w:styleId="Odstavecseseznamem">
    <w:name w:val="List Paragraph"/>
    <w:basedOn w:val="Normln"/>
    <w:uiPriority w:val="34"/>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 w:type="paragraph" w:customStyle="1" w:styleId="Pedformtovantext">
    <w:name w:val="Předformátovaný text"/>
    <w:basedOn w:val="Normln"/>
    <w:rsid w:val="00F5486E"/>
    <w:pPr>
      <w:widowControl w:val="0"/>
    </w:pPr>
    <w:rPr>
      <w:rFonts w:ascii="Times New Roman" w:hAnsi="Times New Roman"/>
      <w:kern w:val="1"/>
      <w:lang w:eastAsia="zh-CN"/>
    </w:rPr>
  </w:style>
  <w:style w:type="paragraph" w:styleId="Revize">
    <w:name w:val="Revision"/>
    <w:hidden/>
    <w:uiPriority w:val="99"/>
    <w:semiHidden/>
    <w:rsid w:val="0098695B"/>
    <w:rPr>
      <w:rFonts w:ascii="Arial" w:eastAsia="Times New Roman" w:hAnsi="Arial"/>
      <w:lang w:eastAsia="ar-SA"/>
    </w:rPr>
  </w:style>
  <w:style w:type="paragraph" w:customStyle="1" w:styleId="Zkladntext21">
    <w:name w:val="Základní text 21"/>
    <w:basedOn w:val="Normln"/>
    <w:rsid w:val="00991F96"/>
    <w:pPr>
      <w:widowControl w:val="0"/>
      <w:spacing w:line="360" w:lineRule="auto"/>
      <w:jc w:val="both"/>
    </w:pPr>
    <w:rPr>
      <w:rFonts w:ascii="Times New Roman" w:hAnsi="Times New Roman"/>
      <w:sz w:val="24"/>
    </w:rPr>
  </w:style>
  <w:style w:type="paragraph" w:customStyle="1" w:styleId="xmsonormal">
    <w:name w:val="x_msonormal"/>
    <w:basedOn w:val="Normln"/>
    <w:rsid w:val="006D2A4D"/>
    <w:pPr>
      <w:suppressAutoHyphens w:val="0"/>
      <w:spacing w:before="100" w:beforeAutospacing="1" w:after="100" w:afterAutospacing="1"/>
    </w:pPr>
    <w:rPr>
      <w:rFonts w:ascii="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rPr>
  </w:style>
  <w:style w:type="paragraph" w:styleId="Nadpis8">
    <w:name w:val="heading 8"/>
    <w:basedOn w:val="Normln"/>
    <w:next w:val="Normln"/>
    <w:link w:val="Nadpis8Char"/>
    <w:qFormat/>
    <w:rsid w:val="006F4AC5"/>
    <w:pPr>
      <w:numPr>
        <w:ilvl w:val="7"/>
        <w:numId w:val="1"/>
      </w:numPr>
      <w:spacing w:before="240" w:after="6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
    <w:name w:val="Zdůraznění"/>
    <w:aliases w:val="Emphasis"/>
    <w:qFormat/>
    <w:rsid w:val="006F4AC5"/>
    <w:rPr>
      <w:i/>
      <w:iCs/>
    </w:rPr>
  </w:style>
  <w:style w:type="paragraph" w:styleId="Odstavecseseznamem">
    <w:name w:val="List Paragraph"/>
    <w:basedOn w:val="Normln"/>
    <w:uiPriority w:val="34"/>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 w:type="paragraph" w:customStyle="1" w:styleId="Pedformtovantext">
    <w:name w:val="Předformátovaný text"/>
    <w:basedOn w:val="Normln"/>
    <w:rsid w:val="00F5486E"/>
    <w:pPr>
      <w:widowControl w:val="0"/>
    </w:pPr>
    <w:rPr>
      <w:rFonts w:ascii="Times New Roman" w:hAnsi="Times New Roman"/>
      <w:kern w:val="1"/>
      <w:lang w:eastAsia="zh-CN"/>
    </w:rPr>
  </w:style>
  <w:style w:type="paragraph" w:styleId="Revize">
    <w:name w:val="Revision"/>
    <w:hidden/>
    <w:uiPriority w:val="99"/>
    <w:semiHidden/>
    <w:rsid w:val="0098695B"/>
    <w:rPr>
      <w:rFonts w:ascii="Arial" w:eastAsia="Times New Roman" w:hAnsi="Arial"/>
      <w:lang w:eastAsia="ar-SA"/>
    </w:rPr>
  </w:style>
  <w:style w:type="paragraph" w:customStyle="1" w:styleId="Zkladntext21">
    <w:name w:val="Základní text 21"/>
    <w:basedOn w:val="Normln"/>
    <w:rsid w:val="00991F96"/>
    <w:pPr>
      <w:widowControl w:val="0"/>
      <w:spacing w:line="360" w:lineRule="auto"/>
      <w:jc w:val="both"/>
    </w:pPr>
    <w:rPr>
      <w:rFonts w:ascii="Times New Roman" w:hAnsi="Times New Roman"/>
      <w:sz w:val="24"/>
    </w:rPr>
  </w:style>
  <w:style w:type="paragraph" w:customStyle="1" w:styleId="xmsonormal">
    <w:name w:val="x_msonormal"/>
    <w:basedOn w:val="Normln"/>
    <w:rsid w:val="006D2A4D"/>
    <w:pPr>
      <w:suppressAutoHyphens w:val="0"/>
      <w:spacing w:before="100" w:beforeAutospacing="1" w:after="100" w:afterAutospacing="1"/>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8465">
      <w:bodyDiv w:val="1"/>
      <w:marLeft w:val="0"/>
      <w:marRight w:val="0"/>
      <w:marTop w:val="0"/>
      <w:marBottom w:val="0"/>
      <w:divBdr>
        <w:top w:val="none" w:sz="0" w:space="0" w:color="auto"/>
        <w:left w:val="none" w:sz="0" w:space="0" w:color="auto"/>
        <w:bottom w:val="none" w:sz="0" w:space="0" w:color="auto"/>
        <w:right w:val="none" w:sz="0" w:space="0" w:color="auto"/>
      </w:divBdr>
      <w:divsChild>
        <w:div w:id="29260999">
          <w:marLeft w:val="0"/>
          <w:marRight w:val="0"/>
          <w:marTop w:val="0"/>
          <w:marBottom w:val="0"/>
          <w:divBdr>
            <w:top w:val="none" w:sz="0" w:space="0" w:color="auto"/>
            <w:left w:val="none" w:sz="0" w:space="0" w:color="auto"/>
            <w:bottom w:val="none" w:sz="0" w:space="0" w:color="auto"/>
            <w:right w:val="none" w:sz="0" w:space="0" w:color="auto"/>
          </w:divBdr>
          <w:divsChild>
            <w:div w:id="126553970">
              <w:marLeft w:val="0"/>
              <w:marRight w:val="0"/>
              <w:marTop w:val="0"/>
              <w:marBottom w:val="0"/>
              <w:divBdr>
                <w:top w:val="none" w:sz="0" w:space="0" w:color="auto"/>
                <w:left w:val="none" w:sz="0" w:space="0" w:color="auto"/>
                <w:bottom w:val="none" w:sz="0" w:space="0" w:color="auto"/>
                <w:right w:val="none" w:sz="0" w:space="0" w:color="auto"/>
              </w:divBdr>
              <w:divsChild>
                <w:div w:id="64500820">
                  <w:marLeft w:val="0"/>
                  <w:marRight w:val="0"/>
                  <w:marTop w:val="0"/>
                  <w:marBottom w:val="0"/>
                  <w:divBdr>
                    <w:top w:val="none" w:sz="0" w:space="0" w:color="auto"/>
                    <w:left w:val="none" w:sz="0" w:space="0" w:color="auto"/>
                    <w:bottom w:val="none" w:sz="0" w:space="0" w:color="auto"/>
                    <w:right w:val="none" w:sz="0" w:space="0" w:color="auto"/>
                  </w:divBdr>
                  <w:divsChild>
                    <w:div w:id="785198140">
                      <w:marLeft w:val="0"/>
                      <w:marRight w:val="0"/>
                      <w:marTop w:val="0"/>
                      <w:marBottom w:val="0"/>
                      <w:divBdr>
                        <w:top w:val="none" w:sz="0" w:space="0" w:color="auto"/>
                        <w:left w:val="none" w:sz="0" w:space="0" w:color="auto"/>
                        <w:bottom w:val="none" w:sz="0" w:space="0" w:color="auto"/>
                        <w:right w:val="none" w:sz="0" w:space="0" w:color="auto"/>
                      </w:divBdr>
                      <w:divsChild>
                        <w:div w:id="95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42005">
      <w:bodyDiv w:val="1"/>
      <w:marLeft w:val="0"/>
      <w:marRight w:val="0"/>
      <w:marTop w:val="0"/>
      <w:marBottom w:val="0"/>
      <w:divBdr>
        <w:top w:val="none" w:sz="0" w:space="0" w:color="auto"/>
        <w:left w:val="none" w:sz="0" w:space="0" w:color="auto"/>
        <w:bottom w:val="none" w:sz="0" w:space="0" w:color="auto"/>
        <w:right w:val="none" w:sz="0" w:space="0" w:color="auto"/>
      </w:divBdr>
    </w:div>
    <w:div w:id="884828069">
      <w:bodyDiv w:val="1"/>
      <w:marLeft w:val="0"/>
      <w:marRight w:val="0"/>
      <w:marTop w:val="0"/>
      <w:marBottom w:val="0"/>
      <w:divBdr>
        <w:top w:val="none" w:sz="0" w:space="0" w:color="auto"/>
        <w:left w:val="none" w:sz="0" w:space="0" w:color="auto"/>
        <w:bottom w:val="none" w:sz="0" w:space="0" w:color="auto"/>
        <w:right w:val="none" w:sz="0" w:space="0" w:color="auto"/>
      </w:divBdr>
    </w:div>
    <w:div w:id="1275792211">
      <w:bodyDiv w:val="1"/>
      <w:marLeft w:val="0"/>
      <w:marRight w:val="0"/>
      <w:marTop w:val="0"/>
      <w:marBottom w:val="0"/>
      <w:divBdr>
        <w:top w:val="none" w:sz="0" w:space="0" w:color="auto"/>
        <w:left w:val="none" w:sz="0" w:space="0" w:color="auto"/>
        <w:bottom w:val="none" w:sz="0" w:space="0" w:color="auto"/>
        <w:right w:val="none" w:sz="0" w:space="0" w:color="auto"/>
      </w:divBdr>
    </w:div>
    <w:div w:id="1852403910">
      <w:bodyDiv w:val="1"/>
      <w:marLeft w:val="0"/>
      <w:marRight w:val="0"/>
      <w:marTop w:val="0"/>
      <w:marBottom w:val="0"/>
      <w:divBdr>
        <w:top w:val="none" w:sz="0" w:space="0" w:color="auto"/>
        <w:left w:val="none" w:sz="0" w:space="0" w:color="auto"/>
        <w:bottom w:val="none" w:sz="0" w:space="0" w:color="auto"/>
        <w:right w:val="none" w:sz="0" w:space="0" w:color="auto"/>
      </w:divBdr>
    </w:div>
    <w:div w:id="2047870997">
      <w:bodyDiv w:val="1"/>
      <w:marLeft w:val="0"/>
      <w:marRight w:val="0"/>
      <w:marTop w:val="0"/>
      <w:marBottom w:val="0"/>
      <w:divBdr>
        <w:top w:val="none" w:sz="0" w:space="0" w:color="auto"/>
        <w:left w:val="none" w:sz="0" w:space="0" w:color="auto"/>
        <w:bottom w:val="none" w:sz="0" w:space="0" w:color="auto"/>
        <w:right w:val="none" w:sz="0" w:space="0" w:color="auto"/>
      </w:divBdr>
      <w:divsChild>
        <w:div w:id="798766657">
          <w:marLeft w:val="0"/>
          <w:marRight w:val="0"/>
          <w:marTop w:val="0"/>
          <w:marBottom w:val="0"/>
          <w:divBdr>
            <w:top w:val="none" w:sz="0" w:space="0" w:color="auto"/>
            <w:left w:val="none" w:sz="0" w:space="0" w:color="auto"/>
            <w:bottom w:val="none" w:sz="0" w:space="0" w:color="auto"/>
            <w:right w:val="none" w:sz="0" w:space="0" w:color="auto"/>
          </w:divBdr>
          <w:divsChild>
            <w:div w:id="1513303888">
              <w:marLeft w:val="0"/>
              <w:marRight w:val="0"/>
              <w:marTop w:val="0"/>
              <w:marBottom w:val="0"/>
              <w:divBdr>
                <w:top w:val="none" w:sz="0" w:space="0" w:color="auto"/>
                <w:left w:val="none" w:sz="0" w:space="0" w:color="auto"/>
                <w:bottom w:val="none" w:sz="0" w:space="0" w:color="auto"/>
                <w:right w:val="none" w:sz="0" w:space="0" w:color="auto"/>
              </w:divBdr>
              <w:divsChild>
                <w:div w:id="1367020758">
                  <w:marLeft w:val="0"/>
                  <w:marRight w:val="0"/>
                  <w:marTop w:val="0"/>
                  <w:marBottom w:val="0"/>
                  <w:divBdr>
                    <w:top w:val="none" w:sz="0" w:space="0" w:color="auto"/>
                    <w:left w:val="none" w:sz="0" w:space="0" w:color="auto"/>
                    <w:bottom w:val="none" w:sz="0" w:space="0" w:color="auto"/>
                    <w:right w:val="none" w:sz="0" w:space="0" w:color="auto"/>
                  </w:divBdr>
                  <w:divsChild>
                    <w:div w:id="1739018167">
                      <w:marLeft w:val="0"/>
                      <w:marRight w:val="0"/>
                      <w:marTop w:val="0"/>
                      <w:marBottom w:val="0"/>
                      <w:divBdr>
                        <w:top w:val="none" w:sz="0" w:space="0" w:color="auto"/>
                        <w:left w:val="none" w:sz="0" w:space="0" w:color="auto"/>
                        <w:bottom w:val="none" w:sz="0" w:space="0" w:color="auto"/>
                        <w:right w:val="none" w:sz="0" w:space="0" w:color="auto"/>
                      </w:divBdr>
                      <w:divsChild>
                        <w:div w:id="67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9DBF4-11F8-4CDC-A0F1-14746E53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6049</Words>
  <Characters>35691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Příloha č</vt:lpstr>
    </vt:vector>
  </TitlesOfParts>
  <Company>Město Boskovice</Company>
  <LinksUpToDate>false</LinksUpToDate>
  <CharactersWithSpaces>41657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Valued Acer Customer</dc:creator>
  <cp:lastModifiedBy>Adriana Pytlová</cp:lastModifiedBy>
  <cp:revision>8</cp:revision>
  <cp:lastPrinted>2017-05-15T06:06:00Z</cp:lastPrinted>
  <dcterms:created xsi:type="dcterms:W3CDTF">2025-07-20T20:18:00Z</dcterms:created>
  <dcterms:modified xsi:type="dcterms:W3CDTF">2025-07-21T19:03:00Z</dcterms:modified>
</cp:coreProperties>
</file>