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DA" w:rsidRPr="004D3BD3" w:rsidRDefault="001268DA" w:rsidP="001268DA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Příloha č. 3</w:t>
      </w:r>
      <w:r w:rsidRPr="004D3BD3">
        <w:rPr>
          <w:rFonts w:asciiTheme="minorHAnsi" w:hAnsiTheme="minorHAnsi" w:cstheme="minorHAnsi"/>
          <w:b/>
          <w:lang w:eastAsia="cs-CZ"/>
        </w:rPr>
        <w:t xml:space="preserve"> Výzvy k podání nabídek</w:t>
      </w:r>
    </w:p>
    <w:p w:rsidR="001268DA" w:rsidRDefault="001268DA" w:rsidP="001268DA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Specifikace</w:t>
      </w:r>
    </w:p>
    <w:p w:rsidR="001268DA" w:rsidRDefault="001268DA" w:rsidP="001268DA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268DA" w:rsidTr="001268DA">
        <w:tc>
          <w:tcPr>
            <w:tcW w:w="4606" w:type="dxa"/>
          </w:tcPr>
          <w:p w:rsidR="001268DA" w:rsidRDefault="001268DA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b/>
                <w:lang w:eastAsia="cs-CZ"/>
              </w:rPr>
            </w:pPr>
            <w:r>
              <w:rPr>
                <w:rFonts w:asciiTheme="minorHAnsi" w:hAnsiTheme="minorHAnsi" w:cstheme="minorHAnsi"/>
                <w:b/>
                <w:lang w:eastAsia="cs-CZ"/>
              </w:rPr>
              <w:t>Požadované práce zadavatele</w:t>
            </w:r>
          </w:p>
        </w:tc>
        <w:tc>
          <w:tcPr>
            <w:tcW w:w="4606" w:type="dxa"/>
          </w:tcPr>
          <w:p w:rsidR="001268DA" w:rsidRPr="001268DA" w:rsidRDefault="001268DA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b/>
                <w:vertAlign w:val="superscript"/>
                <w:lang w:eastAsia="cs-CZ"/>
              </w:rPr>
            </w:pPr>
            <w:r>
              <w:rPr>
                <w:rFonts w:asciiTheme="minorHAnsi" w:hAnsiTheme="minorHAnsi" w:cstheme="minorHAnsi"/>
                <w:b/>
                <w:lang w:eastAsia="cs-CZ"/>
              </w:rPr>
              <w:t>Nabízené parametry dodavatele</w:t>
            </w:r>
            <w:r>
              <w:rPr>
                <w:rFonts w:asciiTheme="minorHAnsi" w:hAnsiTheme="minorHAnsi" w:cstheme="minorHAnsi"/>
                <w:b/>
                <w:vertAlign w:val="superscript"/>
                <w:lang w:eastAsia="cs-CZ"/>
              </w:rPr>
              <w:t>*</w:t>
            </w:r>
          </w:p>
        </w:tc>
      </w:tr>
      <w:tr w:rsidR="001268DA" w:rsidTr="001268DA">
        <w:tc>
          <w:tcPr>
            <w:tcW w:w="4606" w:type="dxa"/>
          </w:tcPr>
          <w:p w:rsidR="001268DA" w:rsidRPr="001268DA" w:rsidRDefault="001268DA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b/>
                <w:lang w:eastAsia="cs-CZ"/>
              </w:rPr>
            </w:pPr>
            <w:r w:rsidRPr="001268DA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>Přepojení a zřízení regulace vytápění u jednotlivých topných větví vč. TUV</w:t>
            </w:r>
            <w:r w:rsidRPr="001268DA">
              <w:rPr>
                <w:rFonts w:asciiTheme="minorHAnsi" w:hAnsiTheme="minorHAnsi" w:cstheme="minorHAnsi"/>
                <w:bdr w:val="none" w:sz="0" w:space="0" w:color="auto" w:frame="1"/>
                <w:shd w:val="clear" w:color="auto" w:fill="FFFFFF"/>
              </w:rPr>
              <w:t> v budově školy</w:t>
            </w:r>
          </w:p>
        </w:tc>
        <w:tc>
          <w:tcPr>
            <w:tcW w:w="4606" w:type="dxa"/>
          </w:tcPr>
          <w:p w:rsidR="001268DA" w:rsidRDefault="001268DA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b/>
                <w:lang w:eastAsia="cs-CZ"/>
              </w:rPr>
            </w:pPr>
            <w:r>
              <w:rPr>
                <w:rFonts w:asciiTheme="minorHAnsi" w:hAnsiTheme="minorHAnsi" w:cstheme="minorHAnsi"/>
                <w:b/>
                <w:lang w:eastAsia="cs-CZ"/>
              </w:rPr>
              <w:t>ANO/NE</w:t>
            </w:r>
          </w:p>
        </w:tc>
      </w:tr>
      <w:tr w:rsidR="001268DA" w:rsidTr="001268DA">
        <w:tc>
          <w:tcPr>
            <w:tcW w:w="4606" w:type="dxa"/>
          </w:tcPr>
          <w:p w:rsidR="001268DA" w:rsidRPr="001268DA" w:rsidRDefault="001268DA" w:rsidP="001268DA">
            <w:pPr>
              <w:rPr>
                <w:rFonts w:eastAsia="Times New Roman" w:cstheme="minorHAnsi"/>
                <w:lang w:eastAsia="cs-CZ"/>
              </w:rPr>
            </w:pPr>
            <w:r w:rsidRPr="001268DA">
              <w:rPr>
                <w:rFonts w:eastAsia="Times New Roman" w:cstheme="minorHAnsi"/>
                <w:lang w:eastAsia="cs-CZ"/>
              </w:rPr>
              <w:t>Osazení radiátorů topného systému budovy školy termoregulačními ventily</w:t>
            </w:r>
          </w:p>
        </w:tc>
        <w:tc>
          <w:tcPr>
            <w:tcW w:w="4606" w:type="dxa"/>
          </w:tcPr>
          <w:p w:rsidR="001268DA" w:rsidRDefault="002072F6" w:rsidP="002072F6">
            <w:r>
              <w:rPr>
                <w:rFonts w:cstheme="minorHAnsi"/>
                <w:b/>
                <w:lang w:eastAsia="cs-CZ"/>
              </w:rPr>
              <w:t>ANO/NE</w:t>
            </w:r>
          </w:p>
        </w:tc>
      </w:tr>
      <w:tr w:rsidR="001268DA" w:rsidTr="001268DA">
        <w:tc>
          <w:tcPr>
            <w:tcW w:w="4606" w:type="dxa"/>
          </w:tcPr>
          <w:p w:rsidR="001268DA" w:rsidRPr="001268DA" w:rsidRDefault="001268DA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b/>
                <w:lang w:eastAsia="cs-CZ"/>
              </w:rPr>
            </w:pPr>
            <w:r w:rsidRPr="001268DA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>Úprava přívodu plynu do prostoru učebny laboratoře</w:t>
            </w:r>
            <w:r w:rsidRPr="001268DA">
              <w:rPr>
                <w:rFonts w:asciiTheme="minorHAnsi" w:hAnsiTheme="minorHAnsi" w:cstheme="minorHAnsi"/>
                <w:bdr w:val="none" w:sz="0" w:space="0" w:color="auto" w:frame="1"/>
                <w:shd w:val="clear" w:color="auto" w:fill="FFFFFF"/>
              </w:rPr>
              <w:t> v budově školy</w:t>
            </w:r>
          </w:p>
        </w:tc>
        <w:tc>
          <w:tcPr>
            <w:tcW w:w="4606" w:type="dxa"/>
          </w:tcPr>
          <w:p w:rsidR="001268DA" w:rsidRDefault="001268DA" w:rsidP="002072F6">
            <w:r w:rsidRPr="00151A0C">
              <w:rPr>
                <w:rFonts w:cstheme="minorHAnsi"/>
                <w:b/>
                <w:lang w:eastAsia="cs-CZ"/>
              </w:rPr>
              <w:t>ANO/NE</w:t>
            </w:r>
          </w:p>
        </w:tc>
      </w:tr>
      <w:tr w:rsidR="001268DA" w:rsidTr="001268DA">
        <w:tc>
          <w:tcPr>
            <w:tcW w:w="4606" w:type="dxa"/>
          </w:tcPr>
          <w:p w:rsidR="001268DA" w:rsidRPr="001268DA" w:rsidRDefault="001268DA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b/>
                <w:lang w:eastAsia="cs-CZ"/>
              </w:rPr>
            </w:pPr>
            <w:r w:rsidRPr="001268DA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>Rozšíření vytápění do prostoru spojovacího krčku – </w:t>
            </w:r>
            <w:r w:rsidRPr="002072F6">
              <w:rPr>
                <w:rFonts w:asciiTheme="minorHAnsi" w:hAnsiTheme="minorHAnsi" w:cstheme="minorHAnsi"/>
                <w:iCs/>
                <w:color w:val="242424"/>
                <w:shd w:val="clear" w:color="auto" w:fill="FFFFFF"/>
              </w:rPr>
              <w:t>šatny-škola</w:t>
            </w:r>
          </w:p>
        </w:tc>
        <w:tc>
          <w:tcPr>
            <w:tcW w:w="4606" w:type="dxa"/>
          </w:tcPr>
          <w:p w:rsidR="001268DA" w:rsidRDefault="001268DA" w:rsidP="002072F6">
            <w:r w:rsidRPr="00151A0C">
              <w:rPr>
                <w:rFonts w:cstheme="minorHAnsi"/>
                <w:b/>
                <w:lang w:eastAsia="cs-CZ"/>
              </w:rPr>
              <w:t>ANO/NE</w:t>
            </w:r>
          </w:p>
        </w:tc>
      </w:tr>
      <w:tr w:rsidR="001268DA" w:rsidTr="001268DA">
        <w:tc>
          <w:tcPr>
            <w:tcW w:w="4606" w:type="dxa"/>
          </w:tcPr>
          <w:p w:rsidR="001268DA" w:rsidRPr="001268DA" w:rsidRDefault="001268DA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b/>
                <w:lang w:eastAsia="cs-CZ"/>
              </w:rPr>
            </w:pPr>
            <w:r w:rsidRPr="001268DA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 xml:space="preserve">Odpojení topného systému budovy tělocvičny, šaten a dílen od </w:t>
            </w:r>
            <w:proofErr w:type="spellStart"/>
            <w:r w:rsidRPr="001268DA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>energokanálu</w:t>
            </w:r>
            <w:proofErr w:type="spellEnd"/>
            <w:r w:rsidRPr="001268DA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 xml:space="preserve"> z centrálního rozvodu hl. kotelny</w:t>
            </w:r>
            <w:r w:rsidRPr="001268DA">
              <w:rPr>
                <w:rFonts w:asciiTheme="minorHAnsi" w:hAnsiTheme="minorHAnsi" w:cstheme="minorHAnsi"/>
                <w:bdr w:val="none" w:sz="0" w:space="0" w:color="auto" w:frame="1"/>
                <w:shd w:val="clear" w:color="auto" w:fill="FFFFFF"/>
              </w:rPr>
              <w:t>,</w:t>
            </w:r>
            <w:r w:rsidRPr="001268DA">
              <w:rPr>
                <w:rFonts w:asciiTheme="minorHAnsi" w:hAnsiTheme="minorHAnsi" w:cstheme="minorHAnsi"/>
                <w:color w:val="242424"/>
                <w:shd w:val="clear" w:color="auto" w:fill="FFFFFF"/>
              </w:rPr>
              <w:t> vedeného pod zemí</w:t>
            </w:r>
          </w:p>
        </w:tc>
        <w:tc>
          <w:tcPr>
            <w:tcW w:w="4606" w:type="dxa"/>
          </w:tcPr>
          <w:p w:rsidR="001268DA" w:rsidRDefault="001268DA" w:rsidP="002072F6">
            <w:r w:rsidRPr="00151A0C">
              <w:rPr>
                <w:rFonts w:cstheme="minorHAnsi"/>
                <w:b/>
                <w:lang w:eastAsia="cs-CZ"/>
              </w:rPr>
              <w:t>ANO/NE</w:t>
            </w:r>
          </w:p>
        </w:tc>
      </w:tr>
      <w:tr w:rsidR="001268DA" w:rsidTr="001268DA">
        <w:tc>
          <w:tcPr>
            <w:tcW w:w="4606" w:type="dxa"/>
          </w:tcPr>
          <w:p w:rsidR="001268DA" w:rsidRPr="001268DA" w:rsidRDefault="001268DA" w:rsidP="001268DA">
            <w:pPr>
              <w:rPr>
                <w:rFonts w:eastAsia="Times New Roman" w:cstheme="minorHAnsi"/>
                <w:lang w:eastAsia="cs-CZ"/>
              </w:rPr>
            </w:pPr>
            <w:r w:rsidRPr="001268DA">
              <w:rPr>
                <w:rFonts w:eastAsia="Times New Roman" w:cstheme="minorHAnsi"/>
                <w:lang w:eastAsia="cs-CZ"/>
              </w:rPr>
              <w:t>Rozdělení topného rozvodu budovy tělocvičny, šaten a dílen na jednotlivé uzavíratelné okruhy</w:t>
            </w:r>
          </w:p>
        </w:tc>
        <w:tc>
          <w:tcPr>
            <w:tcW w:w="4606" w:type="dxa"/>
          </w:tcPr>
          <w:p w:rsidR="001268DA" w:rsidRDefault="001268DA" w:rsidP="002072F6">
            <w:r w:rsidRPr="00151A0C">
              <w:rPr>
                <w:rFonts w:cstheme="minorHAnsi"/>
                <w:b/>
                <w:lang w:eastAsia="cs-CZ"/>
              </w:rPr>
              <w:t>ANO/NE</w:t>
            </w:r>
          </w:p>
        </w:tc>
      </w:tr>
      <w:tr w:rsidR="001268DA" w:rsidTr="001268DA">
        <w:tc>
          <w:tcPr>
            <w:tcW w:w="4606" w:type="dxa"/>
          </w:tcPr>
          <w:p w:rsidR="001268DA" w:rsidRPr="001268DA" w:rsidRDefault="001268DA" w:rsidP="001268DA">
            <w:pPr>
              <w:rPr>
                <w:rFonts w:eastAsia="Times New Roman" w:cstheme="minorHAnsi"/>
                <w:lang w:eastAsia="cs-CZ"/>
              </w:rPr>
            </w:pPr>
            <w:r w:rsidRPr="001268DA">
              <w:rPr>
                <w:rFonts w:eastAsia="Times New Roman" w:cstheme="minorHAnsi"/>
                <w:lang w:eastAsia="cs-CZ"/>
              </w:rPr>
              <w:t>Úprava rozvodů vody v budově šaten a dílen</w:t>
            </w:r>
          </w:p>
        </w:tc>
        <w:tc>
          <w:tcPr>
            <w:tcW w:w="4606" w:type="dxa"/>
          </w:tcPr>
          <w:p w:rsidR="001268DA" w:rsidRDefault="001268DA" w:rsidP="002072F6">
            <w:r w:rsidRPr="00151A0C">
              <w:rPr>
                <w:rFonts w:cstheme="minorHAnsi"/>
                <w:b/>
                <w:lang w:eastAsia="cs-CZ"/>
              </w:rPr>
              <w:t>ANO/NE</w:t>
            </w:r>
          </w:p>
        </w:tc>
      </w:tr>
      <w:tr w:rsidR="001268DA" w:rsidTr="001268DA">
        <w:tc>
          <w:tcPr>
            <w:tcW w:w="4606" w:type="dxa"/>
          </w:tcPr>
          <w:p w:rsidR="001268DA" w:rsidRPr="001268DA" w:rsidRDefault="001268DA" w:rsidP="001268DA">
            <w:pPr>
              <w:rPr>
                <w:rFonts w:eastAsia="Times New Roman" w:cstheme="minorHAnsi"/>
                <w:lang w:eastAsia="cs-CZ"/>
              </w:rPr>
            </w:pPr>
            <w:r w:rsidRPr="001268DA">
              <w:rPr>
                <w:rFonts w:eastAsia="Times New Roman" w:cstheme="minorHAnsi"/>
                <w:lang w:eastAsia="cs-CZ"/>
              </w:rPr>
              <w:t>Osazení radiátorů topného systému tělocvičny, šaten a dílen termoregulačními ventily</w:t>
            </w:r>
          </w:p>
        </w:tc>
        <w:tc>
          <w:tcPr>
            <w:tcW w:w="4606" w:type="dxa"/>
          </w:tcPr>
          <w:p w:rsidR="001268DA" w:rsidRDefault="001268DA" w:rsidP="002072F6">
            <w:r w:rsidRPr="00151A0C">
              <w:rPr>
                <w:rFonts w:cstheme="minorHAnsi"/>
                <w:b/>
                <w:lang w:eastAsia="cs-CZ"/>
              </w:rPr>
              <w:t>ANO/NE</w:t>
            </w:r>
          </w:p>
        </w:tc>
      </w:tr>
    </w:tbl>
    <w:p w:rsidR="001268DA" w:rsidRPr="004D3BD3" w:rsidRDefault="001268DA" w:rsidP="001268DA">
      <w:pPr>
        <w:pStyle w:val="2nesltext"/>
        <w:spacing w:before="0" w:after="120" w:line="252" w:lineRule="auto"/>
        <w:rPr>
          <w:rFonts w:asciiTheme="minorHAnsi" w:hAnsiTheme="minorHAnsi" w:cstheme="minorHAnsi"/>
          <w:b/>
          <w:lang w:eastAsia="cs-CZ"/>
        </w:rPr>
      </w:pPr>
    </w:p>
    <w:tbl>
      <w:tblPr>
        <w:tblW w:w="951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</w:tblGrid>
      <w:tr w:rsidR="002072F6" w:rsidRPr="001268DA" w:rsidTr="001268DA">
        <w:trPr>
          <w:trHeight w:val="1129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8DA" w:rsidRPr="001268DA" w:rsidRDefault="001268DA" w:rsidP="001268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68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* Dodavatel doplní </w:t>
            </w:r>
            <w:r w:rsidRPr="002072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jím nabízené parametry, zda </w:t>
            </w:r>
            <w:r w:rsidRPr="001268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splňuje nebo nesplňuje tento p</w:t>
            </w:r>
            <w:bookmarkStart w:id="0" w:name="_GoBack"/>
            <w:bookmarkEnd w:id="0"/>
            <w:r w:rsidRPr="001268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ožadavek. Pro to, aby nabídka mohla být posuzována a hodnocena, musí účastník splnit všechny </w:t>
            </w:r>
            <w:r w:rsidRPr="002072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zadavatelem požadované práce</w:t>
            </w:r>
            <w:r w:rsidRPr="001268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</w:tbl>
    <w:p w:rsidR="001268DA" w:rsidRPr="001268DA" w:rsidRDefault="001268DA" w:rsidP="001268DA"/>
    <w:sectPr w:rsidR="001268DA" w:rsidRPr="00126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DA"/>
    <w:rsid w:val="001268DA"/>
    <w:rsid w:val="002072F6"/>
    <w:rsid w:val="00242703"/>
    <w:rsid w:val="009B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1268DA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126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1268DA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126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Pytlová</dc:creator>
  <cp:lastModifiedBy>Adriana Pytlová</cp:lastModifiedBy>
  <cp:revision>2</cp:revision>
  <dcterms:created xsi:type="dcterms:W3CDTF">2025-07-20T19:36:00Z</dcterms:created>
  <dcterms:modified xsi:type="dcterms:W3CDTF">2025-07-20T19:48:00Z</dcterms:modified>
</cp:coreProperties>
</file>