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6B0F0" w14:textId="492A3481" w:rsidR="001D7953" w:rsidRPr="008F43E5" w:rsidRDefault="0000481E" w:rsidP="001D7953">
      <w:pPr>
        <w:rPr>
          <w:rFonts w:cs="Arial"/>
        </w:rPr>
      </w:pPr>
      <w:bookmarkStart w:id="0" w:name="_Hlk130286824"/>
      <w:r w:rsidRPr="008F43E5"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74A35485" wp14:editId="21CE0B6F">
            <wp:simplePos x="0" y="0"/>
            <wp:positionH relativeFrom="column">
              <wp:posOffset>3456940</wp:posOffset>
            </wp:positionH>
            <wp:positionV relativeFrom="paragraph">
              <wp:posOffset>-518795</wp:posOffset>
            </wp:positionV>
            <wp:extent cx="2377440" cy="302895"/>
            <wp:effectExtent l="0" t="0" r="0" b="1905"/>
            <wp:wrapNone/>
            <wp:docPr id="2" name="Obrázek 2" descr="https://www.nemletovice.cz/templates/protostar/images/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nemletovice.cz/templates/protostar/images/logo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70" r="31571" b="4047"/>
                    <a:stretch/>
                  </pic:blipFill>
                  <pic:spPr bwMode="auto">
                    <a:xfrm>
                      <a:off x="0" y="0"/>
                      <a:ext cx="2377440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43E5"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638870E6" wp14:editId="4C2DCAF3">
            <wp:simplePos x="0" y="0"/>
            <wp:positionH relativeFrom="column">
              <wp:posOffset>-118745</wp:posOffset>
            </wp:positionH>
            <wp:positionV relativeFrom="paragraph">
              <wp:posOffset>-606367</wp:posOffset>
            </wp:positionV>
            <wp:extent cx="3528060" cy="428625"/>
            <wp:effectExtent l="0" t="0" r="0" b="952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CEA5E6" w14:textId="77777777" w:rsidR="001D7953" w:rsidRPr="008F43E5" w:rsidRDefault="001D7953" w:rsidP="001D7953">
      <w:pPr>
        <w:rPr>
          <w:rFonts w:cs="Arial"/>
          <w:highlight w:val="yellow"/>
        </w:rPr>
      </w:pPr>
    </w:p>
    <w:p w14:paraId="59BF6A08" w14:textId="7D6B52E5" w:rsidR="001D7953" w:rsidRPr="008F43E5" w:rsidRDefault="001D7953" w:rsidP="001D7953">
      <w:pPr>
        <w:rPr>
          <w:rFonts w:cs="Arial"/>
          <w:b/>
        </w:rPr>
      </w:pPr>
      <w:r w:rsidRPr="008F43E5">
        <w:rPr>
          <w:rFonts w:cs="Arial"/>
        </w:rPr>
        <w:t xml:space="preserve">Registrační číslo projektu: </w:t>
      </w:r>
      <w:r w:rsidR="007A4E48" w:rsidRPr="008F43E5">
        <w:rPr>
          <w:rFonts w:cs="Arial"/>
          <w:b/>
          <w:bCs/>
        </w:rPr>
        <w:t>CZ.06.01.01/00/22_009/</w:t>
      </w:r>
      <w:r w:rsidR="004D7FC1" w:rsidRPr="008F43E5">
        <w:rPr>
          <w:rFonts w:cs="Arial"/>
          <w:b/>
          <w:bCs/>
        </w:rPr>
        <w:t>0003519</w:t>
      </w:r>
    </w:p>
    <w:p w14:paraId="1F5389F4" w14:textId="77777777" w:rsidR="001D7953" w:rsidRPr="008F43E5" w:rsidRDefault="001D7953" w:rsidP="001D7953">
      <w:pPr>
        <w:rPr>
          <w:rFonts w:cs="Arial"/>
          <w:bCs/>
        </w:rPr>
      </w:pPr>
    </w:p>
    <w:bookmarkEnd w:id="0"/>
    <w:p w14:paraId="62E00F55" w14:textId="77777777" w:rsidR="001D7953" w:rsidRPr="008F43E5" w:rsidRDefault="001D7953" w:rsidP="001D7953">
      <w:pPr>
        <w:rPr>
          <w:rFonts w:cs="Arial"/>
          <w:highlight w:val="yellow"/>
        </w:rPr>
      </w:pPr>
    </w:p>
    <w:p w14:paraId="48B92AD6" w14:textId="078718AC" w:rsidR="001D7953" w:rsidRPr="008F43E5" w:rsidRDefault="001D7953" w:rsidP="001D7953">
      <w:pPr>
        <w:tabs>
          <w:tab w:val="left" w:pos="3210"/>
        </w:tabs>
        <w:jc w:val="center"/>
        <w:rPr>
          <w:rFonts w:cs="Arial"/>
          <w:b/>
          <w:bCs/>
          <w:sz w:val="28"/>
        </w:rPr>
      </w:pPr>
      <w:r w:rsidRPr="008F43E5">
        <w:rPr>
          <w:rFonts w:cs="Arial"/>
          <w:b/>
          <w:bCs/>
          <w:sz w:val="28"/>
        </w:rPr>
        <w:t xml:space="preserve">Příloha č. </w:t>
      </w:r>
      <w:r w:rsidR="00440FAF" w:rsidRPr="008F43E5">
        <w:rPr>
          <w:rFonts w:cs="Arial"/>
          <w:b/>
          <w:bCs/>
          <w:sz w:val="28"/>
        </w:rPr>
        <w:t>3</w:t>
      </w:r>
      <w:r w:rsidRPr="008F43E5">
        <w:rPr>
          <w:rFonts w:cs="Arial"/>
          <w:b/>
          <w:bCs/>
          <w:sz w:val="28"/>
        </w:rPr>
        <w:t xml:space="preserve"> Zadávací dokumentace </w:t>
      </w:r>
    </w:p>
    <w:p w14:paraId="02AD305C" w14:textId="77777777" w:rsidR="001D7953" w:rsidRPr="008F43E5" w:rsidRDefault="001D7953" w:rsidP="001D7953">
      <w:pPr>
        <w:tabs>
          <w:tab w:val="left" w:pos="3210"/>
        </w:tabs>
        <w:jc w:val="center"/>
        <w:rPr>
          <w:rFonts w:cs="Arial"/>
          <w:sz w:val="28"/>
        </w:rPr>
      </w:pPr>
    </w:p>
    <w:p w14:paraId="4924DA04" w14:textId="47EC7AF5" w:rsidR="001D7953" w:rsidRPr="008F43E5" w:rsidRDefault="001D7953" w:rsidP="001D7953">
      <w:pPr>
        <w:tabs>
          <w:tab w:val="left" w:pos="3210"/>
        </w:tabs>
        <w:jc w:val="center"/>
        <w:rPr>
          <w:rFonts w:cs="Arial"/>
          <w:b/>
          <w:bCs/>
          <w:sz w:val="28"/>
        </w:rPr>
      </w:pPr>
      <w:r w:rsidRPr="008F43E5">
        <w:rPr>
          <w:rFonts w:cs="Arial"/>
          <w:b/>
          <w:bCs/>
          <w:sz w:val="28"/>
        </w:rPr>
        <w:t>Specifikace předmětu plnění</w:t>
      </w:r>
      <w:r w:rsidR="007A4E48" w:rsidRPr="008F43E5">
        <w:rPr>
          <w:rFonts w:cs="Arial"/>
          <w:b/>
          <w:bCs/>
          <w:sz w:val="28"/>
        </w:rPr>
        <w:t xml:space="preserve"> – </w:t>
      </w:r>
      <w:r w:rsidR="00EB59CC" w:rsidRPr="008F43E5">
        <w:rPr>
          <w:rFonts w:cs="Arial"/>
          <w:b/>
          <w:bCs/>
          <w:sz w:val="28"/>
        </w:rPr>
        <w:t>2</w:t>
      </w:r>
      <w:r w:rsidR="007A4E48" w:rsidRPr="008F43E5">
        <w:rPr>
          <w:rFonts w:cs="Arial"/>
          <w:b/>
          <w:bCs/>
          <w:sz w:val="28"/>
        </w:rPr>
        <w:t>. část</w:t>
      </w:r>
    </w:p>
    <w:p w14:paraId="25CCA5D2" w14:textId="77777777" w:rsidR="001D7953" w:rsidRPr="008F43E5" w:rsidRDefault="001D7953" w:rsidP="001D7953">
      <w:pPr>
        <w:tabs>
          <w:tab w:val="left" w:pos="3210"/>
        </w:tabs>
        <w:jc w:val="center"/>
        <w:rPr>
          <w:rFonts w:cs="Arial"/>
          <w:b/>
          <w:sz w:val="28"/>
        </w:rPr>
      </w:pPr>
    </w:p>
    <w:p w14:paraId="3EF75054" w14:textId="49DFD4C1" w:rsidR="004A2900" w:rsidRPr="008F43E5" w:rsidRDefault="004A2900" w:rsidP="007657BD">
      <w:pPr>
        <w:tabs>
          <w:tab w:val="left" w:pos="3210"/>
        </w:tabs>
        <w:jc w:val="center"/>
        <w:rPr>
          <w:rFonts w:cs="Arial"/>
          <w:b/>
          <w:sz w:val="28"/>
        </w:rPr>
      </w:pPr>
      <w:r w:rsidRPr="008F43E5">
        <w:rPr>
          <w:rFonts w:cs="Arial"/>
          <w:b/>
          <w:sz w:val="28"/>
        </w:rPr>
        <w:t>„</w:t>
      </w:r>
      <w:r w:rsidR="00804749" w:rsidRPr="008F43E5">
        <w:rPr>
          <w:rFonts w:cs="Arial"/>
          <w:b/>
          <w:sz w:val="28"/>
        </w:rPr>
        <w:t>HW</w:t>
      </w:r>
      <w:r w:rsidR="00E80238" w:rsidRPr="008F43E5">
        <w:rPr>
          <w:rFonts w:cs="Arial"/>
          <w:b/>
          <w:sz w:val="28"/>
        </w:rPr>
        <w:t xml:space="preserve"> a </w:t>
      </w:r>
      <w:r w:rsidR="00804749" w:rsidRPr="008F43E5">
        <w:rPr>
          <w:rFonts w:cs="Arial"/>
          <w:b/>
          <w:sz w:val="28"/>
        </w:rPr>
        <w:t>SW</w:t>
      </w:r>
      <w:r w:rsidRPr="008F43E5">
        <w:rPr>
          <w:rFonts w:cs="Arial"/>
          <w:b/>
          <w:sz w:val="28"/>
        </w:rPr>
        <w:t>“</w:t>
      </w:r>
    </w:p>
    <w:p w14:paraId="701C15E4" w14:textId="77777777" w:rsidR="004A2900" w:rsidRPr="008F43E5" w:rsidRDefault="004A2900" w:rsidP="00EB2D83">
      <w:pPr>
        <w:rPr>
          <w:rFonts w:cs="Arial"/>
        </w:rPr>
      </w:pPr>
    </w:p>
    <w:p w14:paraId="4B3B23AC" w14:textId="77777777" w:rsidR="004A2900" w:rsidRPr="008F43E5" w:rsidRDefault="004A2900" w:rsidP="00EB2D83">
      <w:pPr>
        <w:rPr>
          <w:rFonts w:cs="Arial"/>
        </w:rPr>
      </w:pPr>
    </w:p>
    <w:p w14:paraId="36D44E8F" w14:textId="2FE523AD" w:rsidR="004A2900" w:rsidRPr="008F43E5" w:rsidRDefault="004A2900" w:rsidP="001100F6">
      <w:pPr>
        <w:pStyle w:val="AObsah"/>
        <w:pageBreakBefore w:val="0"/>
        <w:tabs>
          <w:tab w:val="left" w:pos="3940"/>
        </w:tabs>
        <w:spacing w:before="120" w:after="120"/>
        <w:rPr>
          <w:sz w:val="24"/>
        </w:rPr>
      </w:pPr>
      <w:r w:rsidRPr="008F43E5">
        <w:rPr>
          <w:sz w:val="24"/>
        </w:rPr>
        <w:t>Obsah:</w:t>
      </w:r>
      <w:r w:rsidR="001100F6" w:rsidRPr="008F43E5">
        <w:rPr>
          <w:sz w:val="24"/>
        </w:rPr>
        <w:tab/>
      </w:r>
    </w:p>
    <w:p w14:paraId="6F281899" w14:textId="45844771" w:rsidR="0081685F" w:rsidRPr="008F43E5" w:rsidRDefault="002867E0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r w:rsidRPr="008F43E5">
        <w:rPr>
          <w:rFonts w:cs="Arial"/>
        </w:rPr>
        <w:fldChar w:fldCharType="begin"/>
      </w:r>
      <w:r w:rsidR="004A2900" w:rsidRPr="008F43E5">
        <w:rPr>
          <w:rFonts w:cs="Arial"/>
        </w:rPr>
        <w:instrText xml:space="preserve"> TOC \o "2-3" \h \z \t "Nadpis 1;1;Podtitul;1" </w:instrText>
      </w:r>
      <w:r w:rsidRPr="008F43E5">
        <w:rPr>
          <w:rFonts w:cs="Arial"/>
        </w:rPr>
        <w:fldChar w:fldCharType="separate"/>
      </w:r>
      <w:hyperlink w:anchor="_Toc189139942" w:history="1">
        <w:r w:rsidR="0081685F" w:rsidRPr="008F43E5">
          <w:rPr>
            <w:rStyle w:val="Hypertextovodkaz"/>
            <w:noProof/>
          </w:rPr>
          <w:t>1.</w:t>
        </w:r>
        <w:r w:rsidR="0081685F" w:rsidRPr="008F43E5"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="0081685F" w:rsidRPr="008F43E5">
          <w:rPr>
            <w:rStyle w:val="Hypertextovodkaz"/>
            <w:noProof/>
          </w:rPr>
          <w:t>Předmět 2. části veřejné zakázky</w:t>
        </w:r>
        <w:r w:rsidR="0081685F" w:rsidRPr="008F43E5">
          <w:rPr>
            <w:noProof/>
            <w:webHidden/>
          </w:rPr>
          <w:tab/>
        </w:r>
        <w:r w:rsidR="0081685F" w:rsidRPr="008F43E5">
          <w:rPr>
            <w:noProof/>
            <w:webHidden/>
          </w:rPr>
          <w:fldChar w:fldCharType="begin"/>
        </w:r>
        <w:r w:rsidR="0081685F" w:rsidRPr="008F43E5">
          <w:rPr>
            <w:noProof/>
            <w:webHidden/>
          </w:rPr>
          <w:instrText xml:space="preserve"> PAGEREF _Toc189139942 \h </w:instrText>
        </w:r>
        <w:r w:rsidR="0081685F" w:rsidRPr="008F43E5">
          <w:rPr>
            <w:noProof/>
            <w:webHidden/>
          </w:rPr>
        </w:r>
        <w:r w:rsidR="0081685F" w:rsidRPr="008F43E5">
          <w:rPr>
            <w:noProof/>
            <w:webHidden/>
          </w:rPr>
          <w:fldChar w:fldCharType="separate"/>
        </w:r>
        <w:r w:rsidR="0081685F" w:rsidRPr="008F43E5">
          <w:rPr>
            <w:noProof/>
            <w:webHidden/>
          </w:rPr>
          <w:t>2</w:t>
        </w:r>
        <w:r w:rsidR="0081685F" w:rsidRPr="008F43E5">
          <w:rPr>
            <w:noProof/>
            <w:webHidden/>
          </w:rPr>
          <w:fldChar w:fldCharType="end"/>
        </w:r>
      </w:hyperlink>
    </w:p>
    <w:p w14:paraId="70449F56" w14:textId="257FDE6C" w:rsidR="0081685F" w:rsidRPr="008F43E5" w:rsidRDefault="0081685F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189139943" w:history="1">
        <w:r w:rsidRPr="008F43E5">
          <w:rPr>
            <w:rStyle w:val="Hypertextovodkaz"/>
            <w:noProof/>
          </w:rPr>
          <w:t>2.</w:t>
        </w:r>
        <w:r w:rsidRPr="008F43E5"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Pr="008F43E5">
          <w:rPr>
            <w:rStyle w:val="Hypertextovodkaz"/>
            <w:noProof/>
          </w:rPr>
          <w:t>Specifikace požadavků řešení 2. části</w:t>
        </w:r>
        <w:r w:rsidRPr="008F43E5">
          <w:rPr>
            <w:noProof/>
            <w:webHidden/>
          </w:rPr>
          <w:tab/>
        </w:r>
        <w:r w:rsidRPr="008F43E5">
          <w:rPr>
            <w:noProof/>
            <w:webHidden/>
          </w:rPr>
          <w:fldChar w:fldCharType="begin"/>
        </w:r>
        <w:r w:rsidRPr="008F43E5">
          <w:rPr>
            <w:noProof/>
            <w:webHidden/>
          </w:rPr>
          <w:instrText xml:space="preserve"> PAGEREF _Toc189139943 \h </w:instrText>
        </w:r>
        <w:r w:rsidRPr="008F43E5">
          <w:rPr>
            <w:noProof/>
            <w:webHidden/>
          </w:rPr>
        </w:r>
        <w:r w:rsidRPr="008F43E5">
          <w:rPr>
            <w:noProof/>
            <w:webHidden/>
          </w:rPr>
          <w:fldChar w:fldCharType="separate"/>
        </w:r>
        <w:r w:rsidRPr="008F43E5">
          <w:rPr>
            <w:noProof/>
            <w:webHidden/>
          </w:rPr>
          <w:t>2</w:t>
        </w:r>
        <w:r w:rsidRPr="008F43E5">
          <w:rPr>
            <w:noProof/>
            <w:webHidden/>
          </w:rPr>
          <w:fldChar w:fldCharType="end"/>
        </w:r>
      </w:hyperlink>
    </w:p>
    <w:p w14:paraId="13A1ACE4" w14:textId="7059A944" w:rsidR="0081685F" w:rsidRPr="008F43E5" w:rsidRDefault="0081685F">
      <w:pPr>
        <w:pStyle w:val="Obsah2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189139944" w:history="1">
        <w:r w:rsidRPr="008F43E5">
          <w:rPr>
            <w:rStyle w:val="Hypertextovodkaz"/>
          </w:rPr>
          <w:t>2.1.</w:t>
        </w:r>
        <w:r w:rsidRPr="008F43E5">
          <w:rPr>
            <w:rFonts w:asciiTheme="minorHAnsi" w:eastAsiaTheme="minorEastAsia" w:hAnsiTheme="minorHAnsi" w:cstheme="minorBidi"/>
            <w:kern w:val="2"/>
            <w:sz w:val="24"/>
            <w14:ligatures w14:val="standardContextual"/>
          </w:rPr>
          <w:tab/>
        </w:r>
        <w:r w:rsidRPr="008F43E5">
          <w:rPr>
            <w:rStyle w:val="Hypertextovodkaz"/>
          </w:rPr>
          <w:t>Obecné požadavky</w:t>
        </w:r>
        <w:r w:rsidRPr="008F43E5">
          <w:rPr>
            <w:webHidden/>
          </w:rPr>
          <w:tab/>
        </w:r>
        <w:r w:rsidRPr="008F43E5">
          <w:rPr>
            <w:webHidden/>
          </w:rPr>
          <w:fldChar w:fldCharType="begin"/>
        </w:r>
        <w:r w:rsidRPr="008F43E5">
          <w:rPr>
            <w:webHidden/>
          </w:rPr>
          <w:instrText xml:space="preserve"> PAGEREF _Toc189139944 \h </w:instrText>
        </w:r>
        <w:r w:rsidRPr="008F43E5">
          <w:rPr>
            <w:webHidden/>
          </w:rPr>
        </w:r>
        <w:r w:rsidRPr="008F43E5">
          <w:rPr>
            <w:webHidden/>
          </w:rPr>
          <w:fldChar w:fldCharType="separate"/>
        </w:r>
        <w:r w:rsidRPr="008F43E5">
          <w:rPr>
            <w:webHidden/>
          </w:rPr>
          <w:t>2</w:t>
        </w:r>
        <w:r w:rsidRPr="008F43E5">
          <w:rPr>
            <w:webHidden/>
          </w:rPr>
          <w:fldChar w:fldCharType="end"/>
        </w:r>
      </w:hyperlink>
    </w:p>
    <w:p w14:paraId="3C726A0A" w14:textId="469DF844" w:rsidR="0081685F" w:rsidRPr="008F43E5" w:rsidRDefault="0081685F">
      <w:pPr>
        <w:pStyle w:val="Obsah2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189139945" w:history="1">
        <w:r w:rsidRPr="008F43E5">
          <w:rPr>
            <w:rStyle w:val="Hypertextovodkaz"/>
          </w:rPr>
          <w:t>2.2.</w:t>
        </w:r>
        <w:r w:rsidRPr="008F43E5">
          <w:rPr>
            <w:rFonts w:asciiTheme="minorHAnsi" w:eastAsiaTheme="minorEastAsia" w:hAnsiTheme="minorHAnsi" w:cstheme="minorBidi"/>
            <w:kern w:val="2"/>
            <w:sz w:val="24"/>
            <w14:ligatures w14:val="standardContextual"/>
          </w:rPr>
          <w:tab/>
        </w:r>
        <w:r w:rsidRPr="008F43E5">
          <w:rPr>
            <w:rStyle w:val="Hypertextovodkaz"/>
          </w:rPr>
          <w:t>Hardware</w:t>
        </w:r>
        <w:r w:rsidRPr="008F43E5">
          <w:rPr>
            <w:webHidden/>
          </w:rPr>
          <w:tab/>
        </w:r>
        <w:r w:rsidRPr="008F43E5">
          <w:rPr>
            <w:webHidden/>
          </w:rPr>
          <w:fldChar w:fldCharType="begin"/>
        </w:r>
        <w:r w:rsidRPr="008F43E5">
          <w:rPr>
            <w:webHidden/>
          </w:rPr>
          <w:instrText xml:space="preserve"> PAGEREF _Toc189139945 \h </w:instrText>
        </w:r>
        <w:r w:rsidRPr="008F43E5">
          <w:rPr>
            <w:webHidden/>
          </w:rPr>
        </w:r>
        <w:r w:rsidRPr="008F43E5">
          <w:rPr>
            <w:webHidden/>
          </w:rPr>
          <w:fldChar w:fldCharType="separate"/>
        </w:r>
        <w:r w:rsidRPr="008F43E5">
          <w:rPr>
            <w:webHidden/>
          </w:rPr>
          <w:t>3</w:t>
        </w:r>
        <w:r w:rsidRPr="008F43E5">
          <w:rPr>
            <w:webHidden/>
          </w:rPr>
          <w:fldChar w:fldCharType="end"/>
        </w:r>
      </w:hyperlink>
    </w:p>
    <w:p w14:paraId="0C5AD8DA" w14:textId="0EE397DA" w:rsidR="0081685F" w:rsidRPr="008F43E5" w:rsidRDefault="0081685F">
      <w:pPr>
        <w:pStyle w:val="Obsah3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189139946" w:history="1">
        <w:r w:rsidRPr="008F43E5">
          <w:rPr>
            <w:rStyle w:val="Hypertextovodkaz"/>
          </w:rPr>
          <w:t>2.2.1.</w:t>
        </w:r>
        <w:r w:rsidRPr="008F43E5">
          <w:rPr>
            <w:rFonts w:asciiTheme="minorHAnsi" w:eastAsiaTheme="minorEastAsia" w:hAnsiTheme="minorHAnsi" w:cstheme="minorBidi"/>
            <w:kern w:val="2"/>
            <w:sz w:val="24"/>
            <w14:ligatures w14:val="standardContextual"/>
          </w:rPr>
          <w:tab/>
        </w:r>
        <w:r w:rsidRPr="008F43E5">
          <w:rPr>
            <w:rStyle w:val="Hypertextovodkaz"/>
          </w:rPr>
          <w:t>Deduplikační diskové úložiště – 1ks</w:t>
        </w:r>
        <w:r w:rsidRPr="008F43E5">
          <w:rPr>
            <w:webHidden/>
          </w:rPr>
          <w:tab/>
        </w:r>
        <w:r w:rsidRPr="008F43E5">
          <w:rPr>
            <w:webHidden/>
          </w:rPr>
          <w:fldChar w:fldCharType="begin"/>
        </w:r>
        <w:r w:rsidRPr="008F43E5">
          <w:rPr>
            <w:webHidden/>
          </w:rPr>
          <w:instrText xml:space="preserve"> PAGEREF _Toc189139946 \h </w:instrText>
        </w:r>
        <w:r w:rsidRPr="008F43E5">
          <w:rPr>
            <w:webHidden/>
          </w:rPr>
        </w:r>
        <w:r w:rsidRPr="008F43E5">
          <w:rPr>
            <w:webHidden/>
          </w:rPr>
          <w:fldChar w:fldCharType="separate"/>
        </w:r>
        <w:r w:rsidRPr="008F43E5">
          <w:rPr>
            <w:webHidden/>
          </w:rPr>
          <w:t>3</w:t>
        </w:r>
        <w:r w:rsidRPr="008F43E5">
          <w:rPr>
            <w:webHidden/>
          </w:rPr>
          <w:fldChar w:fldCharType="end"/>
        </w:r>
      </w:hyperlink>
    </w:p>
    <w:p w14:paraId="143DE729" w14:textId="4A982DFD" w:rsidR="0081685F" w:rsidRPr="008F43E5" w:rsidRDefault="0081685F">
      <w:pPr>
        <w:pStyle w:val="Obsah3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189139947" w:history="1">
        <w:r w:rsidRPr="008F43E5">
          <w:rPr>
            <w:rStyle w:val="Hypertextovodkaz"/>
          </w:rPr>
          <w:t>2.2.2.</w:t>
        </w:r>
        <w:r w:rsidRPr="008F43E5">
          <w:rPr>
            <w:rFonts w:asciiTheme="minorHAnsi" w:eastAsiaTheme="minorEastAsia" w:hAnsiTheme="minorHAnsi" w:cstheme="minorBidi"/>
            <w:kern w:val="2"/>
            <w:sz w:val="24"/>
            <w14:ligatures w14:val="standardContextual"/>
          </w:rPr>
          <w:tab/>
        </w:r>
        <w:r w:rsidRPr="008F43E5">
          <w:rPr>
            <w:rStyle w:val="Hypertextovodkaz"/>
          </w:rPr>
          <w:t>Server – 2ks</w:t>
        </w:r>
        <w:r w:rsidRPr="008F43E5">
          <w:rPr>
            <w:webHidden/>
          </w:rPr>
          <w:tab/>
        </w:r>
        <w:r w:rsidRPr="008F43E5">
          <w:rPr>
            <w:webHidden/>
          </w:rPr>
          <w:fldChar w:fldCharType="begin"/>
        </w:r>
        <w:r w:rsidRPr="008F43E5">
          <w:rPr>
            <w:webHidden/>
          </w:rPr>
          <w:instrText xml:space="preserve"> PAGEREF _Toc189139947 \h </w:instrText>
        </w:r>
        <w:r w:rsidRPr="008F43E5">
          <w:rPr>
            <w:webHidden/>
          </w:rPr>
        </w:r>
        <w:r w:rsidRPr="008F43E5">
          <w:rPr>
            <w:webHidden/>
          </w:rPr>
          <w:fldChar w:fldCharType="separate"/>
        </w:r>
        <w:r w:rsidRPr="008F43E5">
          <w:rPr>
            <w:webHidden/>
          </w:rPr>
          <w:t>5</w:t>
        </w:r>
        <w:r w:rsidRPr="008F43E5">
          <w:rPr>
            <w:webHidden/>
          </w:rPr>
          <w:fldChar w:fldCharType="end"/>
        </w:r>
      </w:hyperlink>
    </w:p>
    <w:p w14:paraId="25D9B9B5" w14:textId="76A6CBE1" w:rsidR="0081685F" w:rsidRPr="008F43E5" w:rsidRDefault="0081685F">
      <w:pPr>
        <w:pStyle w:val="Obsah3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189139948" w:history="1">
        <w:r w:rsidRPr="008F43E5">
          <w:rPr>
            <w:rStyle w:val="Hypertextovodkaz"/>
          </w:rPr>
          <w:t>2.2.3.</w:t>
        </w:r>
        <w:r w:rsidRPr="008F43E5">
          <w:rPr>
            <w:rFonts w:asciiTheme="minorHAnsi" w:eastAsiaTheme="minorEastAsia" w:hAnsiTheme="minorHAnsi" w:cstheme="minorBidi"/>
            <w:kern w:val="2"/>
            <w:sz w:val="24"/>
            <w14:ligatures w14:val="standardContextual"/>
          </w:rPr>
          <w:tab/>
        </w:r>
        <w:r w:rsidRPr="008F43E5">
          <w:rPr>
            <w:rStyle w:val="Hypertextovodkaz"/>
          </w:rPr>
          <w:t>Diskové pole – 1ks</w:t>
        </w:r>
        <w:r w:rsidRPr="008F43E5">
          <w:rPr>
            <w:webHidden/>
          </w:rPr>
          <w:tab/>
        </w:r>
        <w:r w:rsidRPr="008F43E5">
          <w:rPr>
            <w:webHidden/>
          </w:rPr>
          <w:fldChar w:fldCharType="begin"/>
        </w:r>
        <w:r w:rsidRPr="008F43E5">
          <w:rPr>
            <w:webHidden/>
          </w:rPr>
          <w:instrText xml:space="preserve"> PAGEREF _Toc189139948 \h </w:instrText>
        </w:r>
        <w:r w:rsidRPr="008F43E5">
          <w:rPr>
            <w:webHidden/>
          </w:rPr>
        </w:r>
        <w:r w:rsidRPr="008F43E5">
          <w:rPr>
            <w:webHidden/>
          </w:rPr>
          <w:fldChar w:fldCharType="separate"/>
        </w:r>
        <w:r w:rsidRPr="008F43E5">
          <w:rPr>
            <w:webHidden/>
          </w:rPr>
          <w:t>7</w:t>
        </w:r>
        <w:r w:rsidRPr="008F43E5">
          <w:rPr>
            <w:webHidden/>
          </w:rPr>
          <w:fldChar w:fldCharType="end"/>
        </w:r>
      </w:hyperlink>
    </w:p>
    <w:p w14:paraId="2CB615DE" w14:textId="35107969" w:rsidR="0081685F" w:rsidRPr="008F43E5" w:rsidRDefault="0081685F">
      <w:pPr>
        <w:pStyle w:val="Obsah3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189139949" w:history="1">
        <w:r w:rsidRPr="008F43E5">
          <w:rPr>
            <w:rStyle w:val="Hypertextovodkaz"/>
          </w:rPr>
          <w:t>2.2.4.</w:t>
        </w:r>
        <w:r w:rsidRPr="008F43E5">
          <w:rPr>
            <w:rFonts w:asciiTheme="minorHAnsi" w:eastAsiaTheme="minorEastAsia" w:hAnsiTheme="minorHAnsi" w:cstheme="minorBidi"/>
            <w:kern w:val="2"/>
            <w:sz w:val="24"/>
            <w14:ligatures w14:val="standardContextual"/>
          </w:rPr>
          <w:tab/>
        </w:r>
        <w:r w:rsidRPr="008F43E5">
          <w:rPr>
            <w:rStyle w:val="Hypertextovodkaz"/>
          </w:rPr>
          <w:t>Firewall – 2ks v HA</w:t>
        </w:r>
        <w:r w:rsidRPr="008F43E5">
          <w:rPr>
            <w:webHidden/>
          </w:rPr>
          <w:tab/>
        </w:r>
        <w:r w:rsidRPr="008F43E5">
          <w:rPr>
            <w:webHidden/>
          </w:rPr>
          <w:fldChar w:fldCharType="begin"/>
        </w:r>
        <w:r w:rsidRPr="008F43E5">
          <w:rPr>
            <w:webHidden/>
          </w:rPr>
          <w:instrText xml:space="preserve"> PAGEREF _Toc189139949 \h </w:instrText>
        </w:r>
        <w:r w:rsidRPr="008F43E5">
          <w:rPr>
            <w:webHidden/>
          </w:rPr>
        </w:r>
        <w:r w:rsidRPr="008F43E5">
          <w:rPr>
            <w:webHidden/>
          </w:rPr>
          <w:fldChar w:fldCharType="separate"/>
        </w:r>
        <w:r w:rsidRPr="008F43E5">
          <w:rPr>
            <w:webHidden/>
          </w:rPr>
          <w:t>8</w:t>
        </w:r>
        <w:r w:rsidRPr="008F43E5">
          <w:rPr>
            <w:webHidden/>
          </w:rPr>
          <w:fldChar w:fldCharType="end"/>
        </w:r>
      </w:hyperlink>
    </w:p>
    <w:p w14:paraId="6071B991" w14:textId="43FCA756" w:rsidR="0081685F" w:rsidRPr="008F43E5" w:rsidRDefault="0081685F">
      <w:pPr>
        <w:pStyle w:val="Obsah3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189139950" w:history="1">
        <w:r w:rsidRPr="008F43E5">
          <w:rPr>
            <w:rStyle w:val="Hypertextovodkaz"/>
          </w:rPr>
          <w:t>2.2.5.</w:t>
        </w:r>
        <w:r w:rsidRPr="008F43E5">
          <w:rPr>
            <w:rFonts w:asciiTheme="minorHAnsi" w:eastAsiaTheme="minorEastAsia" w:hAnsiTheme="minorHAnsi" w:cstheme="minorBidi"/>
            <w:kern w:val="2"/>
            <w:sz w:val="24"/>
            <w14:ligatures w14:val="standardContextual"/>
          </w:rPr>
          <w:tab/>
        </w:r>
        <w:r w:rsidRPr="008F43E5">
          <w:rPr>
            <w:rStyle w:val="Hypertextovodkaz"/>
          </w:rPr>
          <w:t>Gigabitové přepínače – 2 ks</w:t>
        </w:r>
        <w:r w:rsidRPr="008F43E5">
          <w:rPr>
            <w:webHidden/>
          </w:rPr>
          <w:tab/>
        </w:r>
        <w:r w:rsidRPr="008F43E5">
          <w:rPr>
            <w:webHidden/>
          </w:rPr>
          <w:fldChar w:fldCharType="begin"/>
        </w:r>
        <w:r w:rsidRPr="008F43E5">
          <w:rPr>
            <w:webHidden/>
          </w:rPr>
          <w:instrText xml:space="preserve"> PAGEREF _Toc189139950 \h </w:instrText>
        </w:r>
        <w:r w:rsidRPr="008F43E5">
          <w:rPr>
            <w:webHidden/>
          </w:rPr>
        </w:r>
        <w:r w:rsidRPr="008F43E5">
          <w:rPr>
            <w:webHidden/>
          </w:rPr>
          <w:fldChar w:fldCharType="separate"/>
        </w:r>
        <w:r w:rsidRPr="008F43E5">
          <w:rPr>
            <w:webHidden/>
          </w:rPr>
          <w:t>13</w:t>
        </w:r>
        <w:r w:rsidRPr="008F43E5">
          <w:rPr>
            <w:webHidden/>
          </w:rPr>
          <w:fldChar w:fldCharType="end"/>
        </w:r>
      </w:hyperlink>
    </w:p>
    <w:p w14:paraId="05E8DA4D" w14:textId="2E4AE25B" w:rsidR="0081685F" w:rsidRPr="008F43E5" w:rsidRDefault="0081685F">
      <w:pPr>
        <w:pStyle w:val="Obsah2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189139951" w:history="1">
        <w:r w:rsidRPr="008F43E5">
          <w:rPr>
            <w:rStyle w:val="Hypertextovodkaz"/>
          </w:rPr>
          <w:t>2.3.</w:t>
        </w:r>
        <w:r w:rsidRPr="008F43E5">
          <w:rPr>
            <w:rFonts w:asciiTheme="minorHAnsi" w:eastAsiaTheme="minorEastAsia" w:hAnsiTheme="minorHAnsi" w:cstheme="minorBidi"/>
            <w:kern w:val="2"/>
            <w:sz w:val="24"/>
            <w14:ligatures w14:val="standardContextual"/>
          </w:rPr>
          <w:tab/>
        </w:r>
        <w:r w:rsidRPr="008F43E5">
          <w:rPr>
            <w:rStyle w:val="Hypertextovodkaz"/>
          </w:rPr>
          <w:t>Software</w:t>
        </w:r>
        <w:r w:rsidRPr="008F43E5">
          <w:rPr>
            <w:webHidden/>
          </w:rPr>
          <w:tab/>
        </w:r>
        <w:r w:rsidRPr="008F43E5">
          <w:rPr>
            <w:webHidden/>
          </w:rPr>
          <w:fldChar w:fldCharType="begin"/>
        </w:r>
        <w:r w:rsidRPr="008F43E5">
          <w:rPr>
            <w:webHidden/>
          </w:rPr>
          <w:instrText xml:space="preserve"> PAGEREF _Toc189139951 \h </w:instrText>
        </w:r>
        <w:r w:rsidRPr="008F43E5">
          <w:rPr>
            <w:webHidden/>
          </w:rPr>
        </w:r>
        <w:r w:rsidRPr="008F43E5">
          <w:rPr>
            <w:webHidden/>
          </w:rPr>
          <w:fldChar w:fldCharType="separate"/>
        </w:r>
        <w:r w:rsidRPr="008F43E5">
          <w:rPr>
            <w:webHidden/>
          </w:rPr>
          <w:t>17</w:t>
        </w:r>
        <w:r w:rsidRPr="008F43E5">
          <w:rPr>
            <w:webHidden/>
          </w:rPr>
          <w:fldChar w:fldCharType="end"/>
        </w:r>
      </w:hyperlink>
    </w:p>
    <w:p w14:paraId="510B81A8" w14:textId="7C6AD465" w:rsidR="0081685F" w:rsidRPr="008F43E5" w:rsidRDefault="0081685F">
      <w:pPr>
        <w:pStyle w:val="Obsah3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189139952" w:history="1">
        <w:r w:rsidRPr="008F43E5">
          <w:rPr>
            <w:rStyle w:val="Hypertextovodkaz"/>
          </w:rPr>
          <w:t>2.3.1.</w:t>
        </w:r>
        <w:r w:rsidRPr="008F43E5">
          <w:rPr>
            <w:rFonts w:asciiTheme="minorHAnsi" w:eastAsiaTheme="minorEastAsia" w:hAnsiTheme="minorHAnsi" w:cstheme="minorBidi"/>
            <w:kern w:val="2"/>
            <w:sz w:val="24"/>
            <w14:ligatures w14:val="standardContextual"/>
          </w:rPr>
          <w:tab/>
        </w:r>
        <w:r w:rsidRPr="008F43E5">
          <w:rPr>
            <w:rStyle w:val="Hypertextovodkaz"/>
          </w:rPr>
          <w:t>Virtualizační a operační systém</w:t>
        </w:r>
        <w:r w:rsidRPr="008F43E5">
          <w:rPr>
            <w:webHidden/>
          </w:rPr>
          <w:tab/>
        </w:r>
        <w:r w:rsidRPr="008F43E5">
          <w:rPr>
            <w:webHidden/>
          </w:rPr>
          <w:fldChar w:fldCharType="begin"/>
        </w:r>
        <w:r w:rsidRPr="008F43E5">
          <w:rPr>
            <w:webHidden/>
          </w:rPr>
          <w:instrText xml:space="preserve"> PAGEREF _Toc189139952 \h </w:instrText>
        </w:r>
        <w:r w:rsidRPr="008F43E5">
          <w:rPr>
            <w:webHidden/>
          </w:rPr>
        </w:r>
        <w:r w:rsidRPr="008F43E5">
          <w:rPr>
            <w:webHidden/>
          </w:rPr>
          <w:fldChar w:fldCharType="separate"/>
        </w:r>
        <w:r w:rsidRPr="008F43E5">
          <w:rPr>
            <w:webHidden/>
          </w:rPr>
          <w:t>17</w:t>
        </w:r>
        <w:r w:rsidRPr="008F43E5">
          <w:rPr>
            <w:webHidden/>
          </w:rPr>
          <w:fldChar w:fldCharType="end"/>
        </w:r>
      </w:hyperlink>
    </w:p>
    <w:p w14:paraId="4179E106" w14:textId="3DB40542" w:rsidR="0081685F" w:rsidRPr="008F43E5" w:rsidRDefault="0081685F">
      <w:pPr>
        <w:pStyle w:val="Obsah3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189139953" w:history="1">
        <w:r w:rsidRPr="008F43E5">
          <w:rPr>
            <w:rStyle w:val="Hypertextovodkaz"/>
          </w:rPr>
          <w:t>2.3.2.</w:t>
        </w:r>
        <w:r w:rsidRPr="008F43E5">
          <w:rPr>
            <w:rFonts w:asciiTheme="minorHAnsi" w:eastAsiaTheme="minorEastAsia" w:hAnsiTheme="minorHAnsi" w:cstheme="minorBidi"/>
            <w:kern w:val="2"/>
            <w:sz w:val="24"/>
            <w14:ligatures w14:val="standardContextual"/>
          </w:rPr>
          <w:tab/>
        </w:r>
        <w:r w:rsidRPr="008F43E5">
          <w:rPr>
            <w:rStyle w:val="Hypertextovodkaz"/>
          </w:rPr>
          <w:t>Databázový systém</w:t>
        </w:r>
        <w:r w:rsidRPr="008F43E5">
          <w:rPr>
            <w:webHidden/>
          </w:rPr>
          <w:tab/>
        </w:r>
        <w:r w:rsidRPr="008F43E5">
          <w:rPr>
            <w:webHidden/>
          </w:rPr>
          <w:fldChar w:fldCharType="begin"/>
        </w:r>
        <w:r w:rsidRPr="008F43E5">
          <w:rPr>
            <w:webHidden/>
          </w:rPr>
          <w:instrText xml:space="preserve"> PAGEREF _Toc189139953 \h </w:instrText>
        </w:r>
        <w:r w:rsidRPr="008F43E5">
          <w:rPr>
            <w:webHidden/>
          </w:rPr>
        </w:r>
        <w:r w:rsidRPr="008F43E5">
          <w:rPr>
            <w:webHidden/>
          </w:rPr>
          <w:fldChar w:fldCharType="separate"/>
        </w:r>
        <w:r w:rsidRPr="008F43E5">
          <w:rPr>
            <w:webHidden/>
          </w:rPr>
          <w:t>17</w:t>
        </w:r>
        <w:r w:rsidRPr="008F43E5">
          <w:rPr>
            <w:webHidden/>
          </w:rPr>
          <w:fldChar w:fldCharType="end"/>
        </w:r>
      </w:hyperlink>
    </w:p>
    <w:p w14:paraId="7BBA7898" w14:textId="4947A389" w:rsidR="0081685F" w:rsidRPr="008F43E5" w:rsidRDefault="0081685F">
      <w:pPr>
        <w:pStyle w:val="Obsah2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189139954" w:history="1">
        <w:r w:rsidRPr="008F43E5">
          <w:rPr>
            <w:rStyle w:val="Hypertextovodkaz"/>
          </w:rPr>
          <w:t>2.4.</w:t>
        </w:r>
        <w:r w:rsidRPr="008F43E5">
          <w:rPr>
            <w:rFonts w:asciiTheme="minorHAnsi" w:eastAsiaTheme="minorEastAsia" w:hAnsiTheme="minorHAnsi" w:cstheme="minorBidi"/>
            <w:kern w:val="2"/>
            <w:sz w:val="24"/>
            <w14:ligatures w14:val="standardContextual"/>
          </w:rPr>
          <w:tab/>
        </w:r>
        <w:r w:rsidRPr="008F43E5">
          <w:rPr>
            <w:rStyle w:val="Hypertextovodkaz"/>
          </w:rPr>
          <w:t>Implementace</w:t>
        </w:r>
        <w:r w:rsidRPr="008F43E5">
          <w:rPr>
            <w:webHidden/>
          </w:rPr>
          <w:tab/>
        </w:r>
        <w:r w:rsidRPr="008F43E5">
          <w:rPr>
            <w:webHidden/>
          </w:rPr>
          <w:fldChar w:fldCharType="begin"/>
        </w:r>
        <w:r w:rsidRPr="008F43E5">
          <w:rPr>
            <w:webHidden/>
          </w:rPr>
          <w:instrText xml:space="preserve"> PAGEREF _Toc189139954 \h </w:instrText>
        </w:r>
        <w:r w:rsidRPr="008F43E5">
          <w:rPr>
            <w:webHidden/>
          </w:rPr>
        </w:r>
        <w:r w:rsidRPr="008F43E5">
          <w:rPr>
            <w:webHidden/>
          </w:rPr>
          <w:fldChar w:fldCharType="separate"/>
        </w:r>
        <w:r w:rsidRPr="008F43E5">
          <w:rPr>
            <w:webHidden/>
          </w:rPr>
          <w:t>17</w:t>
        </w:r>
        <w:r w:rsidRPr="008F43E5">
          <w:rPr>
            <w:webHidden/>
          </w:rPr>
          <w:fldChar w:fldCharType="end"/>
        </w:r>
      </w:hyperlink>
    </w:p>
    <w:p w14:paraId="3BB1621E" w14:textId="3F1AB41E" w:rsidR="0081685F" w:rsidRPr="008F43E5" w:rsidRDefault="0081685F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189139955" w:history="1">
        <w:r w:rsidRPr="008F43E5">
          <w:rPr>
            <w:rStyle w:val="Hypertextovodkaz"/>
            <w:noProof/>
          </w:rPr>
          <w:t>3.</w:t>
        </w:r>
        <w:r w:rsidRPr="008F43E5"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Pr="008F43E5">
          <w:rPr>
            <w:rStyle w:val="Hypertextovodkaz"/>
            <w:noProof/>
          </w:rPr>
          <w:t>Požadavky na servisní podporu provozu</w:t>
        </w:r>
        <w:r w:rsidRPr="008F43E5">
          <w:rPr>
            <w:noProof/>
            <w:webHidden/>
          </w:rPr>
          <w:tab/>
        </w:r>
        <w:r w:rsidRPr="008F43E5">
          <w:rPr>
            <w:noProof/>
            <w:webHidden/>
          </w:rPr>
          <w:fldChar w:fldCharType="begin"/>
        </w:r>
        <w:r w:rsidRPr="008F43E5">
          <w:rPr>
            <w:noProof/>
            <w:webHidden/>
          </w:rPr>
          <w:instrText xml:space="preserve"> PAGEREF _Toc189139955 \h </w:instrText>
        </w:r>
        <w:r w:rsidRPr="008F43E5">
          <w:rPr>
            <w:noProof/>
            <w:webHidden/>
          </w:rPr>
        </w:r>
        <w:r w:rsidRPr="008F43E5">
          <w:rPr>
            <w:noProof/>
            <w:webHidden/>
          </w:rPr>
          <w:fldChar w:fldCharType="separate"/>
        </w:r>
        <w:r w:rsidRPr="008F43E5">
          <w:rPr>
            <w:noProof/>
            <w:webHidden/>
          </w:rPr>
          <w:t>17</w:t>
        </w:r>
        <w:r w:rsidRPr="008F43E5">
          <w:rPr>
            <w:noProof/>
            <w:webHidden/>
          </w:rPr>
          <w:fldChar w:fldCharType="end"/>
        </w:r>
      </w:hyperlink>
    </w:p>
    <w:p w14:paraId="1F0DFF54" w14:textId="2D0858FD" w:rsidR="0081685F" w:rsidRPr="008F43E5" w:rsidRDefault="0081685F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189139956" w:history="1">
        <w:r w:rsidRPr="008F43E5">
          <w:rPr>
            <w:rStyle w:val="Hypertextovodkaz"/>
            <w:noProof/>
          </w:rPr>
          <w:t>4.</w:t>
        </w:r>
        <w:r w:rsidRPr="008F43E5"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Pr="008F43E5">
          <w:rPr>
            <w:rStyle w:val="Hypertextovodkaz"/>
            <w:noProof/>
          </w:rPr>
          <w:t>Podmínky předání a převzetí – akceptace</w:t>
        </w:r>
        <w:r w:rsidRPr="008F43E5">
          <w:rPr>
            <w:noProof/>
            <w:webHidden/>
          </w:rPr>
          <w:tab/>
        </w:r>
        <w:r w:rsidRPr="008F43E5">
          <w:rPr>
            <w:noProof/>
            <w:webHidden/>
          </w:rPr>
          <w:fldChar w:fldCharType="begin"/>
        </w:r>
        <w:r w:rsidRPr="008F43E5">
          <w:rPr>
            <w:noProof/>
            <w:webHidden/>
          </w:rPr>
          <w:instrText xml:space="preserve"> PAGEREF _Toc189139956 \h </w:instrText>
        </w:r>
        <w:r w:rsidRPr="008F43E5">
          <w:rPr>
            <w:noProof/>
            <w:webHidden/>
          </w:rPr>
        </w:r>
        <w:r w:rsidRPr="008F43E5">
          <w:rPr>
            <w:noProof/>
            <w:webHidden/>
          </w:rPr>
          <w:fldChar w:fldCharType="separate"/>
        </w:r>
        <w:r w:rsidRPr="008F43E5">
          <w:rPr>
            <w:noProof/>
            <w:webHidden/>
          </w:rPr>
          <w:t>18</w:t>
        </w:r>
        <w:r w:rsidRPr="008F43E5">
          <w:rPr>
            <w:noProof/>
            <w:webHidden/>
          </w:rPr>
          <w:fldChar w:fldCharType="end"/>
        </w:r>
      </w:hyperlink>
    </w:p>
    <w:p w14:paraId="7708F89A" w14:textId="4BCB560B" w:rsidR="0081685F" w:rsidRPr="008F43E5" w:rsidRDefault="0081685F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189139957" w:history="1">
        <w:r w:rsidRPr="008F43E5">
          <w:rPr>
            <w:rStyle w:val="Hypertextovodkaz"/>
            <w:noProof/>
          </w:rPr>
          <w:t>5.</w:t>
        </w:r>
        <w:r w:rsidRPr="008F43E5"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Pr="008F43E5">
          <w:rPr>
            <w:rStyle w:val="Hypertextovodkaz"/>
            <w:noProof/>
          </w:rPr>
          <w:t>Harmonogram plnění</w:t>
        </w:r>
        <w:r w:rsidRPr="008F43E5">
          <w:rPr>
            <w:noProof/>
            <w:webHidden/>
          </w:rPr>
          <w:tab/>
        </w:r>
        <w:r w:rsidRPr="008F43E5">
          <w:rPr>
            <w:noProof/>
            <w:webHidden/>
          </w:rPr>
          <w:fldChar w:fldCharType="begin"/>
        </w:r>
        <w:r w:rsidRPr="008F43E5">
          <w:rPr>
            <w:noProof/>
            <w:webHidden/>
          </w:rPr>
          <w:instrText xml:space="preserve"> PAGEREF _Toc189139957 \h </w:instrText>
        </w:r>
        <w:r w:rsidRPr="008F43E5">
          <w:rPr>
            <w:noProof/>
            <w:webHidden/>
          </w:rPr>
        </w:r>
        <w:r w:rsidRPr="008F43E5">
          <w:rPr>
            <w:noProof/>
            <w:webHidden/>
          </w:rPr>
          <w:fldChar w:fldCharType="separate"/>
        </w:r>
        <w:r w:rsidRPr="008F43E5">
          <w:rPr>
            <w:noProof/>
            <w:webHidden/>
          </w:rPr>
          <w:t>18</w:t>
        </w:r>
        <w:r w:rsidRPr="008F43E5">
          <w:rPr>
            <w:noProof/>
            <w:webHidden/>
          </w:rPr>
          <w:fldChar w:fldCharType="end"/>
        </w:r>
      </w:hyperlink>
    </w:p>
    <w:p w14:paraId="2E3629E7" w14:textId="57BB5FF8" w:rsidR="0081685F" w:rsidRPr="008F43E5" w:rsidRDefault="0081685F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189139958" w:history="1">
        <w:r w:rsidRPr="008F43E5">
          <w:rPr>
            <w:rStyle w:val="Hypertextovodkaz"/>
            <w:noProof/>
          </w:rPr>
          <w:t>6.</w:t>
        </w:r>
        <w:r w:rsidRPr="008F43E5"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Pr="008F43E5">
          <w:rPr>
            <w:rStyle w:val="Hypertextovodkaz"/>
            <w:noProof/>
          </w:rPr>
          <w:t>Seznam zkratek</w:t>
        </w:r>
        <w:r w:rsidRPr="008F43E5">
          <w:rPr>
            <w:noProof/>
            <w:webHidden/>
          </w:rPr>
          <w:tab/>
        </w:r>
        <w:r w:rsidRPr="008F43E5">
          <w:rPr>
            <w:noProof/>
            <w:webHidden/>
          </w:rPr>
          <w:fldChar w:fldCharType="begin"/>
        </w:r>
        <w:r w:rsidRPr="008F43E5">
          <w:rPr>
            <w:noProof/>
            <w:webHidden/>
          </w:rPr>
          <w:instrText xml:space="preserve"> PAGEREF _Toc189139958 \h </w:instrText>
        </w:r>
        <w:r w:rsidRPr="008F43E5">
          <w:rPr>
            <w:noProof/>
            <w:webHidden/>
          </w:rPr>
        </w:r>
        <w:r w:rsidRPr="008F43E5">
          <w:rPr>
            <w:noProof/>
            <w:webHidden/>
          </w:rPr>
          <w:fldChar w:fldCharType="separate"/>
        </w:r>
        <w:r w:rsidRPr="008F43E5">
          <w:rPr>
            <w:noProof/>
            <w:webHidden/>
          </w:rPr>
          <w:t>18</w:t>
        </w:r>
        <w:r w:rsidRPr="008F43E5">
          <w:rPr>
            <w:noProof/>
            <w:webHidden/>
          </w:rPr>
          <w:fldChar w:fldCharType="end"/>
        </w:r>
      </w:hyperlink>
    </w:p>
    <w:p w14:paraId="4833979D" w14:textId="6EF2436E" w:rsidR="004A2900" w:rsidRPr="008F43E5" w:rsidRDefault="002867E0" w:rsidP="0091087B">
      <w:pPr>
        <w:pStyle w:val="Obsah3"/>
        <w:rPr>
          <w:rFonts w:cs="Arial"/>
        </w:rPr>
      </w:pPr>
      <w:r w:rsidRPr="008F43E5">
        <w:rPr>
          <w:rFonts w:cs="Arial"/>
        </w:rPr>
        <w:fldChar w:fldCharType="end"/>
      </w:r>
    </w:p>
    <w:p w14:paraId="7E4C36B3" w14:textId="77777777" w:rsidR="004A2900" w:rsidRPr="008F43E5" w:rsidRDefault="004A2900" w:rsidP="00D21368">
      <w:pPr>
        <w:pStyle w:val="AObsah"/>
        <w:keepNext/>
        <w:pageBreakBefore w:val="0"/>
        <w:spacing w:before="120" w:after="120"/>
        <w:rPr>
          <w:sz w:val="24"/>
        </w:rPr>
      </w:pPr>
      <w:r w:rsidRPr="008F43E5">
        <w:rPr>
          <w:sz w:val="24"/>
        </w:rPr>
        <w:t>Seznam tabulek:</w:t>
      </w:r>
    </w:p>
    <w:p w14:paraId="1B15D2D0" w14:textId="30999944" w:rsidR="0081685F" w:rsidRPr="008F43E5" w:rsidRDefault="002867E0">
      <w:pPr>
        <w:pStyle w:val="Seznamobrzk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r w:rsidRPr="008F43E5">
        <w:rPr>
          <w:rStyle w:val="Hypertextovodkaz"/>
          <w:rFonts w:cs="Arial"/>
          <w:noProof/>
          <w:color w:val="auto"/>
        </w:rPr>
        <w:fldChar w:fldCharType="begin"/>
      </w:r>
      <w:r w:rsidR="004A2900" w:rsidRPr="008F43E5">
        <w:rPr>
          <w:rStyle w:val="Hypertextovodkaz"/>
          <w:rFonts w:cs="Arial"/>
          <w:noProof/>
          <w:color w:val="auto"/>
        </w:rPr>
        <w:instrText xml:space="preserve"> TOC \h \z \c "Tabulka" </w:instrText>
      </w:r>
      <w:r w:rsidRPr="008F43E5">
        <w:rPr>
          <w:rStyle w:val="Hypertextovodkaz"/>
          <w:rFonts w:cs="Arial"/>
          <w:noProof/>
          <w:color w:val="auto"/>
        </w:rPr>
        <w:fldChar w:fldCharType="separate"/>
      </w:r>
      <w:hyperlink w:anchor="_Toc189139959" w:history="1">
        <w:r w:rsidR="0081685F" w:rsidRPr="008F43E5">
          <w:rPr>
            <w:rStyle w:val="Hypertextovodkaz"/>
            <w:rFonts w:cs="Arial"/>
            <w:noProof/>
          </w:rPr>
          <w:t xml:space="preserve">Tabulka 1: </w:t>
        </w:r>
        <w:r w:rsidR="0081685F" w:rsidRPr="008F43E5">
          <w:rPr>
            <w:rStyle w:val="Hypertextovodkaz"/>
            <w:noProof/>
          </w:rPr>
          <w:t>Obecné požadavky</w:t>
        </w:r>
        <w:r w:rsidR="0081685F" w:rsidRPr="008F43E5">
          <w:rPr>
            <w:noProof/>
            <w:webHidden/>
          </w:rPr>
          <w:tab/>
        </w:r>
        <w:r w:rsidR="0081685F" w:rsidRPr="008F43E5">
          <w:rPr>
            <w:noProof/>
            <w:webHidden/>
          </w:rPr>
          <w:fldChar w:fldCharType="begin"/>
        </w:r>
        <w:r w:rsidR="0081685F" w:rsidRPr="008F43E5">
          <w:rPr>
            <w:noProof/>
            <w:webHidden/>
          </w:rPr>
          <w:instrText xml:space="preserve"> PAGEREF _Toc189139959 \h </w:instrText>
        </w:r>
        <w:r w:rsidR="0081685F" w:rsidRPr="008F43E5">
          <w:rPr>
            <w:noProof/>
            <w:webHidden/>
          </w:rPr>
        </w:r>
        <w:r w:rsidR="0081685F" w:rsidRPr="008F43E5">
          <w:rPr>
            <w:noProof/>
            <w:webHidden/>
          </w:rPr>
          <w:fldChar w:fldCharType="separate"/>
        </w:r>
        <w:r w:rsidR="0081685F" w:rsidRPr="008F43E5">
          <w:rPr>
            <w:noProof/>
            <w:webHidden/>
          </w:rPr>
          <w:t>2</w:t>
        </w:r>
        <w:r w:rsidR="0081685F" w:rsidRPr="008F43E5">
          <w:rPr>
            <w:noProof/>
            <w:webHidden/>
          </w:rPr>
          <w:fldChar w:fldCharType="end"/>
        </w:r>
      </w:hyperlink>
    </w:p>
    <w:p w14:paraId="2F454609" w14:textId="4FC4220E" w:rsidR="0081685F" w:rsidRPr="008F43E5" w:rsidRDefault="0081685F">
      <w:pPr>
        <w:pStyle w:val="Seznamobrzk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89139960" w:history="1">
        <w:r w:rsidRPr="008F43E5">
          <w:rPr>
            <w:rStyle w:val="Hypertextovodkaz"/>
            <w:rFonts w:cs="Arial"/>
            <w:noProof/>
          </w:rPr>
          <w:t>Tabulka 2: Deduplikační diskové úložiště – 1ks</w:t>
        </w:r>
        <w:r w:rsidRPr="008F43E5">
          <w:rPr>
            <w:noProof/>
            <w:webHidden/>
          </w:rPr>
          <w:tab/>
        </w:r>
        <w:r w:rsidRPr="008F43E5">
          <w:rPr>
            <w:noProof/>
            <w:webHidden/>
          </w:rPr>
          <w:fldChar w:fldCharType="begin"/>
        </w:r>
        <w:r w:rsidRPr="008F43E5">
          <w:rPr>
            <w:noProof/>
            <w:webHidden/>
          </w:rPr>
          <w:instrText xml:space="preserve"> PAGEREF _Toc189139960 \h </w:instrText>
        </w:r>
        <w:r w:rsidRPr="008F43E5">
          <w:rPr>
            <w:noProof/>
            <w:webHidden/>
          </w:rPr>
        </w:r>
        <w:r w:rsidRPr="008F43E5">
          <w:rPr>
            <w:noProof/>
            <w:webHidden/>
          </w:rPr>
          <w:fldChar w:fldCharType="separate"/>
        </w:r>
        <w:r w:rsidRPr="008F43E5">
          <w:rPr>
            <w:noProof/>
            <w:webHidden/>
          </w:rPr>
          <w:t>3</w:t>
        </w:r>
        <w:r w:rsidRPr="008F43E5">
          <w:rPr>
            <w:noProof/>
            <w:webHidden/>
          </w:rPr>
          <w:fldChar w:fldCharType="end"/>
        </w:r>
      </w:hyperlink>
    </w:p>
    <w:p w14:paraId="0F9CA442" w14:textId="64711126" w:rsidR="0081685F" w:rsidRPr="008F43E5" w:rsidRDefault="0081685F">
      <w:pPr>
        <w:pStyle w:val="Seznamobrzk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89139961" w:history="1">
        <w:r w:rsidRPr="008F43E5">
          <w:rPr>
            <w:rStyle w:val="Hypertextovodkaz"/>
            <w:rFonts w:cs="Arial"/>
            <w:noProof/>
          </w:rPr>
          <w:t xml:space="preserve">Tabulka 3: </w:t>
        </w:r>
        <w:r w:rsidRPr="008F43E5">
          <w:rPr>
            <w:rStyle w:val="Hypertextovodkaz"/>
            <w:rFonts w:cs="Arial"/>
            <w:iCs/>
            <w:noProof/>
          </w:rPr>
          <w:t>Server – 2ks</w:t>
        </w:r>
        <w:r w:rsidRPr="008F43E5">
          <w:rPr>
            <w:noProof/>
            <w:webHidden/>
          </w:rPr>
          <w:tab/>
        </w:r>
        <w:r w:rsidRPr="008F43E5">
          <w:rPr>
            <w:noProof/>
            <w:webHidden/>
          </w:rPr>
          <w:fldChar w:fldCharType="begin"/>
        </w:r>
        <w:r w:rsidRPr="008F43E5">
          <w:rPr>
            <w:noProof/>
            <w:webHidden/>
          </w:rPr>
          <w:instrText xml:space="preserve"> PAGEREF _Toc189139961 \h </w:instrText>
        </w:r>
        <w:r w:rsidRPr="008F43E5">
          <w:rPr>
            <w:noProof/>
            <w:webHidden/>
          </w:rPr>
        </w:r>
        <w:r w:rsidRPr="008F43E5">
          <w:rPr>
            <w:noProof/>
            <w:webHidden/>
          </w:rPr>
          <w:fldChar w:fldCharType="separate"/>
        </w:r>
        <w:r w:rsidRPr="008F43E5">
          <w:rPr>
            <w:noProof/>
            <w:webHidden/>
          </w:rPr>
          <w:t>5</w:t>
        </w:r>
        <w:r w:rsidRPr="008F43E5">
          <w:rPr>
            <w:noProof/>
            <w:webHidden/>
          </w:rPr>
          <w:fldChar w:fldCharType="end"/>
        </w:r>
      </w:hyperlink>
    </w:p>
    <w:p w14:paraId="07563B6A" w14:textId="11719637" w:rsidR="0081685F" w:rsidRPr="008F43E5" w:rsidRDefault="0081685F">
      <w:pPr>
        <w:pStyle w:val="Seznamobrzk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89139962" w:history="1">
        <w:r w:rsidRPr="008F43E5">
          <w:rPr>
            <w:rStyle w:val="Hypertextovodkaz"/>
            <w:rFonts w:cs="Arial"/>
            <w:noProof/>
          </w:rPr>
          <w:t xml:space="preserve">Tabulka 4: </w:t>
        </w:r>
        <w:r w:rsidRPr="008F43E5">
          <w:rPr>
            <w:rStyle w:val="Hypertextovodkaz"/>
            <w:noProof/>
          </w:rPr>
          <w:t>Diskové pole – 1ks</w:t>
        </w:r>
        <w:r w:rsidRPr="008F43E5">
          <w:rPr>
            <w:noProof/>
            <w:webHidden/>
          </w:rPr>
          <w:tab/>
        </w:r>
        <w:r w:rsidRPr="008F43E5">
          <w:rPr>
            <w:noProof/>
            <w:webHidden/>
          </w:rPr>
          <w:fldChar w:fldCharType="begin"/>
        </w:r>
        <w:r w:rsidRPr="008F43E5">
          <w:rPr>
            <w:noProof/>
            <w:webHidden/>
          </w:rPr>
          <w:instrText xml:space="preserve"> PAGEREF _Toc189139962 \h </w:instrText>
        </w:r>
        <w:r w:rsidRPr="008F43E5">
          <w:rPr>
            <w:noProof/>
            <w:webHidden/>
          </w:rPr>
        </w:r>
        <w:r w:rsidRPr="008F43E5">
          <w:rPr>
            <w:noProof/>
            <w:webHidden/>
          </w:rPr>
          <w:fldChar w:fldCharType="separate"/>
        </w:r>
        <w:r w:rsidRPr="008F43E5">
          <w:rPr>
            <w:noProof/>
            <w:webHidden/>
          </w:rPr>
          <w:t>7</w:t>
        </w:r>
        <w:r w:rsidRPr="008F43E5">
          <w:rPr>
            <w:noProof/>
            <w:webHidden/>
          </w:rPr>
          <w:fldChar w:fldCharType="end"/>
        </w:r>
      </w:hyperlink>
    </w:p>
    <w:p w14:paraId="12321745" w14:textId="3A93C59C" w:rsidR="0081685F" w:rsidRPr="008F43E5" w:rsidRDefault="0081685F">
      <w:pPr>
        <w:pStyle w:val="Seznamobrzk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89139963" w:history="1">
        <w:r w:rsidRPr="008F43E5">
          <w:rPr>
            <w:rStyle w:val="Hypertextovodkaz"/>
            <w:rFonts w:cs="Arial"/>
            <w:noProof/>
          </w:rPr>
          <w:t xml:space="preserve">Tabulka 5: </w:t>
        </w:r>
        <w:r w:rsidRPr="008F43E5">
          <w:rPr>
            <w:rStyle w:val="Hypertextovodkaz"/>
            <w:noProof/>
          </w:rPr>
          <w:t>Firewall – 2ks v HA</w:t>
        </w:r>
        <w:r w:rsidRPr="008F43E5">
          <w:rPr>
            <w:noProof/>
            <w:webHidden/>
          </w:rPr>
          <w:tab/>
        </w:r>
        <w:r w:rsidRPr="008F43E5">
          <w:rPr>
            <w:noProof/>
            <w:webHidden/>
          </w:rPr>
          <w:fldChar w:fldCharType="begin"/>
        </w:r>
        <w:r w:rsidRPr="008F43E5">
          <w:rPr>
            <w:noProof/>
            <w:webHidden/>
          </w:rPr>
          <w:instrText xml:space="preserve"> PAGEREF _Toc189139963 \h </w:instrText>
        </w:r>
        <w:r w:rsidRPr="008F43E5">
          <w:rPr>
            <w:noProof/>
            <w:webHidden/>
          </w:rPr>
        </w:r>
        <w:r w:rsidRPr="008F43E5">
          <w:rPr>
            <w:noProof/>
            <w:webHidden/>
          </w:rPr>
          <w:fldChar w:fldCharType="separate"/>
        </w:r>
        <w:r w:rsidRPr="008F43E5">
          <w:rPr>
            <w:noProof/>
            <w:webHidden/>
          </w:rPr>
          <w:t>8</w:t>
        </w:r>
        <w:r w:rsidRPr="008F43E5">
          <w:rPr>
            <w:noProof/>
            <w:webHidden/>
          </w:rPr>
          <w:fldChar w:fldCharType="end"/>
        </w:r>
      </w:hyperlink>
    </w:p>
    <w:p w14:paraId="26B369AA" w14:textId="409840F9" w:rsidR="0081685F" w:rsidRPr="008F43E5" w:rsidRDefault="0081685F">
      <w:pPr>
        <w:pStyle w:val="Seznamobrzk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89139964" w:history="1">
        <w:r w:rsidRPr="008F43E5">
          <w:rPr>
            <w:rStyle w:val="Hypertextovodkaz"/>
            <w:rFonts w:cs="Arial"/>
            <w:noProof/>
          </w:rPr>
          <w:t xml:space="preserve">Tabulka 6: </w:t>
        </w:r>
        <w:r w:rsidRPr="008F43E5">
          <w:rPr>
            <w:rStyle w:val="Hypertextovodkaz"/>
            <w:rFonts w:eastAsia="Calibri" w:cs="Arial"/>
            <w:noProof/>
          </w:rPr>
          <w:t>Gigabitové</w:t>
        </w:r>
        <w:r w:rsidRPr="008F43E5">
          <w:rPr>
            <w:rStyle w:val="Hypertextovodkaz"/>
            <w:rFonts w:cs="Arial"/>
            <w:noProof/>
          </w:rPr>
          <w:t xml:space="preserve"> přepínače – 2 ks</w:t>
        </w:r>
        <w:r w:rsidRPr="008F43E5">
          <w:rPr>
            <w:noProof/>
            <w:webHidden/>
          </w:rPr>
          <w:tab/>
        </w:r>
        <w:r w:rsidRPr="008F43E5">
          <w:rPr>
            <w:noProof/>
            <w:webHidden/>
          </w:rPr>
          <w:fldChar w:fldCharType="begin"/>
        </w:r>
        <w:r w:rsidRPr="008F43E5">
          <w:rPr>
            <w:noProof/>
            <w:webHidden/>
          </w:rPr>
          <w:instrText xml:space="preserve"> PAGEREF _Toc189139964 \h </w:instrText>
        </w:r>
        <w:r w:rsidRPr="008F43E5">
          <w:rPr>
            <w:noProof/>
            <w:webHidden/>
          </w:rPr>
        </w:r>
        <w:r w:rsidRPr="008F43E5">
          <w:rPr>
            <w:noProof/>
            <w:webHidden/>
          </w:rPr>
          <w:fldChar w:fldCharType="separate"/>
        </w:r>
        <w:r w:rsidRPr="008F43E5">
          <w:rPr>
            <w:noProof/>
            <w:webHidden/>
          </w:rPr>
          <w:t>13</w:t>
        </w:r>
        <w:r w:rsidRPr="008F43E5">
          <w:rPr>
            <w:noProof/>
            <w:webHidden/>
          </w:rPr>
          <w:fldChar w:fldCharType="end"/>
        </w:r>
      </w:hyperlink>
    </w:p>
    <w:p w14:paraId="4BE9700E" w14:textId="7C1891BF" w:rsidR="0081685F" w:rsidRPr="008F43E5" w:rsidRDefault="0081685F">
      <w:pPr>
        <w:pStyle w:val="Seznamobrzk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89139965" w:history="1">
        <w:r w:rsidRPr="008F43E5">
          <w:rPr>
            <w:rStyle w:val="Hypertextovodkaz"/>
            <w:rFonts w:cs="Arial"/>
            <w:noProof/>
          </w:rPr>
          <w:t xml:space="preserve">Tabulka 7: </w:t>
        </w:r>
        <w:r w:rsidRPr="008F43E5">
          <w:rPr>
            <w:rStyle w:val="Hypertextovodkaz"/>
            <w:noProof/>
          </w:rPr>
          <w:t>Virtualizační a operační systém</w:t>
        </w:r>
        <w:r w:rsidRPr="008F43E5">
          <w:rPr>
            <w:noProof/>
            <w:webHidden/>
          </w:rPr>
          <w:tab/>
        </w:r>
        <w:r w:rsidRPr="008F43E5">
          <w:rPr>
            <w:noProof/>
            <w:webHidden/>
          </w:rPr>
          <w:fldChar w:fldCharType="begin"/>
        </w:r>
        <w:r w:rsidRPr="008F43E5">
          <w:rPr>
            <w:noProof/>
            <w:webHidden/>
          </w:rPr>
          <w:instrText xml:space="preserve"> PAGEREF _Toc189139965 \h </w:instrText>
        </w:r>
        <w:r w:rsidRPr="008F43E5">
          <w:rPr>
            <w:noProof/>
            <w:webHidden/>
          </w:rPr>
        </w:r>
        <w:r w:rsidRPr="008F43E5">
          <w:rPr>
            <w:noProof/>
            <w:webHidden/>
          </w:rPr>
          <w:fldChar w:fldCharType="separate"/>
        </w:r>
        <w:r w:rsidRPr="008F43E5">
          <w:rPr>
            <w:noProof/>
            <w:webHidden/>
          </w:rPr>
          <w:t>17</w:t>
        </w:r>
        <w:r w:rsidRPr="008F43E5">
          <w:rPr>
            <w:noProof/>
            <w:webHidden/>
          </w:rPr>
          <w:fldChar w:fldCharType="end"/>
        </w:r>
      </w:hyperlink>
    </w:p>
    <w:p w14:paraId="557CA5FF" w14:textId="14012D44" w:rsidR="0081685F" w:rsidRPr="008F43E5" w:rsidRDefault="0081685F">
      <w:pPr>
        <w:pStyle w:val="Seznamobrzk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89139966" w:history="1">
        <w:r w:rsidRPr="008F43E5">
          <w:rPr>
            <w:rStyle w:val="Hypertextovodkaz"/>
            <w:rFonts w:cs="Arial"/>
            <w:noProof/>
          </w:rPr>
          <w:t xml:space="preserve">Tabulka 8: </w:t>
        </w:r>
        <w:r w:rsidRPr="008F43E5">
          <w:rPr>
            <w:rStyle w:val="Hypertextovodkaz"/>
            <w:noProof/>
          </w:rPr>
          <w:t>Databázový systém</w:t>
        </w:r>
        <w:r w:rsidRPr="008F43E5">
          <w:rPr>
            <w:noProof/>
            <w:webHidden/>
          </w:rPr>
          <w:tab/>
        </w:r>
        <w:r w:rsidRPr="008F43E5">
          <w:rPr>
            <w:noProof/>
            <w:webHidden/>
          </w:rPr>
          <w:fldChar w:fldCharType="begin"/>
        </w:r>
        <w:r w:rsidRPr="008F43E5">
          <w:rPr>
            <w:noProof/>
            <w:webHidden/>
          </w:rPr>
          <w:instrText xml:space="preserve"> PAGEREF _Toc189139966 \h </w:instrText>
        </w:r>
        <w:r w:rsidRPr="008F43E5">
          <w:rPr>
            <w:noProof/>
            <w:webHidden/>
          </w:rPr>
        </w:r>
        <w:r w:rsidRPr="008F43E5">
          <w:rPr>
            <w:noProof/>
            <w:webHidden/>
          </w:rPr>
          <w:fldChar w:fldCharType="separate"/>
        </w:r>
        <w:r w:rsidRPr="008F43E5">
          <w:rPr>
            <w:noProof/>
            <w:webHidden/>
          </w:rPr>
          <w:t>17</w:t>
        </w:r>
        <w:r w:rsidRPr="008F43E5">
          <w:rPr>
            <w:noProof/>
            <w:webHidden/>
          </w:rPr>
          <w:fldChar w:fldCharType="end"/>
        </w:r>
      </w:hyperlink>
    </w:p>
    <w:p w14:paraId="29F90A78" w14:textId="6FADB5D0" w:rsidR="0081685F" w:rsidRPr="008F43E5" w:rsidRDefault="0081685F">
      <w:pPr>
        <w:pStyle w:val="Seznamobrzk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89139967" w:history="1">
        <w:r w:rsidRPr="008F43E5">
          <w:rPr>
            <w:rStyle w:val="Hypertextovodkaz"/>
            <w:rFonts w:cs="Arial"/>
            <w:noProof/>
          </w:rPr>
          <w:t>Tabulka 9: Požadavky – Dodávka a implementace nabízeného řešení</w:t>
        </w:r>
        <w:r w:rsidRPr="008F43E5">
          <w:rPr>
            <w:noProof/>
            <w:webHidden/>
          </w:rPr>
          <w:tab/>
        </w:r>
        <w:r w:rsidRPr="008F43E5">
          <w:rPr>
            <w:noProof/>
            <w:webHidden/>
          </w:rPr>
          <w:fldChar w:fldCharType="begin"/>
        </w:r>
        <w:r w:rsidRPr="008F43E5">
          <w:rPr>
            <w:noProof/>
            <w:webHidden/>
          </w:rPr>
          <w:instrText xml:space="preserve"> PAGEREF _Toc189139967 \h </w:instrText>
        </w:r>
        <w:r w:rsidRPr="008F43E5">
          <w:rPr>
            <w:noProof/>
            <w:webHidden/>
          </w:rPr>
        </w:r>
        <w:r w:rsidRPr="008F43E5">
          <w:rPr>
            <w:noProof/>
            <w:webHidden/>
          </w:rPr>
          <w:fldChar w:fldCharType="separate"/>
        </w:r>
        <w:r w:rsidRPr="008F43E5">
          <w:rPr>
            <w:noProof/>
            <w:webHidden/>
          </w:rPr>
          <w:t>17</w:t>
        </w:r>
        <w:r w:rsidRPr="008F43E5">
          <w:rPr>
            <w:noProof/>
            <w:webHidden/>
          </w:rPr>
          <w:fldChar w:fldCharType="end"/>
        </w:r>
      </w:hyperlink>
    </w:p>
    <w:p w14:paraId="656207E7" w14:textId="52136779" w:rsidR="004A2900" w:rsidRPr="008F43E5" w:rsidRDefault="002867E0" w:rsidP="00101ABE">
      <w:pPr>
        <w:jc w:val="left"/>
        <w:rPr>
          <w:rStyle w:val="Hypertextovodkaz"/>
          <w:rFonts w:cs="Arial"/>
          <w:noProof/>
          <w:color w:val="auto"/>
        </w:rPr>
      </w:pPr>
      <w:r w:rsidRPr="008F43E5">
        <w:rPr>
          <w:rStyle w:val="Hypertextovodkaz"/>
          <w:rFonts w:cs="Arial"/>
          <w:noProof/>
          <w:color w:val="auto"/>
        </w:rPr>
        <w:fldChar w:fldCharType="end"/>
      </w:r>
    </w:p>
    <w:p w14:paraId="4278400D" w14:textId="3E476DB8" w:rsidR="004A2900" w:rsidRPr="008F43E5" w:rsidRDefault="004A2900" w:rsidP="00F06C0F">
      <w:pPr>
        <w:jc w:val="left"/>
        <w:rPr>
          <w:rStyle w:val="Hypertextovodkaz"/>
          <w:rFonts w:cs="Arial"/>
          <w:noProof/>
          <w:color w:val="auto"/>
        </w:rPr>
      </w:pPr>
      <w:r w:rsidRPr="008F43E5">
        <w:rPr>
          <w:rStyle w:val="Hypertextovodkaz"/>
          <w:rFonts w:cs="Arial"/>
          <w:noProof/>
          <w:color w:val="auto"/>
        </w:rPr>
        <w:br w:type="page"/>
      </w:r>
    </w:p>
    <w:p w14:paraId="3D70061E" w14:textId="0FC6B1BD" w:rsidR="004A2900" w:rsidRPr="008F43E5" w:rsidRDefault="00F61717" w:rsidP="001632A1">
      <w:pPr>
        <w:pStyle w:val="Nadpis1"/>
      </w:pPr>
      <w:bookmarkStart w:id="1" w:name="_Toc483296389"/>
      <w:bookmarkStart w:id="2" w:name="_Toc483296390"/>
      <w:bookmarkStart w:id="3" w:name="_Toc189139942"/>
      <w:bookmarkEnd w:id="1"/>
      <w:bookmarkEnd w:id="2"/>
      <w:r w:rsidRPr="008F43E5">
        <w:lastRenderedPageBreak/>
        <w:t>P</w:t>
      </w:r>
      <w:r w:rsidR="004A2900" w:rsidRPr="008F43E5">
        <w:t xml:space="preserve">ředmět </w:t>
      </w:r>
      <w:r w:rsidR="001939D9" w:rsidRPr="008F43E5">
        <w:t xml:space="preserve">2. části </w:t>
      </w:r>
      <w:r w:rsidR="004A2900" w:rsidRPr="008F43E5">
        <w:t>veřejné zakázky</w:t>
      </w:r>
      <w:bookmarkEnd w:id="3"/>
    </w:p>
    <w:p w14:paraId="313DDAE7" w14:textId="480077AF" w:rsidR="00FB652C" w:rsidRPr="008F43E5" w:rsidRDefault="00364E21" w:rsidP="00364E21">
      <w:pPr>
        <w:rPr>
          <w:b/>
          <w:bCs/>
        </w:rPr>
      </w:pPr>
      <w:r w:rsidRPr="008F43E5">
        <w:rPr>
          <w:b/>
          <w:bCs/>
        </w:rPr>
        <w:t xml:space="preserve">Předmětem </w:t>
      </w:r>
      <w:r w:rsidR="001939D9" w:rsidRPr="008F43E5">
        <w:rPr>
          <w:b/>
          <w:bCs/>
        </w:rPr>
        <w:t xml:space="preserve">2. části této </w:t>
      </w:r>
      <w:r w:rsidRPr="008F43E5">
        <w:rPr>
          <w:b/>
          <w:bCs/>
        </w:rPr>
        <w:t>veřejné zakázky je dodávka</w:t>
      </w:r>
      <w:r w:rsidR="00E80238" w:rsidRPr="008F43E5">
        <w:rPr>
          <w:b/>
          <w:bCs/>
        </w:rPr>
        <w:t xml:space="preserve"> a </w:t>
      </w:r>
      <w:r w:rsidRPr="008F43E5">
        <w:rPr>
          <w:b/>
          <w:bCs/>
        </w:rPr>
        <w:t>implementace</w:t>
      </w:r>
      <w:r w:rsidR="005F35F2" w:rsidRPr="008F43E5">
        <w:rPr>
          <w:b/>
          <w:bCs/>
        </w:rPr>
        <w:t xml:space="preserve"> </w:t>
      </w:r>
      <w:r w:rsidR="001939D9" w:rsidRPr="008F43E5">
        <w:rPr>
          <w:b/>
          <w:bCs/>
        </w:rPr>
        <w:t>hardware</w:t>
      </w:r>
      <w:r w:rsidR="00E80238" w:rsidRPr="008F43E5">
        <w:rPr>
          <w:b/>
          <w:bCs/>
        </w:rPr>
        <w:t xml:space="preserve"> a </w:t>
      </w:r>
      <w:r w:rsidR="001939D9" w:rsidRPr="008F43E5">
        <w:rPr>
          <w:b/>
          <w:bCs/>
        </w:rPr>
        <w:t xml:space="preserve">software nutného pro provoz </w:t>
      </w:r>
      <w:r w:rsidR="0021445E" w:rsidRPr="008F43E5">
        <w:rPr>
          <w:b/>
          <w:bCs/>
        </w:rPr>
        <w:t>„</w:t>
      </w:r>
      <w:r w:rsidRPr="008F43E5">
        <w:rPr>
          <w:b/>
          <w:bCs/>
        </w:rPr>
        <w:t>Transakčního portálu pro sdílení</w:t>
      </w:r>
      <w:r w:rsidR="00E80238" w:rsidRPr="008F43E5">
        <w:rPr>
          <w:b/>
          <w:bCs/>
        </w:rPr>
        <w:t xml:space="preserve"> a </w:t>
      </w:r>
      <w:r w:rsidRPr="008F43E5">
        <w:rPr>
          <w:b/>
          <w:bCs/>
        </w:rPr>
        <w:t xml:space="preserve">výměnu dat mezi informačními systémy Nemocnice </w:t>
      </w:r>
      <w:r w:rsidR="00192FA7" w:rsidRPr="008F43E5">
        <w:rPr>
          <w:b/>
          <w:bCs/>
        </w:rPr>
        <w:t>Letovice</w:t>
      </w:r>
      <w:r w:rsidR="00E80238" w:rsidRPr="008F43E5">
        <w:rPr>
          <w:b/>
          <w:bCs/>
        </w:rPr>
        <w:t xml:space="preserve"> a </w:t>
      </w:r>
      <w:r w:rsidRPr="008F43E5">
        <w:rPr>
          <w:b/>
          <w:bCs/>
        </w:rPr>
        <w:t>jinými externími systémy</w:t>
      </w:r>
      <w:r w:rsidR="0021445E" w:rsidRPr="008F43E5">
        <w:rPr>
          <w:b/>
          <w:bCs/>
        </w:rPr>
        <w:t>“, který je předmětem 1. části VZ</w:t>
      </w:r>
      <w:r w:rsidRPr="008F43E5">
        <w:rPr>
          <w:b/>
          <w:bCs/>
        </w:rPr>
        <w:t>.</w:t>
      </w:r>
    </w:p>
    <w:p w14:paraId="0F053474" w14:textId="77777777" w:rsidR="0036391F" w:rsidRPr="008F43E5" w:rsidRDefault="0036391F" w:rsidP="00364E21">
      <w:pPr>
        <w:rPr>
          <w:b/>
          <w:bCs/>
        </w:rPr>
      </w:pPr>
    </w:p>
    <w:p w14:paraId="33190105" w14:textId="389F40D5" w:rsidR="00364E21" w:rsidRPr="008F43E5" w:rsidRDefault="00FB652C" w:rsidP="00364E21">
      <w:pPr>
        <w:rPr>
          <w:b/>
          <w:bCs/>
        </w:rPr>
      </w:pPr>
      <w:r w:rsidRPr="008F43E5">
        <w:rPr>
          <w:b/>
          <w:bCs/>
        </w:rPr>
        <w:t xml:space="preserve">Včetně zajištění servisní podpory provozu předmětu veřejné zakázky po dobu </w:t>
      </w:r>
      <w:r w:rsidR="00AA3BDC" w:rsidRPr="008F43E5">
        <w:rPr>
          <w:b/>
          <w:bCs/>
        </w:rPr>
        <w:t xml:space="preserve">60 měsíců </w:t>
      </w:r>
      <w:r w:rsidRPr="008F43E5">
        <w:rPr>
          <w:b/>
          <w:bCs/>
        </w:rPr>
        <w:t>od předání předmětu veřejné zakázky.</w:t>
      </w:r>
    </w:p>
    <w:p w14:paraId="4403D3E6" w14:textId="22A58D72" w:rsidR="004A2900" w:rsidRPr="008F43E5" w:rsidRDefault="00E36D5D" w:rsidP="00E36D5D">
      <w:pPr>
        <w:pStyle w:val="Nadpis1"/>
      </w:pPr>
      <w:bookmarkStart w:id="4" w:name="_Ref274164685"/>
      <w:bookmarkStart w:id="5" w:name="_Toc410848033"/>
      <w:bookmarkStart w:id="6" w:name="_Ref81847280"/>
      <w:bookmarkStart w:id="7" w:name="_Ref81847281"/>
      <w:bookmarkStart w:id="8" w:name="_Toc189139943"/>
      <w:r w:rsidRPr="008F43E5">
        <w:t xml:space="preserve">Specifikace </w:t>
      </w:r>
      <w:bookmarkEnd w:id="4"/>
      <w:r w:rsidRPr="008F43E5">
        <w:t>požadavků řešení</w:t>
      </w:r>
      <w:bookmarkEnd w:id="5"/>
      <w:bookmarkEnd w:id="6"/>
      <w:bookmarkEnd w:id="7"/>
      <w:r w:rsidR="001939D9" w:rsidRPr="008F43E5">
        <w:t xml:space="preserve"> 2. části</w:t>
      </w:r>
      <w:bookmarkEnd w:id="8"/>
    </w:p>
    <w:p w14:paraId="2FF5D6AD" w14:textId="4430033D" w:rsidR="00B84AFE" w:rsidRPr="008F43E5" w:rsidRDefault="00B84AFE" w:rsidP="00B84AFE">
      <w:r w:rsidRPr="008F43E5">
        <w:t>V následujících podkapitolách je uvedena specifikace parametrů řešení nutných pro plnění této veřejné zakázky.</w:t>
      </w:r>
    </w:p>
    <w:p w14:paraId="4A8C76AD" w14:textId="00F9172D" w:rsidR="001939D9" w:rsidRPr="008F43E5" w:rsidRDefault="001939D9" w:rsidP="001939D9">
      <w:pPr>
        <w:pStyle w:val="ANormln"/>
        <w:rPr>
          <w:rFonts w:cs="Arial"/>
        </w:rPr>
      </w:pPr>
      <w:bookmarkStart w:id="9" w:name="_Toc484509415"/>
      <w:bookmarkStart w:id="10" w:name="_Ref103625187"/>
      <w:bookmarkStart w:id="11" w:name="_Toc410848043"/>
      <w:bookmarkEnd w:id="9"/>
      <w:r w:rsidRPr="008F43E5">
        <w:rPr>
          <w:rFonts w:cs="Arial"/>
        </w:rPr>
        <w:t xml:space="preserve">V době posuzování nabídek musí nabídka řešení </w:t>
      </w:r>
      <w:r w:rsidRPr="008F43E5">
        <w:t>účastník</w:t>
      </w:r>
      <w:r w:rsidRPr="008F43E5">
        <w:rPr>
          <w:rFonts w:cs="Arial"/>
        </w:rPr>
        <w:t>a dále splňovat níže specifikované požadavky.</w:t>
      </w:r>
    </w:p>
    <w:p w14:paraId="09B1B88C" w14:textId="34B4572C" w:rsidR="001939D9" w:rsidRPr="008F43E5" w:rsidRDefault="001939D9" w:rsidP="001939D9">
      <w:pPr>
        <w:pStyle w:val="ANormln"/>
        <w:rPr>
          <w:rFonts w:cs="Arial"/>
        </w:rPr>
      </w:pPr>
      <w:r w:rsidRPr="008F43E5">
        <w:rPr>
          <w:rFonts w:cs="Arial"/>
        </w:rPr>
        <w:t>Účastník nakopíruje do nabídky následující tabulku</w:t>
      </w:r>
      <w:r w:rsidR="00E80238" w:rsidRPr="008F43E5">
        <w:rPr>
          <w:rFonts w:cs="Arial"/>
        </w:rPr>
        <w:t xml:space="preserve"> a </w:t>
      </w:r>
      <w:r w:rsidRPr="008F43E5">
        <w:rPr>
          <w:rFonts w:cs="Arial"/>
        </w:rPr>
        <w:t xml:space="preserve">popis splnění požadavků ve sloupci </w:t>
      </w:r>
      <w:r w:rsidRPr="008F43E5">
        <w:rPr>
          <w:rFonts w:cs="Arial"/>
          <w:b/>
        </w:rPr>
        <w:t>„Účastníkem nabízená hodnota, výrobce</w:t>
      </w:r>
      <w:r w:rsidR="00E80238" w:rsidRPr="008F43E5">
        <w:rPr>
          <w:rFonts w:cs="Arial"/>
          <w:b/>
        </w:rPr>
        <w:t xml:space="preserve"> a </w:t>
      </w:r>
      <w:r w:rsidRPr="008F43E5">
        <w:rPr>
          <w:rFonts w:cs="Arial"/>
          <w:b/>
        </w:rPr>
        <w:t>typ.“</w:t>
      </w:r>
      <w:r w:rsidRPr="008F43E5">
        <w:rPr>
          <w:rFonts w:cs="Arial"/>
          <w:bCs/>
        </w:rPr>
        <w:t>,</w:t>
      </w:r>
      <w:r w:rsidRPr="008F43E5">
        <w:rPr>
          <w:rFonts w:cs="Arial"/>
        </w:rPr>
        <w:t xml:space="preserve"> tak že tam nakopíruje text ze sloupce „Specifikace požadavků“</w:t>
      </w:r>
      <w:r w:rsidR="00E80238" w:rsidRPr="008F43E5">
        <w:rPr>
          <w:rFonts w:cs="Arial"/>
        </w:rPr>
        <w:t xml:space="preserve"> a </w:t>
      </w:r>
      <w:r w:rsidRPr="008F43E5">
        <w:rPr>
          <w:rFonts w:cs="Arial"/>
          <w:b/>
          <w:bCs/>
        </w:rPr>
        <w:t>doplní výrobce</w:t>
      </w:r>
      <w:r w:rsidR="00E80238" w:rsidRPr="008F43E5">
        <w:rPr>
          <w:rFonts w:cs="Arial"/>
          <w:b/>
          <w:bCs/>
        </w:rPr>
        <w:t xml:space="preserve"> a </w:t>
      </w:r>
      <w:r w:rsidRPr="008F43E5">
        <w:rPr>
          <w:rFonts w:cs="Arial"/>
          <w:b/>
          <w:bCs/>
        </w:rPr>
        <w:t>typ</w:t>
      </w:r>
      <w:r w:rsidRPr="008F43E5">
        <w:rPr>
          <w:rFonts w:cs="Arial"/>
        </w:rPr>
        <w:t xml:space="preserve">, </w:t>
      </w:r>
      <w:r w:rsidRPr="008F43E5">
        <w:rPr>
          <w:rFonts w:cs="Arial"/>
          <w:u w:val="single"/>
        </w:rPr>
        <w:t>případně doplní nebo upraví popis nabízené hodnoty, ze kterého bude patrné, že splňuje požadavky.</w:t>
      </w:r>
      <w:r w:rsidRPr="008F43E5">
        <w:rPr>
          <w:rFonts w:cs="Arial"/>
        </w:rPr>
        <w:t xml:space="preserve"> </w:t>
      </w:r>
    </w:p>
    <w:p w14:paraId="02018358" w14:textId="33D323E3" w:rsidR="001939D9" w:rsidRPr="008F43E5" w:rsidRDefault="001939D9" w:rsidP="001939D9">
      <w:pPr>
        <w:pStyle w:val="ANormln"/>
        <w:rPr>
          <w:rFonts w:cs="Arial"/>
        </w:rPr>
      </w:pPr>
      <w:r w:rsidRPr="008F43E5">
        <w:rPr>
          <w:rFonts w:cs="Arial"/>
        </w:rPr>
        <w:t>Sloupec „Specifikace požadavků“ nesmí být účastníkem nijak měněn</w:t>
      </w:r>
      <w:r w:rsidR="00E80238" w:rsidRPr="008F43E5">
        <w:rPr>
          <w:rFonts w:cs="Arial"/>
        </w:rPr>
        <w:t xml:space="preserve"> a </w:t>
      </w:r>
      <w:r w:rsidRPr="008F43E5">
        <w:rPr>
          <w:rFonts w:cs="Arial"/>
        </w:rPr>
        <w:t>účastník je oprávněn vyplnit pouze sloupec „Účastníkem nabízená hodnota, výrobce</w:t>
      </w:r>
      <w:r w:rsidR="00E80238" w:rsidRPr="008F43E5">
        <w:rPr>
          <w:rFonts w:cs="Arial"/>
        </w:rPr>
        <w:t xml:space="preserve"> a </w:t>
      </w:r>
      <w:r w:rsidRPr="008F43E5">
        <w:rPr>
          <w:rFonts w:cs="Arial"/>
        </w:rPr>
        <w:t xml:space="preserve">typ.“. </w:t>
      </w:r>
    </w:p>
    <w:p w14:paraId="0F186817" w14:textId="77777777" w:rsidR="001939D9" w:rsidRPr="008F43E5" w:rsidRDefault="001939D9" w:rsidP="001939D9">
      <w:pPr>
        <w:pStyle w:val="ANormln"/>
        <w:rPr>
          <w:rFonts w:cs="Arial"/>
        </w:rPr>
      </w:pPr>
      <w:r w:rsidRPr="008F43E5">
        <w:rPr>
          <w:rFonts w:cs="Arial"/>
        </w:rPr>
        <w:t xml:space="preserve">Sloupec </w:t>
      </w:r>
      <w:r w:rsidRPr="008F43E5">
        <w:rPr>
          <w:rFonts w:cs="Arial"/>
          <w:b/>
        </w:rPr>
        <w:t>„Splněno [ano/ne]“</w:t>
      </w:r>
      <w:r w:rsidRPr="008F43E5">
        <w:rPr>
          <w:rFonts w:cs="Arial"/>
        </w:rPr>
        <w:t xml:space="preserve"> </w:t>
      </w:r>
      <w:r w:rsidRPr="008F43E5">
        <w:t>účastník</w:t>
      </w:r>
      <w:r w:rsidRPr="008F43E5">
        <w:rPr>
          <w:rFonts w:cs="Arial"/>
        </w:rPr>
        <w:t xml:space="preserve"> nevyplňuje, slouží pro zadavatele.</w:t>
      </w:r>
    </w:p>
    <w:p w14:paraId="12354FD1" w14:textId="77777777" w:rsidR="003915EF" w:rsidRPr="008F43E5" w:rsidRDefault="003915EF" w:rsidP="003915EF">
      <w:pPr>
        <w:pStyle w:val="Nadpis2"/>
      </w:pPr>
      <w:bookmarkStart w:id="12" w:name="_Toc189139944"/>
      <w:r w:rsidRPr="008F43E5">
        <w:t>Obecné požadavky</w:t>
      </w:r>
      <w:bookmarkEnd w:id="12"/>
    </w:p>
    <w:p w14:paraId="2243BA80" w14:textId="28141F7A" w:rsidR="003915EF" w:rsidRPr="008F43E5" w:rsidRDefault="003915EF" w:rsidP="003915EF">
      <w:pPr>
        <w:pStyle w:val="Titulek"/>
        <w:keepNext/>
        <w:rPr>
          <w:rFonts w:cs="Arial"/>
        </w:rPr>
      </w:pPr>
      <w:bookmarkStart w:id="13" w:name="_Toc189139959"/>
      <w:r w:rsidRPr="008F43E5">
        <w:rPr>
          <w:rFonts w:cs="Arial"/>
        </w:rPr>
        <w:t xml:space="preserve">Tabulka </w:t>
      </w:r>
      <w:r w:rsidRPr="008F43E5">
        <w:rPr>
          <w:rFonts w:cs="Arial"/>
        </w:rPr>
        <w:fldChar w:fldCharType="begin"/>
      </w:r>
      <w:r w:rsidRPr="008F43E5">
        <w:rPr>
          <w:rFonts w:cs="Arial"/>
        </w:rPr>
        <w:instrText xml:space="preserve"> SEQ Tabulka \* ARABIC </w:instrText>
      </w:r>
      <w:r w:rsidRPr="008F43E5">
        <w:rPr>
          <w:rFonts w:cs="Arial"/>
        </w:rPr>
        <w:fldChar w:fldCharType="separate"/>
      </w:r>
      <w:r w:rsidR="0081685F" w:rsidRPr="008F43E5">
        <w:rPr>
          <w:rFonts w:cs="Arial"/>
          <w:noProof/>
        </w:rPr>
        <w:t>1</w:t>
      </w:r>
      <w:r w:rsidRPr="008F43E5">
        <w:rPr>
          <w:rFonts w:cs="Arial"/>
        </w:rPr>
        <w:fldChar w:fldCharType="end"/>
      </w:r>
      <w:r w:rsidRPr="008F43E5">
        <w:rPr>
          <w:rFonts w:cs="Arial"/>
        </w:rPr>
        <w:t xml:space="preserve">: </w:t>
      </w:r>
      <w:r w:rsidRPr="008F43E5">
        <w:t>Obecné požadavky</w:t>
      </w:r>
      <w:bookmarkEnd w:id="13"/>
    </w:p>
    <w:tbl>
      <w:tblPr>
        <w:tblW w:w="939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510"/>
        <w:gridCol w:w="4020"/>
        <w:gridCol w:w="4020"/>
        <w:gridCol w:w="848"/>
      </w:tblGrid>
      <w:tr w:rsidR="003915EF" w:rsidRPr="008F43E5" w14:paraId="39AAA1BE" w14:textId="77777777" w:rsidTr="004D7FC1">
        <w:tc>
          <w:tcPr>
            <w:tcW w:w="510" w:type="dxa"/>
            <w:tcBorders>
              <w:top w:val="single" w:sz="4" w:space="0" w:color="808080"/>
            </w:tcBorders>
            <w:vAlign w:val="center"/>
          </w:tcPr>
          <w:p w14:paraId="1B569579" w14:textId="77777777" w:rsidR="003915EF" w:rsidRPr="008F43E5" w:rsidRDefault="003915EF" w:rsidP="004D7FC1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F43E5">
              <w:rPr>
                <w:rFonts w:cs="Arial"/>
                <w:b/>
                <w:sz w:val="16"/>
                <w:szCs w:val="16"/>
              </w:rPr>
              <w:t>č.</w:t>
            </w:r>
          </w:p>
        </w:tc>
        <w:tc>
          <w:tcPr>
            <w:tcW w:w="4020" w:type="dxa"/>
            <w:tcBorders>
              <w:top w:val="single" w:sz="4" w:space="0" w:color="808080"/>
            </w:tcBorders>
            <w:vAlign w:val="center"/>
          </w:tcPr>
          <w:p w14:paraId="63B0F5AE" w14:textId="08C78273" w:rsidR="003915EF" w:rsidRPr="008F43E5" w:rsidRDefault="003915EF" w:rsidP="004D7FC1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F43E5">
              <w:rPr>
                <w:rFonts w:cs="Arial"/>
                <w:b/>
                <w:sz w:val="16"/>
                <w:szCs w:val="16"/>
              </w:rPr>
              <w:t>Specifikace požadavků.</w:t>
            </w:r>
          </w:p>
        </w:tc>
        <w:tc>
          <w:tcPr>
            <w:tcW w:w="4020" w:type="dxa"/>
            <w:tcBorders>
              <w:top w:val="single" w:sz="4" w:space="0" w:color="808080"/>
            </w:tcBorders>
            <w:vAlign w:val="center"/>
          </w:tcPr>
          <w:p w14:paraId="16CE134B" w14:textId="4BD2F53F" w:rsidR="003915EF" w:rsidRPr="008F43E5" w:rsidRDefault="003915EF" w:rsidP="004D7FC1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F43E5">
              <w:rPr>
                <w:rFonts w:cs="Arial"/>
                <w:b/>
                <w:sz w:val="16"/>
                <w:szCs w:val="16"/>
              </w:rPr>
              <w:t>Účastníkem nabízená hodnota.</w:t>
            </w:r>
          </w:p>
        </w:tc>
        <w:tc>
          <w:tcPr>
            <w:tcW w:w="848" w:type="dxa"/>
            <w:tcBorders>
              <w:top w:val="single" w:sz="4" w:space="0" w:color="808080"/>
            </w:tcBorders>
            <w:vAlign w:val="center"/>
          </w:tcPr>
          <w:p w14:paraId="7AC6DA1E" w14:textId="77777777" w:rsidR="003915EF" w:rsidRPr="008F43E5" w:rsidRDefault="003915EF" w:rsidP="004D7FC1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F43E5">
              <w:rPr>
                <w:rFonts w:cs="Arial"/>
                <w:b/>
                <w:sz w:val="16"/>
                <w:szCs w:val="16"/>
              </w:rPr>
              <w:t>Splněno [ano/ne]</w:t>
            </w:r>
          </w:p>
        </w:tc>
      </w:tr>
      <w:tr w:rsidR="003915EF" w:rsidRPr="008F43E5" w14:paraId="275A83D4" w14:textId="77777777" w:rsidTr="004D7FC1">
        <w:trPr>
          <w:trHeight w:val="283"/>
        </w:trPr>
        <w:tc>
          <w:tcPr>
            <w:tcW w:w="510" w:type="dxa"/>
            <w:vAlign w:val="center"/>
          </w:tcPr>
          <w:p w14:paraId="620BBEC7" w14:textId="77777777" w:rsidR="003915EF" w:rsidRPr="008F43E5" w:rsidRDefault="003915EF">
            <w:pPr>
              <w:pStyle w:val="ANormln"/>
              <w:numPr>
                <w:ilvl w:val="0"/>
                <w:numId w:val="10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4020" w:type="dxa"/>
            <w:vAlign w:val="center"/>
          </w:tcPr>
          <w:p w14:paraId="77A2C071" w14:textId="68E41C83" w:rsidR="003915EF" w:rsidRPr="008F43E5" w:rsidRDefault="003915EF" w:rsidP="004D7FC1">
            <w:pPr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 xml:space="preserve">Veškerý nabízený </w:t>
            </w:r>
            <w:r w:rsidR="00CC6CC7" w:rsidRPr="008F43E5">
              <w:rPr>
                <w:sz w:val="16"/>
                <w:szCs w:val="16"/>
              </w:rPr>
              <w:t>hardware</w:t>
            </w:r>
            <w:r w:rsidRPr="008F43E5">
              <w:rPr>
                <w:sz w:val="16"/>
                <w:szCs w:val="16"/>
              </w:rPr>
              <w:t xml:space="preserve">, musí být originální, nově vyrobený, nepoužitý, určen pro český trh. </w:t>
            </w:r>
          </w:p>
          <w:p w14:paraId="39BD9B53" w14:textId="77777777" w:rsidR="003915EF" w:rsidRPr="008F43E5" w:rsidRDefault="003915EF" w:rsidP="004D7FC1">
            <w:pPr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>V databázi výrobce, pokud taková existuje, musí být Zadavatel veden jako první uživatel předmětu veřejné zakázky.</w:t>
            </w:r>
          </w:p>
        </w:tc>
        <w:tc>
          <w:tcPr>
            <w:tcW w:w="4020" w:type="dxa"/>
            <w:vAlign w:val="center"/>
          </w:tcPr>
          <w:p w14:paraId="39FC84C3" w14:textId="77777777" w:rsidR="003915EF" w:rsidRPr="008F43E5" w:rsidRDefault="003915EF" w:rsidP="004D7F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277DFCDD" w14:textId="77777777" w:rsidR="003915EF" w:rsidRPr="008F43E5" w:rsidRDefault="003915EF" w:rsidP="004D7FC1">
            <w:pPr>
              <w:jc w:val="center"/>
              <w:rPr>
                <w:sz w:val="16"/>
                <w:szCs w:val="16"/>
              </w:rPr>
            </w:pPr>
          </w:p>
        </w:tc>
      </w:tr>
      <w:tr w:rsidR="003915EF" w:rsidRPr="008F43E5" w14:paraId="1156BB02" w14:textId="77777777" w:rsidTr="004D7FC1">
        <w:trPr>
          <w:trHeight w:val="283"/>
        </w:trPr>
        <w:tc>
          <w:tcPr>
            <w:tcW w:w="510" w:type="dxa"/>
            <w:vAlign w:val="center"/>
          </w:tcPr>
          <w:p w14:paraId="568011D0" w14:textId="77777777" w:rsidR="003915EF" w:rsidRPr="008F43E5" w:rsidRDefault="003915EF">
            <w:pPr>
              <w:pStyle w:val="ANormln"/>
              <w:numPr>
                <w:ilvl w:val="0"/>
                <w:numId w:val="10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4020" w:type="dxa"/>
            <w:vAlign w:val="center"/>
          </w:tcPr>
          <w:p w14:paraId="0A384271" w14:textId="46737A90" w:rsidR="003915EF" w:rsidRPr="008F43E5" w:rsidRDefault="003915EF" w:rsidP="004D7FC1">
            <w:pPr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>Je-li součástí produktů SW či FW, pak se musí jednat</w:t>
            </w:r>
            <w:r w:rsidR="00E80238" w:rsidRPr="008F43E5">
              <w:rPr>
                <w:sz w:val="16"/>
                <w:szCs w:val="16"/>
              </w:rPr>
              <w:t xml:space="preserve"> o </w:t>
            </w:r>
            <w:r w:rsidRPr="008F43E5">
              <w:rPr>
                <w:sz w:val="16"/>
                <w:szCs w:val="16"/>
              </w:rPr>
              <w:t>verze, které jsou standardní, běžně dostupné</w:t>
            </w:r>
            <w:r w:rsidR="00E80238" w:rsidRPr="008F43E5">
              <w:rPr>
                <w:sz w:val="16"/>
                <w:szCs w:val="16"/>
              </w:rPr>
              <w:t xml:space="preserve"> a </w:t>
            </w:r>
            <w:r w:rsidRPr="008F43E5">
              <w:rPr>
                <w:sz w:val="16"/>
                <w:szCs w:val="16"/>
              </w:rPr>
              <w:t>určené</w:t>
            </w:r>
            <w:r w:rsidR="00E80238" w:rsidRPr="008F43E5">
              <w:rPr>
                <w:sz w:val="16"/>
                <w:szCs w:val="16"/>
              </w:rPr>
              <w:t xml:space="preserve"> k </w:t>
            </w:r>
            <w:r w:rsidRPr="008F43E5">
              <w:rPr>
                <w:sz w:val="16"/>
                <w:szCs w:val="16"/>
              </w:rPr>
              <w:t>produkčnímu použití. Není dovoleno použití beta verzí, neoficiálních verzí, ani SW/FW se zákaznickými úpravami.</w:t>
            </w:r>
          </w:p>
        </w:tc>
        <w:tc>
          <w:tcPr>
            <w:tcW w:w="4020" w:type="dxa"/>
            <w:vAlign w:val="center"/>
          </w:tcPr>
          <w:p w14:paraId="2B598F6A" w14:textId="77777777" w:rsidR="003915EF" w:rsidRPr="008F43E5" w:rsidRDefault="003915EF" w:rsidP="004D7F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25DFAF59" w14:textId="77777777" w:rsidR="003915EF" w:rsidRPr="008F43E5" w:rsidRDefault="003915EF" w:rsidP="004D7FC1">
            <w:pPr>
              <w:jc w:val="center"/>
              <w:rPr>
                <w:sz w:val="16"/>
                <w:szCs w:val="16"/>
              </w:rPr>
            </w:pPr>
          </w:p>
        </w:tc>
      </w:tr>
      <w:tr w:rsidR="003915EF" w:rsidRPr="008F43E5" w14:paraId="22607817" w14:textId="77777777" w:rsidTr="004D7FC1">
        <w:trPr>
          <w:trHeight w:val="283"/>
        </w:trPr>
        <w:tc>
          <w:tcPr>
            <w:tcW w:w="510" w:type="dxa"/>
            <w:vAlign w:val="center"/>
          </w:tcPr>
          <w:p w14:paraId="4750EEC1" w14:textId="77777777" w:rsidR="003915EF" w:rsidRPr="008F43E5" w:rsidRDefault="003915EF">
            <w:pPr>
              <w:pStyle w:val="ANormln"/>
              <w:numPr>
                <w:ilvl w:val="0"/>
                <w:numId w:val="10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4020" w:type="dxa"/>
            <w:vAlign w:val="center"/>
          </w:tcPr>
          <w:p w14:paraId="06E43058" w14:textId="1A9B9023" w:rsidR="003915EF" w:rsidRPr="008F43E5" w:rsidRDefault="003915EF" w:rsidP="004D7FC1">
            <w:pPr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>Nabízený předmět veřejné zakázky, včetně všech interních komponent, musí být pokryt oficiální technickou podporou výrobce tak, aby</w:t>
            </w:r>
            <w:r w:rsidR="00E80238" w:rsidRPr="008F43E5">
              <w:rPr>
                <w:sz w:val="16"/>
                <w:szCs w:val="16"/>
              </w:rPr>
              <w:t xml:space="preserve"> v </w:t>
            </w:r>
            <w:r w:rsidRPr="008F43E5">
              <w:rPr>
                <w:sz w:val="16"/>
                <w:szCs w:val="16"/>
              </w:rPr>
              <w:t>případě závady, kterou není dodavatel schopen odstranit, mohl zadavatel tuto závadu eskalovat přímo</w:t>
            </w:r>
            <w:r w:rsidR="00E80238" w:rsidRPr="008F43E5">
              <w:rPr>
                <w:sz w:val="16"/>
                <w:szCs w:val="16"/>
              </w:rPr>
              <w:t xml:space="preserve"> k </w:t>
            </w:r>
            <w:r w:rsidRPr="008F43E5">
              <w:rPr>
                <w:sz w:val="16"/>
                <w:szCs w:val="16"/>
              </w:rPr>
              <w:t>technické podpoře výrobce. Servisní zásahy budou prováděny vždy</w:t>
            </w:r>
            <w:r w:rsidR="00E80238" w:rsidRPr="008F43E5">
              <w:rPr>
                <w:sz w:val="16"/>
                <w:szCs w:val="16"/>
              </w:rPr>
              <w:t xml:space="preserve"> v </w:t>
            </w:r>
            <w:r w:rsidRPr="008F43E5">
              <w:rPr>
                <w:sz w:val="16"/>
                <w:szCs w:val="16"/>
              </w:rPr>
              <w:t>místě instalace předmětu veřejné zakázky.</w:t>
            </w:r>
          </w:p>
        </w:tc>
        <w:tc>
          <w:tcPr>
            <w:tcW w:w="4020" w:type="dxa"/>
            <w:vAlign w:val="center"/>
          </w:tcPr>
          <w:p w14:paraId="7B1F455B" w14:textId="77777777" w:rsidR="003915EF" w:rsidRPr="008F43E5" w:rsidRDefault="003915EF" w:rsidP="004D7F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79B4A665" w14:textId="77777777" w:rsidR="003915EF" w:rsidRPr="008F43E5" w:rsidRDefault="003915EF" w:rsidP="004D7FC1">
            <w:pPr>
              <w:jc w:val="center"/>
              <w:rPr>
                <w:sz w:val="16"/>
                <w:szCs w:val="16"/>
              </w:rPr>
            </w:pPr>
          </w:p>
        </w:tc>
      </w:tr>
      <w:tr w:rsidR="003915EF" w:rsidRPr="008F43E5" w14:paraId="5475D608" w14:textId="77777777" w:rsidTr="004D7FC1">
        <w:trPr>
          <w:trHeight w:val="283"/>
        </w:trPr>
        <w:tc>
          <w:tcPr>
            <w:tcW w:w="510" w:type="dxa"/>
            <w:vAlign w:val="center"/>
          </w:tcPr>
          <w:p w14:paraId="69EBC685" w14:textId="77777777" w:rsidR="003915EF" w:rsidRPr="008F43E5" w:rsidRDefault="003915EF">
            <w:pPr>
              <w:pStyle w:val="ANormln"/>
              <w:numPr>
                <w:ilvl w:val="0"/>
                <w:numId w:val="10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4020" w:type="dxa"/>
            <w:vAlign w:val="center"/>
          </w:tcPr>
          <w:p w14:paraId="112C9366" w14:textId="6EA9BBF8" w:rsidR="003915EF" w:rsidRPr="008F43E5" w:rsidRDefault="003915EF" w:rsidP="005D045C">
            <w:pPr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>Délku, úroveň</w:t>
            </w:r>
            <w:r w:rsidR="00E80238" w:rsidRPr="008F43E5">
              <w:rPr>
                <w:sz w:val="16"/>
                <w:szCs w:val="16"/>
              </w:rPr>
              <w:t xml:space="preserve"> a </w:t>
            </w:r>
            <w:r w:rsidRPr="008F43E5">
              <w:rPr>
                <w:sz w:val="16"/>
                <w:szCs w:val="16"/>
              </w:rPr>
              <w:t>stav technické podpory pro servery, pole</w:t>
            </w:r>
            <w:r w:rsidR="00E80238" w:rsidRPr="008F43E5">
              <w:rPr>
                <w:sz w:val="16"/>
                <w:szCs w:val="16"/>
              </w:rPr>
              <w:t xml:space="preserve"> a </w:t>
            </w:r>
            <w:r w:rsidRPr="008F43E5">
              <w:rPr>
                <w:sz w:val="16"/>
                <w:szCs w:val="16"/>
              </w:rPr>
              <w:t>switche musí být možné ověřit přímo na stránkách výrobce, po zadání výrobního čísla zařízení.</w:t>
            </w:r>
          </w:p>
        </w:tc>
        <w:tc>
          <w:tcPr>
            <w:tcW w:w="4020" w:type="dxa"/>
            <w:vAlign w:val="center"/>
          </w:tcPr>
          <w:p w14:paraId="761F7057" w14:textId="77777777" w:rsidR="003915EF" w:rsidRPr="008F43E5" w:rsidRDefault="003915EF" w:rsidP="004D7F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2F25B3F7" w14:textId="77777777" w:rsidR="003915EF" w:rsidRPr="008F43E5" w:rsidRDefault="003915EF" w:rsidP="004D7FC1">
            <w:pPr>
              <w:jc w:val="center"/>
              <w:rPr>
                <w:sz w:val="16"/>
                <w:szCs w:val="16"/>
              </w:rPr>
            </w:pPr>
          </w:p>
        </w:tc>
      </w:tr>
      <w:tr w:rsidR="003915EF" w:rsidRPr="008F43E5" w14:paraId="32192B53" w14:textId="77777777" w:rsidTr="004D7FC1">
        <w:trPr>
          <w:trHeight w:val="283"/>
        </w:trPr>
        <w:tc>
          <w:tcPr>
            <w:tcW w:w="510" w:type="dxa"/>
            <w:vAlign w:val="center"/>
          </w:tcPr>
          <w:p w14:paraId="47A0DFCD" w14:textId="77777777" w:rsidR="003915EF" w:rsidRPr="008F43E5" w:rsidRDefault="003915EF">
            <w:pPr>
              <w:pStyle w:val="ANormln"/>
              <w:numPr>
                <w:ilvl w:val="0"/>
                <w:numId w:val="10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4020" w:type="dxa"/>
            <w:vAlign w:val="center"/>
          </w:tcPr>
          <w:p w14:paraId="01B68EB9" w14:textId="77777777" w:rsidR="003915EF" w:rsidRPr="008F43E5" w:rsidRDefault="003915EF" w:rsidP="004D7FC1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16"/>
              </w:rPr>
              <w:t>Nabízený předmět veřejné zakázky</w:t>
            </w:r>
            <w:r w:rsidRPr="008F43E5">
              <w:rPr>
                <w:sz w:val="16"/>
                <w:szCs w:val="20"/>
              </w:rPr>
              <w:t xml:space="preserve">, včetně konfigurace interních komponent, musí splňovat požadavky </w:t>
            </w:r>
            <w:proofErr w:type="spellStart"/>
            <w:r w:rsidRPr="008F43E5">
              <w:rPr>
                <w:sz w:val="16"/>
                <w:szCs w:val="20"/>
              </w:rPr>
              <w:t>ErP</w:t>
            </w:r>
            <w:proofErr w:type="spellEnd"/>
            <w:r w:rsidRPr="008F43E5">
              <w:rPr>
                <w:sz w:val="16"/>
                <w:szCs w:val="20"/>
              </w:rPr>
              <w:t xml:space="preserve"> Lot 9 (EU 2019/424).</w:t>
            </w:r>
          </w:p>
        </w:tc>
        <w:tc>
          <w:tcPr>
            <w:tcW w:w="4020" w:type="dxa"/>
            <w:vAlign w:val="center"/>
          </w:tcPr>
          <w:p w14:paraId="538DFB1D" w14:textId="77777777" w:rsidR="003915EF" w:rsidRPr="008F43E5" w:rsidRDefault="003915EF" w:rsidP="004D7F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08E77250" w14:textId="77777777" w:rsidR="003915EF" w:rsidRPr="008F43E5" w:rsidRDefault="003915EF" w:rsidP="004D7FC1">
            <w:pPr>
              <w:jc w:val="center"/>
              <w:rPr>
                <w:sz w:val="16"/>
                <w:szCs w:val="16"/>
              </w:rPr>
            </w:pPr>
          </w:p>
        </w:tc>
      </w:tr>
      <w:tr w:rsidR="003915EF" w:rsidRPr="008F43E5" w14:paraId="1B5D69CF" w14:textId="77777777" w:rsidTr="004D7FC1">
        <w:trPr>
          <w:trHeight w:val="283"/>
        </w:trPr>
        <w:tc>
          <w:tcPr>
            <w:tcW w:w="510" w:type="dxa"/>
            <w:vAlign w:val="center"/>
          </w:tcPr>
          <w:p w14:paraId="0A9FD4D7" w14:textId="77777777" w:rsidR="003915EF" w:rsidRPr="008F43E5" w:rsidRDefault="003915EF">
            <w:pPr>
              <w:pStyle w:val="ANormln"/>
              <w:numPr>
                <w:ilvl w:val="0"/>
                <w:numId w:val="10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4020" w:type="dxa"/>
            <w:vAlign w:val="center"/>
          </w:tcPr>
          <w:p w14:paraId="30B4ECBC" w14:textId="41F295D3" w:rsidR="003915EF" w:rsidRPr="008F43E5" w:rsidRDefault="003915EF" w:rsidP="004D7FC1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Veškeré požadované funkce, vlastnosti, certifikace</w:t>
            </w:r>
            <w:r w:rsidR="00E80238" w:rsidRPr="008F43E5">
              <w:rPr>
                <w:sz w:val="16"/>
                <w:szCs w:val="20"/>
              </w:rPr>
              <w:t xml:space="preserve"> i </w:t>
            </w:r>
            <w:r w:rsidRPr="008F43E5">
              <w:rPr>
                <w:sz w:val="16"/>
                <w:szCs w:val="20"/>
              </w:rPr>
              <w:t>výsledky testů, musí být dostupné nejpozději dnem podání nabídky.</w:t>
            </w:r>
          </w:p>
        </w:tc>
        <w:tc>
          <w:tcPr>
            <w:tcW w:w="4020" w:type="dxa"/>
            <w:vAlign w:val="center"/>
          </w:tcPr>
          <w:p w14:paraId="27EABDB8" w14:textId="77777777" w:rsidR="003915EF" w:rsidRPr="008F43E5" w:rsidRDefault="003915EF" w:rsidP="004D7F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737CF204" w14:textId="77777777" w:rsidR="003915EF" w:rsidRPr="008F43E5" w:rsidRDefault="003915EF" w:rsidP="004D7FC1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9B0E278" w14:textId="77777777" w:rsidR="003915EF" w:rsidRPr="008F43E5" w:rsidRDefault="003915EF" w:rsidP="003915EF">
      <w:pPr>
        <w:pStyle w:val="ANormln"/>
        <w:rPr>
          <w:rFonts w:cs="Arial"/>
        </w:rPr>
      </w:pPr>
    </w:p>
    <w:p w14:paraId="6D87EA52" w14:textId="77777777" w:rsidR="003915EF" w:rsidRPr="008F43E5" w:rsidRDefault="003915EF" w:rsidP="003915EF"/>
    <w:p w14:paraId="7F2B7262" w14:textId="137C0A87" w:rsidR="002D18B1" w:rsidRPr="008F43E5" w:rsidRDefault="003915EF" w:rsidP="001100F6">
      <w:pPr>
        <w:pStyle w:val="Nadpis2"/>
      </w:pPr>
      <w:bookmarkStart w:id="14" w:name="_Toc189139945"/>
      <w:r w:rsidRPr="008F43E5">
        <w:lastRenderedPageBreak/>
        <w:t>Hardware</w:t>
      </w:r>
      <w:bookmarkEnd w:id="14"/>
    </w:p>
    <w:p w14:paraId="2F8BFD95" w14:textId="4E062170" w:rsidR="00CD259B" w:rsidRPr="008F43E5" w:rsidRDefault="001926BE" w:rsidP="002D18B1">
      <w:pPr>
        <w:pStyle w:val="Nadpis3"/>
      </w:pPr>
      <w:bookmarkStart w:id="15" w:name="_Toc189139946"/>
      <w:bookmarkEnd w:id="10"/>
      <w:proofErr w:type="spellStart"/>
      <w:r w:rsidRPr="008F43E5">
        <w:t>Deduplikační</w:t>
      </w:r>
      <w:proofErr w:type="spellEnd"/>
      <w:r w:rsidRPr="008F43E5">
        <w:t xml:space="preserve"> diskové úložiště – 1ks</w:t>
      </w:r>
      <w:bookmarkEnd w:id="15"/>
    </w:p>
    <w:p w14:paraId="20F93F31" w14:textId="5F7FB476" w:rsidR="0003267B" w:rsidRPr="008F43E5" w:rsidRDefault="0003267B" w:rsidP="0003267B">
      <w:pPr>
        <w:pStyle w:val="Titulek"/>
        <w:keepNext/>
        <w:rPr>
          <w:rFonts w:cs="Arial"/>
        </w:rPr>
      </w:pPr>
      <w:bookmarkStart w:id="16" w:name="_Toc189139960"/>
      <w:r w:rsidRPr="008F43E5">
        <w:rPr>
          <w:rFonts w:cs="Arial"/>
        </w:rPr>
        <w:t xml:space="preserve">Tabulka </w:t>
      </w:r>
      <w:r w:rsidRPr="008F43E5">
        <w:rPr>
          <w:rFonts w:cs="Arial"/>
        </w:rPr>
        <w:fldChar w:fldCharType="begin"/>
      </w:r>
      <w:r w:rsidRPr="008F43E5">
        <w:rPr>
          <w:rFonts w:cs="Arial"/>
        </w:rPr>
        <w:instrText xml:space="preserve"> SEQ Tabulka \* ARABIC </w:instrText>
      </w:r>
      <w:r w:rsidRPr="008F43E5">
        <w:rPr>
          <w:rFonts w:cs="Arial"/>
        </w:rPr>
        <w:fldChar w:fldCharType="separate"/>
      </w:r>
      <w:r w:rsidR="0081685F" w:rsidRPr="008F43E5">
        <w:rPr>
          <w:rFonts w:cs="Arial"/>
          <w:noProof/>
        </w:rPr>
        <w:t>2</w:t>
      </w:r>
      <w:r w:rsidRPr="008F43E5">
        <w:rPr>
          <w:rFonts w:cs="Arial"/>
        </w:rPr>
        <w:fldChar w:fldCharType="end"/>
      </w:r>
      <w:r w:rsidRPr="008F43E5">
        <w:rPr>
          <w:rFonts w:cs="Arial"/>
        </w:rPr>
        <w:t xml:space="preserve">: </w:t>
      </w:r>
      <w:proofErr w:type="spellStart"/>
      <w:r w:rsidR="001926BE" w:rsidRPr="008F43E5">
        <w:rPr>
          <w:rFonts w:cs="Arial"/>
        </w:rPr>
        <w:t>Deduplikační</w:t>
      </w:r>
      <w:proofErr w:type="spellEnd"/>
      <w:r w:rsidR="001926BE" w:rsidRPr="008F43E5">
        <w:rPr>
          <w:rFonts w:cs="Arial"/>
        </w:rPr>
        <w:t xml:space="preserve"> diskové úložiště – 1ks</w:t>
      </w:r>
      <w:bookmarkEnd w:id="16"/>
    </w:p>
    <w:tbl>
      <w:tblPr>
        <w:tblW w:w="939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510"/>
        <w:gridCol w:w="4020"/>
        <w:gridCol w:w="4020"/>
        <w:gridCol w:w="848"/>
      </w:tblGrid>
      <w:tr w:rsidR="00033F00" w:rsidRPr="008F43E5" w14:paraId="273E898B" w14:textId="77777777" w:rsidTr="004D7FC1">
        <w:tc>
          <w:tcPr>
            <w:tcW w:w="510" w:type="dxa"/>
            <w:tcBorders>
              <w:top w:val="single" w:sz="4" w:space="0" w:color="808080"/>
            </w:tcBorders>
            <w:vAlign w:val="center"/>
          </w:tcPr>
          <w:p w14:paraId="73AEA96F" w14:textId="77777777" w:rsidR="00033F00" w:rsidRPr="008F43E5" w:rsidRDefault="00033F00" w:rsidP="004D7FC1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F43E5">
              <w:rPr>
                <w:rFonts w:cs="Arial"/>
                <w:b/>
                <w:sz w:val="16"/>
                <w:szCs w:val="16"/>
              </w:rPr>
              <w:t>č.</w:t>
            </w:r>
          </w:p>
        </w:tc>
        <w:tc>
          <w:tcPr>
            <w:tcW w:w="4020" w:type="dxa"/>
            <w:tcBorders>
              <w:top w:val="single" w:sz="4" w:space="0" w:color="808080"/>
            </w:tcBorders>
            <w:vAlign w:val="center"/>
          </w:tcPr>
          <w:p w14:paraId="0EA70EE0" w14:textId="48355F3F" w:rsidR="00033F00" w:rsidRPr="008F43E5" w:rsidRDefault="00033F00" w:rsidP="004D7FC1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F43E5">
              <w:rPr>
                <w:rFonts w:cs="Arial"/>
                <w:b/>
                <w:sz w:val="16"/>
                <w:szCs w:val="16"/>
              </w:rPr>
              <w:t>Specifikace požadavků.</w:t>
            </w:r>
          </w:p>
        </w:tc>
        <w:tc>
          <w:tcPr>
            <w:tcW w:w="4020" w:type="dxa"/>
            <w:tcBorders>
              <w:top w:val="single" w:sz="4" w:space="0" w:color="808080"/>
            </w:tcBorders>
            <w:vAlign w:val="center"/>
          </w:tcPr>
          <w:p w14:paraId="39F2620B" w14:textId="222BB509" w:rsidR="00033F00" w:rsidRPr="008F43E5" w:rsidRDefault="00033F00" w:rsidP="004D7FC1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F43E5">
              <w:rPr>
                <w:rFonts w:cs="Arial"/>
                <w:b/>
                <w:sz w:val="16"/>
                <w:szCs w:val="16"/>
              </w:rPr>
              <w:t>Účastníkem nabízená hodnota, výrobce</w:t>
            </w:r>
            <w:r w:rsidR="00E80238" w:rsidRPr="008F43E5">
              <w:rPr>
                <w:rFonts w:cs="Arial"/>
                <w:b/>
                <w:sz w:val="16"/>
                <w:szCs w:val="16"/>
              </w:rPr>
              <w:t xml:space="preserve"> a </w:t>
            </w:r>
            <w:r w:rsidRPr="008F43E5">
              <w:rPr>
                <w:rFonts w:cs="Arial"/>
                <w:b/>
                <w:sz w:val="16"/>
                <w:szCs w:val="16"/>
              </w:rPr>
              <w:t>typ.</w:t>
            </w:r>
          </w:p>
        </w:tc>
        <w:tc>
          <w:tcPr>
            <w:tcW w:w="848" w:type="dxa"/>
            <w:tcBorders>
              <w:top w:val="single" w:sz="4" w:space="0" w:color="808080"/>
            </w:tcBorders>
            <w:vAlign w:val="center"/>
          </w:tcPr>
          <w:p w14:paraId="22A82274" w14:textId="77777777" w:rsidR="00033F00" w:rsidRPr="008F43E5" w:rsidRDefault="00033F00" w:rsidP="004D7FC1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F43E5">
              <w:rPr>
                <w:rFonts w:cs="Arial"/>
                <w:b/>
                <w:sz w:val="16"/>
                <w:szCs w:val="16"/>
              </w:rPr>
              <w:t>Splněno [ano/ne]</w:t>
            </w:r>
          </w:p>
        </w:tc>
      </w:tr>
      <w:tr w:rsidR="00677176" w:rsidRPr="008F43E5" w14:paraId="2AE7746D" w14:textId="77777777" w:rsidTr="001926BE">
        <w:trPr>
          <w:trHeight w:val="283"/>
        </w:trPr>
        <w:tc>
          <w:tcPr>
            <w:tcW w:w="510" w:type="dxa"/>
            <w:vAlign w:val="center"/>
          </w:tcPr>
          <w:p w14:paraId="15A64719" w14:textId="77777777" w:rsidR="00677176" w:rsidRPr="008F43E5" w:rsidRDefault="00677176" w:rsidP="00677176">
            <w:pPr>
              <w:pStyle w:val="ANormln"/>
              <w:numPr>
                <w:ilvl w:val="0"/>
                <w:numId w:val="17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4020" w:type="dxa"/>
            <w:vAlign w:val="center"/>
          </w:tcPr>
          <w:p w14:paraId="2702541D" w14:textId="5994B72F" w:rsidR="00677176" w:rsidRPr="008F43E5" w:rsidRDefault="00677176" w:rsidP="00677176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Datové úložiště typu All </w:t>
            </w:r>
            <w:proofErr w:type="spellStart"/>
            <w:r w:rsidRPr="008F43E5">
              <w:rPr>
                <w:sz w:val="16"/>
                <w:szCs w:val="20"/>
              </w:rPr>
              <w:t>Flash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</w:p>
        </w:tc>
        <w:tc>
          <w:tcPr>
            <w:tcW w:w="4020" w:type="dxa"/>
            <w:vAlign w:val="center"/>
          </w:tcPr>
          <w:p w14:paraId="1F61A1B2" w14:textId="77777777" w:rsidR="00677176" w:rsidRPr="008F43E5" w:rsidRDefault="00677176" w:rsidP="0067717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7F84F63D" w14:textId="77777777" w:rsidR="00677176" w:rsidRPr="008F43E5" w:rsidRDefault="00677176" w:rsidP="00677176">
            <w:pPr>
              <w:jc w:val="center"/>
              <w:rPr>
                <w:sz w:val="16"/>
                <w:szCs w:val="16"/>
              </w:rPr>
            </w:pPr>
          </w:p>
        </w:tc>
      </w:tr>
      <w:tr w:rsidR="00677176" w:rsidRPr="008F43E5" w14:paraId="35F98975" w14:textId="77777777" w:rsidTr="001926BE">
        <w:trPr>
          <w:trHeight w:val="283"/>
        </w:trPr>
        <w:tc>
          <w:tcPr>
            <w:tcW w:w="510" w:type="dxa"/>
            <w:vAlign w:val="center"/>
          </w:tcPr>
          <w:p w14:paraId="3DF62BE0" w14:textId="77777777" w:rsidR="00677176" w:rsidRPr="008F43E5" w:rsidRDefault="00677176" w:rsidP="00677176">
            <w:pPr>
              <w:pStyle w:val="ANormln"/>
              <w:numPr>
                <w:ilvl w:val="0"/>
                <w:numId w:val="17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4020" w:type="dxa"/>
            <w:vAlign w:val="center"/>
          </w:tcPr>
          <w:p w14:paraId="39447425" w14:textId="77777777" w:rsidR="00677176" w:rsidRPr="008F43E5" w:rsidRDefault="00677176" w:rsidP="00677176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Architektura</w:t>
            </w:r>
          </w:p>
          <w:p w14:paraId="122882C4" w14:textId="77777777" w:rsidR="00677176" w:rsidRPr="008F43E5" w:rsidRDefault="00677176" w:rsidP="00677176">
            <w:pPr>
              <w:numPr>
                <w:ilvl w:val="0"/>
                <w:numId w:val="21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All </w:t>
            </w:r>
            <w:proofErr w:type="spellStart"/>
            <w:r w:rsidRPr="008F43E5">
              <w:rPr>
                <w:sz w:val="16"/>
                <w:szCs w:val="20"/>
              </w:rPr>
              <w:t>Flash</w:t>
            </w:r>
            <w:proofErr w:type="spellEnd"/>
            <w:r w:rsidRPr="008F43E5">
              <w:rPr>
                <w:sz w:val="16"/>
                <w:szCs w:val="20"/>
              </w:rPr>
              <w:t xml:space="preserve"> diskové pole </w:t>
            </w:r>
          </w:p>
          <w:p w14:paraId="372D4C15" w14:textId="77777777" w:rsidR="00677176" w:rsidRPr="008F43E5" w:rsidRDefault="00677176" w:rsidP="00677176">
            <w:pPr>
              <w:numPr>
                <w:ilvl w:val="0"/>
                <w:numId w:val="21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Duální řadiče </w:t>
            </w:r>
            <w:proofErr w:type="spellStart"/>
            <w:r w:rsidRPr="008F43E5">
              <w:rPr>
                <w:sz w:val="16"/>
                <w:szCs w:val="20"/>
              </w:rPr>
              <w:t>active-active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</w:p>
          <w:p w14:paraId="5FCC81EA" w14:textId="77777777" w:rsidR="00677176" w:rsidRPr="008F43E5" w:rsidRDefault="00677176" w:rsidP="00677176">
            <w:pPr>
              <w:numPr>
                <w:ilvl w:val="0"/>
                <w:numId w:val="21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RAM </w:t>
            </w:r>
            <w:proofErr w:type="spellStart"/>
            <w:r w:rsidRPr="008F43E5">
              <w:rPr>
                <w:sz w:val="16"/>
                <w:szCs w:val="20"/>
              </w:rPr>
              <w:t>Cache</w:t>
            </w:r>
            <w:proofErr w:type="spellEnd"/>
            <w:r w:rsidRPr="008F43E5">
              <w:rPr>
                <w:sz w:val="16"/>
                <w:szCs w:val="20"/>
              </w:rPr>
              <w:t xml:space="preserve"> celkem min. 192 GB (96 GB per řadič)</w:t>
            </w:r>
          </w:p>
          <w:p w14:paraId="43A0E85E" w14:textId="77777777" w:rsidR="00677176" w:rsidRPr="008F43E5" w:rsidRDefault="00677176" w:rsidP="00677176">
            <w:pPr>
              <w:numPr>
                <w:ilvl w:val="0"/>
                <w:numId w:val="21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Ochrana </w:t>
            </w:r>
            <w:proofErr w:type="spellStart"/>
            <w:r w:rsidRPr="008F43E5">
              <w:rPr>
                <w:sz w:val="16"/>
                <w:szCs w:val="20"/>
              </w:rPr>
              <w:t>cache</w:t>
            </w:r>
            <w:proofErr w:type="spellEnd"/>
            <w:r w:rsidRPr="008F43E5">
              <w:rPr>
                <w:sz w:val="16"/>
                <w:szCs w:val="20"/>
              </w:rPr>
              <w:t xml:space="preserve"> vůči výpadku napájení</w:t>
            </w:r>
          </w:p>
          <w:p w14:paraId="0EFF2961" w14:textId="77777777" w:rsidR="00677176" w:rsidRPr="008F43E5" w:rsidRDefault="00677176" w:rsidP="00677176">
            <w:pPr>
              <w:numPr>
                <w:ilvl w:val="0"/>
                <w:numId w:val="21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Vysoká dostupnost, plná redundance, bez SPOF</w:t>
            </w:r>
          </w:p>
          <w:p w14:paraId="27FDF982" w14:textId="6DE32FCC" w:rsidR="00677176" w:rsidRPr="008F43E5" w:rsidRDefault="00677176" w:rsidP="00677176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Celková velikost max. 2U</w:t>
            </w:r>
          </w:p>
        </w:tc>
        <w:tc>
          <w:tcPr>
            <w:tcW w:w="4020" w:type="dxa"/>
            <w:vAlign w:val="center"/>
          </w:tcPr>
          <w:p w14:paraId="5559AE7E" w14:textId="77777777" w:rsidR="00677176" w:rsidRPr="008F43E5" w:rsidRDefault="00677176" w:rsidP="0067717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6C87EF70" w14:textId="77777777" w:rsidR="00677176" w:rsidRPr="008F43E5" w:rsidRDefault="00677176" w:rsidP="00677176">
            <w:pPr>
              <w:jc w:val="center"/>
              <w:rPr>
                <w:sz w:val="16"/>
                <w:szCs w:val="16"/>
              </w:rPr>
            </w:pPr>
          </w:p>
        </w:tc>
      </w:tr>
      <w:tr w:rsidR="00677176" w:rsidRPr="008F43E5" w14:paraId="42841BB9" w14:textId="77777777" w:rsidTr="001926BE">
        <w:trPr>
          <w:trHeight w:val="283"/>
        </w:trPr>
        <w:tc>
          <w:tcPr>
            <w:tcW w:w="510" w:type="dxa"/>
            <w:vAlign w:val="center"/>
          </w:tcPr>
          <w:p w14:paraId="71414377" w14:textId="77777777" w:rsidR="00677176" w:rsidRPr="008F43E5" w:rsidRDefault="00677176" w:rsidP="00677176">
            <w:pPr>
              <w:pStyle w:val="ANormln"/>
              <w:numPr>
                <w:ilvl w:val="0"/>
                <w:numId w:val="17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4020" w:type="dxa"/>
            <w:vAlign w:val="center"/>
          </w:tcPr>
          <w:p w14:paraId="3FADA2D7" w14:textId="77777777" w:rsidR="00677176" w:rsidRPr="008F43E5" w:rsidRDefault="00677176" w:rsidP="00677176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Kapacita</w:t>
            </w:r>
          </w:p>
          <w:p w14:paraId="034CE428" w14:textId="77777777" w:rsidR="00677176" w:rsidRPr="008F43E5" w:rsidRDefault="00677176" w:rsidP="00677176">
            <w:pPr>
              <w:numPr>
                <w:ilvl w:val="0"/>
                <w:numId w:val="22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Min. 53 </w:t>
            </w:r>
            <w:proofErr w:type="spellStart"/>
            <w:r w:rsidRPr="008F43E5">
              <w:rPr>
                <w:sz w:val="16"/>
                <w:szCs w:val="20"/>
              </w:rPr>
              <w:t>TiB</w:t>
            </w:r>
            <w:proofErr w:type="spellEnd"/>
            <w:r w:rsidRPr="008F43E5">
              <w:rPr>
                <w:sz w:val="16"/>
                <w:szCs w:val="20"/>
              </w:rPr>
              <w:t xml:space="preserve"> (</w:t>
            </w:r>
            <w:proofErr w:type="spellStart"/>
            <w:r w:rsidRPr="008F43E5">
              <w:rPr>
                <w:sz w:val="16"/>
                <w:szCs w:val="20"/>
              </w:rPr>
              <w:t>Tebibyte</w:t>
            </w:r>
            <w:proofErr w:type="spellEnd"/>
            <w:r w:rsidRPr="008F43E5">
              <w:rPr>
                <w:sz w:val="16"/>
                <w:szCs w:val="20"/>
              </w:rPr>
              <w:t>) čisté využitelné kapacity typu All-</w:t>
            </w:r>
            <w:proofErr w:type="spellStart"/>
            <w:r w:rsidRPr="008F43E5">
              <w:rPr>
                <w:sz w:val="16"/>
                <w:szCs w:val="20"/>
              </w:rPr>
              <w:t>Flash</w:t>
            </w:r>
            <w:proofErr w:type="spellEnd"/>
          </w:p>
          <w:p w14:paraId="37D98209" w14:textId="77777777" w:rsidR="00677176" w:rsidRPr="008F43E5" w:rsidRDefault="00677176" w:rsidP="00677176">
            <w:pPr>
              <w:numPr>
                <w:ilvl w:val="0"/>
                <w:numId w:val="22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Osazení disky </w:t>
            </w:r>
            <w:proofErr w:type="spellStart"/>
            <w:r w:rsidRPr="008F43E5">
              <w:rPr>
                <w:sz w:val="16"/>
                <w:szCs w:val="20"/>
              </w:rPr>
              <w:t>NVMe</w:t>
            </w:r>
            <w:proofErr w:type="spellEnd"/>
            <w:r w:rsidRPr="008F43E5">
              <w:rPr>
                <w:sz w:val="16"/>
                <w:szCs w:val="20"/>
              </w:rPr>
              <w:t xml:space="preserve"> SSD </w:t>
            </w:r>
            <w:proofErr w:type="spellStart"/>
            <w:r w:rsidRPr="008F43E5">
              <w:rPr>
                <w:sz w:val="16"/>
                <w:szCs w:val="20"/>
              </w:rPr>
              <w:t>Encryption</w:t>
            </w:r>
            <w:proofErr w:type="spellEnd"/>
            <w:r w:rsidRPr="008F43E5">
              <w:rPr>
                <w:sz w:val="16"/>
                <w:szCs w:val="20"/>
              </w:rPr>
              <w:t xml:space="preserve"> Drive, všechny osazené disky musí být stejného typu a velikosti</w:t>
            </w:r>
          </w:p>
          <w:p w14:paraId="2E5E7342" w14:textId="77777777" w:rsidR="00677176" w:rsidRPr="008F43E5" w:rsidRDefault="00677176" w:rsidP="00677176">
            <w:pPr>
              <w:numPr>
                <w:ilvl w:val="0"/>
                <w:numId w:val="22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Všechny SSD disky musí mít životnost minimálně s DWPD=1, technologie </w:t>
            </w:r>
            <w:proofErr w:type="spellStart"/>
            <w:r w:rsidRPr="008F43E5">
              <w:rPr>
                <w:sz w:val="16"/>
                <w:szCs w:val="20"/>
              </w:rPr>
              <w:t>flash</w:t>
            </w:r>
            <w:proofErr w:type="spellEnd"/>
            <w:r w:rsidRPr="008F43E5">
              <w:rPr>
                <w:sz w:val="16"/>
                <w:szCs w:val="20"/>
              </w:rPr>
              <w:t xml:space="preserve"> musí být TLC nebo lepší (nikoliv QLC)  </w:t>
            </w:r>
          </w:p>
          <w:p w14:paraId="7878693D" w14:textId="77777777" w:rsidR="00677176" w:rsidRPr="008F43E5" w:rsidRDefault="00677176" w:rsidP="00677176">
            <w:pPr>
              <w:numPr>
                <w:ilvl w:val="0"/>
                <w:numId w:val="22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Kapacita musí být ochráněna pomocí RAID6</w:t>
            </w:r>
          </w:p>
          <w:p w14:paraId="3E6A4731" w14:textId="77777777" w:rsidR="00677176" w:rsidRPr="008F43E5" w:rsidRDefault="00677176" w:rsidP="00677176">
            <w:pPr>
              <w:numPr>
                <w:ilvl w:val="0"/>
                <w:numId w:val="22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Pro výpočet kapacity se nesmí využít žádné technologie datové redukce (komprese/</w:t>
            </w:r>
            <w:proofErr w:type="spellStart"/>
            <w:r w:rsidRPr="008F43E5">
              <w:rPr>
                <w:sz w:val="16"/>
                <w:szCs w:val="20"/>
              </w:rPr>
              <w:t>deduplikace</w:t>
            </w:r>
            <w:proofErr w:type="spellEnd"/>
            <w:r w:rsidRPr="008F43E5">
              <w:rPr>
                <w:sz w:val="16"/>
                <w:szCs w:val="20"/>
              </w:rPr>
              <w:t>)</w:t>
            </w:r>
          </w:p>
          <w:p w14:paraId="0E39EA5C" w14:textId="77777777" w:rsidR="00677176" w:rsidRPr="008F43E5" w:rsidRDefault="00677176" w:rsidP="00677176">
            <w:pPr>
              <w:numPr>
                <w:ilvl w:val="0"/>
                <w:numId w:val="22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Navíc musí být osazena </w:t>
            </w:r>
            <w:proofErr w:type="spellStart"/>
            <w:r w:rsidRPr="008F43E5">
              <w:rPr>
                <w:sz w:val="16"/>
                <w:szCs w:val="20"/>
              </w:rPr>
              <w:t>hotspare</w:t>
            </w:r>
            <w:proofErr w:type="spellEnd"/>
            <w:r w:rsidRPr="008F43E5">
              <w:rPr>
                <w:sz w:val="16"/>
                <w:szCs w:val="20"/>
              </w:rPr>
              <w:t xml:space="preserve"> kapacita odpovídající velikosti dat minimálně 1 disku</w:t>
            </w:r>
          </w:p>
          <w:p w14:paraId="5EE090CE" w14:textId="77777777" w:rsidR="00677176" w:rsidRPr="008F43E5" w:rsidRDefault="00677176" w:rsidP="00677176">
            <w:pPr>
              <w:numPr>
                <w:ilvl w:val="0"/>
                <w:numId w:val="22"/>
              </w:numPr>
              <w:jc w:val="left"/>
              <w:rPr>
                <w:sz w:val="16"/>
                <w:szCs w:val="20"/>
              </w:rPr>
            </w:pPr>
            <w:proofErr w:type="spellStart"/>
            <w:r w:rsidRPr="008F43E5">
              <w:rPr>
                <w:sz w:val="16"/>
                <w:szCs w:val="20"/>
              </w:rPr>
              <w:t>Hotspare</w:t>
            </w:r>
            <w:proofErr w:type="spellEnd"/>
            <w:r w:rsidRPr="008F43E5">
              <w:rPr>
                <w:sz w:val="16"/>
                <w:szCs w:val="20"/>
              </w:rPr>
              <w:t xml:space="preserve"> kapacita musí být rovnoměrně distribuována na všech osazených discích</w:t>
            </w:r>
          </w:p>
          <w:p w14:paraId="68201051" w14:textId="77777777" w:rsidR="00677176" w:rsidRPr="008F43E5" w:rsidRDefault="00677176" w:rsidP="00677176">
            <w:pPr>
              <w:numPr>
                <w:ilvl w:val="0"/>
                <w:numId w:val="22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Možnost rozšíření čisté využitelné kapacity na min. 200 </w:t>
            </w:r>
            <w:proofErr w:type="spellStart"/>
            <w:r w:rsidRPr="008F43E5">
              <w:rPr>
                <w:sz w:val="16"/>
                <w:szCs w:val="20"/>
              </w:rPr>
              <w:t>TiB</w:t>
            </w:r>
            <w:proofErr w:type="spellEnd"/>
          </w:p>
          <w:p w14:paraId="6FC61E6B" w14:textId="311ED954" w:rsidR="00677176" w:rsidRPr="008F43E5" w:rsidRDefault="00677176" w:rsidP="00677176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Doložit výstup z nástroje výrobce s kapacitním návrhem, kde bude patrný počet a typ disků, režim RAID, velikost čisté kapacity a počet </w:t>
            </w:r>
            <w:proofErr w:type="spellStart"/>
            <w:r w:rsidRPr="008F43E5">
              <w:rPr>
                <w:sz w:val="16"/>
                <w:szCs w:val="20"/>
              </w:rPr>
              <w:t>hotspare</w:t>
            </w:r>
            <w:proofErr w:type="spellEnd"/>
          </w:p>
        </w:tc>
        <w:tc>
          <w:tcPr>
            <w:tcW w:w="4020" w:type="dxa"/>
            <w:vAlign w:val="center"/>
          </w:tcPr>
          <w:p w14:paraId="1E89E82F" w14:textId="77777777" w:rsidR="00677176" w:rsidRPr="008F43E5" w:rsidRDefault="00677176" w:rsidP="0067717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2B9D098C" w14:textId="77777777" w:rsidR="00677176" w:rsidRPr="008F43E5" w:rsidRDefault="00677176" w:rsidP="00677176">
            <w:pPr>
              <w:jc w:val="center"/>
              <w:rPr>
                <w:sz w:val="16"/>
                <w:szCs w:val="16"/>
              </w:rPr>
            </w:pPr>
          </w:p>
        </w:tc>
      </w:tr>
      <w:tr w:rsidR="00677176" w:rsidRPr="008F43E5" w14:paraId="1F733237" w14:textId="77777777" w:rsidTr="001926BE">
        <w:trPr>
          <w:trHeight w:val="283"/>
        </w:trPr>
        <w:tc>
          <w:tcPr>
            <w:tcW w:w="510" w:type="dxa"/>
            <w:vAlign w:val="center"/>
          </w:tcPr>
          <w:p w14:paraId="01FA4233" w14:textId="77777777" w:rsidR="00677176" w:rsidRPr="008F43E5" w:rsidRDefault="00677176" w:rsidP="00677176">
            <w:pPr>
              <w:pStyle w:val="ANormln"/>
              <w:numPr>
                <w:ilvl w:val="0"/>
                <w:numId w:val="17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4020" w:type="dxa"/>
            <w:vAlign w:val="center"/>
          </w:tcPr>
          <w:p w14:paraId="0784468F" w14:textId="77777777" w:rsidR="00677176" w:rsidRPr="008F43E5" w:rsidRDefault="00677176" w:rsidP="00677176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Konektivita</w:t>
            </w:r>
          </w:p>
          <w:p w14:paraId="789383A8" w14:textId="77777777" w:rsidR="00677176" w:rsidRPr="008F43E5" w:rsidRDefault="00677176" w:rsidP="00677176">
            <w:pPr>
              <w:numPr>
                <w:ilvl w:val="0"/>
                <w:numId w:val="23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Celkem min. 16 portů 10GE, osazené SFP+ optickými moduly (8 per řadič)</w:t>
            </w:r>
          </w:p>
          <w:p w14:paraId="4E2ECE93" w14:textId="77777777" w:rsidR="00677176" w:rsidRPr="008F43E5" w:rsidRDefault="00677176" w:rsidP="00677176">
            <w:pPr>
              <w:numPr>
                <w:ilvl w:val="0"/>
                <w:numId w:val="23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Celkem min. 8 portů 1GE RJ45 (4 per řadič)</w:t>
            </w:r>
          </w:p>
          <w:p w14:paraId="74B7B1B2" w14:textId="77777777" w:rsidR="00677176" w:rsidRPr="008F43E5" w:rsidRDefault="00677176" w:rsidP="00677176">
            <w:pPr>
              <w:numPr>
                <w:ilvl w:val="0"/>
                <w:numId w:val="23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Management porty 1GE RJ45 (1 per řadič)</w:t>
            </w:r>
          </w:p>
          <w:p w14:paraId="4628E0C4" w14:textId="77777777" w:rsidR="00677176" w:rsidRPr="008F43E5" w:rsidRDefault="00677176" w:rsidP="00677176">
            <w:pPr>
              <w:numPr>
                <w:ilvl w:val="0"/>
                <w:numId w:val="23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Požadované protokoly pro blokový přístup: </w:t>
            </w:r>
            <w:proofErr w:type="spellStart"/>
            <w:r w:rsidRPr="008F43E5">
              <w:rPr>
                <w:sz w:val="16"/>
                <w:szCs w:val="20"/>
              </w:rPr>
              <w:t>iSCSI</w:t>
            </w:r>
            <w:proofErr w:type="spellEnd"/>
          </w:p>
          <w:p w14:paraId="294396A5" w14:textId="77777777" w:rsidR="00677176" w:rsidRPr="008F43E5" w:rsidRDefault="00677176" w:rsidP="00677176">
            <w:pPr>
              <w:numPr>
                <w:ilvl w:val="0"/>
                <w:numId w:val="23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Požadované protokoly pro souborový přístup: SMBv3 a NFSv3/v4</w:t>
            </w:r>
          </w:p>
          <w:p w14:paraId="20F710CF" w14:textId="77777777" w:rsidR="00677176" w:rsidRPr="008F43E5" w:rsidRDefault="00677176" w:rsidP="00677176">
            <w:pPr>
              <w:numPr>
                <w:ilvl w:val="0"/>
                <w:numId w:val="23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Možnost rozšíření o další port adaptéry: minimálně 1 adaptér pro každý řadič s volitelným typem konektivity (podpora ETH 25GE, FC 16/32Gbs)</w:t>
            </w:r>
          </w:p>
          <w:p w14:paraId="414C9902" w14:textId="77777777" w:rsidR="00677176" w:rsidRPr="008F43E5" w:rsidRDefault="00677176" w:rsidP="00677176">
            <w:pPr>
              <w:numPr>
                <w:ilvl w:val="0"/>
                <w:numId w:val="23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Podpora direct připojení k serverům </w:t>
            </w:r>
          </w:p>
          <w:p w14:paraId="78CA3EE5" w14:textId="3296CA54" w:rsidR="00677176" w:rsidRPr="008F43E5" w:rsidRDefault="00677176" w:rsidP="00677176">
            <w:pPr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20"/>
              </w:rPr>
              <w:t xml:space="preserve">Podpora připojení pomocí ETH </w:t>
            </w:r>
            <w:proofErr w:type="spellStart"/>
            <w:r w:rsidRPr="008F43E5">
              <w:rPr>
                <w:sz w:val="16"/>
                <w:szCs w:val="20"/>
              </w:rPr>
              <w:t>switchů</w:t>
            </w:r>
            <w:proofErr w:type="spellEnd"/>
          </w:p>
        </w:tc>
        <w:tc>
          <w:tcPr>
            <w:tcW w:w="4020" w:type="dxa"/>
            <w:vAlign w:val="center"/>
          </w:tcPr>
          <w:p w14:paraId="01DBC305" w14:textId="77777777" w:rsidR="00677176" w:rsidRPr="008F43E5" w:rsidRDefault="00677176" w:rsidP="0067717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66D5498A" w14:textId="77777777" w:rsidR="00677176" w:rsidRPr="008F43E5" w:rsidRDefault="00677176" w:rsidP="00677176">
            <w:pPr>
              <w:jc w:val="center"/>
              <w:rPr>
                <w:sz w:val="16"/>
                <w:szCs w:val="16"/>
              </w:rPr>
            </w:pPr>
          </w:p>
        </w:tc>
      </w:tr>
      <w:tr w:rsidR="00677176" w:rsidRPr="008F43E5" w14:paraId="68920E78" w14:textId="77777777" w:rsidTr="0020438A">
        <w:trPr>
          <w:trHeight w:val="283"/>
        </w:trPr>
        <w:tc>
          <w:tcPr>
            <w:tcW w:w="510" w:type="dxa"/>
            <w:vAlign w:val="center"/>
          </w:tcPr>
          <w:p w14:paraId="040DFE50" w14:textId="77777777" w:rsidR="00677176" w:rsidRPr="008F43E5" w:rsidRDefault="00677176" w:rsidP="00677176">
            <w:pPr>
              <w:pStyle w:val="ANormln"/>
              <w:numPr>
                <w:ilvl w:val="0"/>
                <w:numId w:val="17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4020" w:type="dxa"/>
            <w:vAlign w:val="center"/>
          </w:tcPr>
          <w:p w14:paraId="5DDCC1DE" w14:textId="77777777" w:rsidR="00677176" w:rsidRPr="008F43E5" w:rsidRDefault="00677176" w:rsidP="00677176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Správa a management</w:t>
            </w:r>
          </w:p>
          <w:p w14:paraId="79065B2E" w14:textId="77777777" w:rsidR="00677176" w:rsidRPr="008F43E5" w:rsidRDefault="00677176" w:rsidP="00677176">
            <w:pPr>
              <w:numPr>
                <w:ilvl w:val="0"/>
                <w:numId w:val="24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GUI pomocí standardního webového prohlížeče přes HTTPS</w:t>
            </w:r>
          </w:p>
          <w:p w14:paraId="03E4E562" w14:textId="77777777" w:rsidR="00677176" w:rsidRPr="008F43E5" w:rsidRDefault="00677176" w:rsidP="00677176">
            <w:pPr>
              <w:numPr>
                <w:ilvl w:val="0"/>
                <w:numId w:val="24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Podpora CLI, </w:t>
            </w:r>
            <w:proofErr w:type="spellStart"/>
            <w:r w:rsidRPr="008F43E5">
              <w:rPr>
                <w:sz w:val="16"/>
                <w:szCs w:val="20"/>
              </w:rPr>
              <w:t>RESTful</w:t>
            </w:r>
            <w:proofErr w:type="spellEnd"/>
            <w:r w:rsidRPr="008F43E5">
              <w:rPr>
                <w:sz w:val="16"/>
                <w:szCs w:val="20"/>
              </w:rPr>
              <w:t xml:space="preserve"> API</w:t>
            </w:r>
          </w:p>
          <w:p w14:paraId="7F4082D7" w14:textId="77777777" w:rsidR="00677176" w:rsidRPr="008F43E5" w:rsidRDefault="00677176" w:rsidP="00677176">
            <w:pPr>
              <w:numPr>
                <w:ilvl w:val="0"/>
                <w:numId w:val="24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Výkonnostní a kapacitní monitoring s historií minimálně 12 měsíců</w:t>
            </w:r>
          </w:p>
          <w:p w14:paraId="68E872AE" w14:textId="77777777" w:rsidR="00677176" w:rsidRPr="008F43E5" w:rsidRDefault="00677176" w:rsidP="00677176">
            <w:pPr>
              <w:numPr>
                <w:ilvl w:val="0"/>
                <w:numId w:val="24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Predikce trendů obsazení kapacity</w:t>
            </w:r>
          </w:p>
          <w:p w14:paraId="388471BA" w14:textId="77777777" w:rsidR="00677176" w:rsidRPr="008F43E5" w:rsidRDefault="00677176" w:rsidP="00677176">
            <w:pPr>
              <w:numPr>
                <w:ilvl w:val="0"/>
                <w:numId w:val="24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Podpora SNMP v3 a SNMP </w:t>
            </w:r>
            <w:proofErr w:type="spellStart"/>
            <w:r w:rsidRPr="008F43E5">
              <w:rPr>
                <w:sz w:val="16"/>
                <w:szCs w:val="20"/>
              </w:rPr>
              <w:t>traps</w:t>
            </w:r>
            <w:proofErr w:type="spellEnd"/>
          </w:p>
          <w:p w14:paraId="4C0BB15B" w14:textId="77777777" w:rsidR="00677176" w:rsidRPr="008F43E5" w:rsidRDefault="00677176" w:rsidP="00677176">
            <w:pPr>
              <w:numPr>
                <w:ilvl w:val="0"/>
                <w:numId w:val="24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Upgrade kódu a opravných </w:t>
            </w:r>
            <w:proofErr w:type="spellStart"/>
            <w:r w:rsidRPr="008F43E5">
              <w:rPr>
                <w:sz w:val="16"/>
                <w:szCs w:val="20"/>
              </w:rPr>
              <w:t>patches</w:t>
            </w:r>
            <w:proofErr w:type="spellEnd"/>
            <w:r w:rsidRPr="008F43E5">
              <w:rPr>
                <w:sz w:val="16"/>
                <w:szCs w:val="20"/>
              </w:rPr>
              <w:t xml:space="preserve"> online bez zastavení datových služeb</w:t>
            </w:r>
          </w:p>
          <w:p w14:paraId="779FC027" w14:textId="77777777" w:rsidR="00677176" w:rsidRPr="008F43E5" w:rsidRDefault="00677176" w:rsidP="00677176">
            <w:pPr>
              <w:numPr>
                <w:ilvl w:val="0"/>
                <w:numId w:val="24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Podpora IPv4 i IPv6</w:t>
            </w:r>
          </w:p>
          <w:p w14:paraId="469B9F0A" w14:textId="77777777" w:rsidR="00677176" w:rsidRPr="008F43E5" w:rsidRDefault="00677176" w:rsidP="00677176">
            <w:pPr>
              <w:numPr>
                <w:ilvl w:val="0"/>
                <w:numId w:val="24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Funkce Audit Log pro záznamy a bezpečné uchování všech administrátorských operací</w:t>
            </w:r>
          </w:p>
          <w:p w14:paraId="27E1E59B" w14:textId="5B311AAC" w:rsidR="00677176" w:rsidRPr="008F43E5" w:rsidRDefault="00677176" w:rsidP="00677176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Zabudovaný nástroj pro správu šifrovacích klíčů </w:t>
            </w:r>
          </w:p>
        </w:tc>
        <w:tc>
          <w:tcPr>
            <w:tcW w:w="4020" w:type="dxa"/>
            <w:vAlign w:val="center"/>
          </w:tcPr>
          <w:p w14:paraId="20323B09" w14:textId="77777777" w:rsidR="00677176" w:rsidRPr="008F43E5" w:rsidRDefault="00677176" w:rsidP="0067717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420F85F0" w14:textId="77777777" w:rsidR="00677176" w:rsidRPr="008F43E5" w:rsidRDefault="00677176" w:rsidP="00677176">
            <w:pPr>
              <w:jc w:val="center"/>
              <w:rPr>
                <w:sz w:val="16"/>
                <w:szCs w:val="16"/>
              </w:rPr>
            </w:pPr>
          </w:p>
        </w:tc>
      </w:tr>
      <w:tr w:rsidR="00677176" w:rsidRPr="008F43E5" w14:paraId="2EC59F57" w14:textId="77777777" w:rsidTr="0020438A">
        <w:trPr>
          <w:trHeight w:val="283"/>
        </w:trPr>
        <w:tc>
          <w:tcPr>
            <w:tcW w:w="510" w:type="dxa"/>
            <w:vAlign w:val="center"/>
          </w:tcPr>
          <w:p w14:paraId="23DC98C3" w14:textId="77777777" w:rsidR="00677176" w:rsidRPr="008F43E5" w:rsidRDefault="00677176" w:rsidP="00677176">
            <w:pPr>
              <w:pStyle w:val="ANormln"/>
              <w:numPr>
                <w:ilvl w:val="0"/>
                <w:numId w:val="17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4020" w:type="dxa"/>
            <w:vAlign w:val="center"/>
          </w:tcPr>
          <w:p w14:paraId="05D922BD" w14:textId="77777777" w:rsidR="00677176" w:rsidRPr="008F43E5" w:rsidRDefault="00677176" w:rsidP="00677176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Funkcionalita pro blokový přístup</w:t>
            </w:r>
          </w:p>
          <w:p w14:paraId="76164F80" w14:textId="77777777" w:rsidR="00677176" w:rsidRPr="008F43E5" w:rsidRDefault="00677176" w:rsidP="00677176">
            <w:pPr>
              <w:numPr>
                <w:ilvl w:val="0"/>
                <w:numId w:val="25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Funkce </w:t>
            </w:r>
            <w:proofErr w:type="spellStart"/>
            <w:r w:rsidRPr="008F43E5">
              <w:rPr>
                <w:sz w:val="16"/>
                <w:szCs w:val="20"/>
              </w:rPr>
              <w:t>ThinProvisioning</w:t>
            </w:r>
            <w:proofErr w:type="spellEnd"/>
            <w:r w:rsidRPr="008F43E5">
              <w:rPr>
                <w:sz w:val="16"/>
                <w:szCs w:val="20"/>
              </w:rPr>
              <w:t xml:space="preserve"> na úrovni </w:t>
            </w:r>
            <w:proofErr w:type="spellStart"/>
            <w:r w:rsidRPr="008F43E5">
              <w:rPr>
                <w:sz w:val="16"/>
                <w:szCs w:val="20"/>
              </w:rPr>
              <w:t>LUNů</w:t>
            </w:r>
            <w:proofErr w:type="spellEnd"/>
          </w:p>
          <w:p w14:paraId="50F4CD19" w14:textId="77777777" w:rsidR="00677176" w:rsidRPr="008F43E5" w:rsidRDefault="00677176" w:rsidP="00677176">
            <w:pPr>
              <w:numPr>
                <w:ilvl w:val="0"/>
                <w:numId w:val="25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Podpora online expanze </w:t>
            </w:r>
            <w:proofErr w:type="spellStart"/>
            <w:r w:rsidRPr="008F43E5">
              <w:rPr>
                <w:sz w:val="16"/>
                <w:szCs w:val="20"/>
              </w:rPr>
              <w:t>LUNů</w:t>
            </w:r>
            <w:proofErr w:type="spellEnd"/>
          </w:p>
          <w:p w14:paraId="5A6D0BA0" w14:textId="77777777" w:rsidR="00677176" w:rsidRPr="008F43E5" w:rsidRDefault="00677176" w:rsidP="00677176">
            <w:pPr>
              <w:numPr>
                <w:ilvl w:val="0"/>
                <w:numId w:val="25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lastRenderedPageBreak/>
              <w:t xml:space="preserve">Funkce </w:t>
            </w:r>
            <w:proofErr w:type="spellStart"/>
            <w:r w:rsidRPr="008F43E5">
              <w:rPr>
                <w:sz w:val="16"/>
                <w:szCs w:val="20"/>
              </w:rPr>
              <w:t>Snapshots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</w:p>
          <w:p w14:paraId="2463E746" w14:textId="77777777" w:rsidR="00677176" w:rsidRPr="008F43E5" w:rsidRDefault="00677176" w:rsidP="00677176">
            <w:pPr>
              <w:numPr>
                <w:ilvl w:val="0"/>
                <w:numId w:val="25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Funkce zabezpečených </w:t>
            </w:r>
            <w:proofErr w:type="spellStart"/>
            <w:r w:rsidRPr="008F43E5">
              <w:rPr>
                <w:sz w:val="16"/>
                <w:szCs w:val="20"/>
              </w:rPr>
              <w:t>Snapshots</w:t>
            </w:r>
            <w:proofErr w:type="spellEnd"/>
            <w:r w:rsidRPr="008F43E5">
              <w:rPr>
                <w:sz w:val="16"/>
                <w:szCs w:val="20"/>
              </w:rPr>
              <w:t xml:space="preserve"> s nastavením retenční periody a s ochranou nesmazatelnosti a nezměnitelnosti</w:t>
            </w:r>
          </w:p>
          <w:p w14:paraId="27AC1C5B" w14:textId="77777777" w:rsidR="00677176" w:rsidRPr="008F43E5" w:rsidRDefault="00677176" w:rsidP="00677176">
            <w:pPr>
              <w:numPr>
                <w:ilvl w:val="0"/>
                <w:numId w:val="25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Funkce plánování periodických </w:t>
            </w:r>
            <w:proofErr w:type="spellStart"/>
            <w:r w:rsidRPr="008F43E5">
              <w:rPr>
                <w:sz w:val="16"/>
                <w:szCs w:val="20"/>
              </w:rPr>
              <w:t>snapshotů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</w:p>
          <w:p w14:paraId="10C8A42E" w14:textId="77777777" w:rsidR="00677176" w:rsidRPr="008F43E5" w:rsidRDefault="00677176" w:rsidP="00677176">
            <w:pPr>
              <w:numPr>
                <w:ilvl w:val="0"/>
                <w:numId w:val="25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Funkce </w:t>
            </w:r>
            <w:proofErr w:type="spellStart"/>
            <w:r w:rsidRPr="008F43E5">
              <w:rPr>
                <w:sz w:val="16"/>
                <w:szCs w:val="20"/>
              </w:rPr>
              <w:t>Clones</w:t>
            </w:r>
            <w:proofErr w:type="spellEnd"/>
            <w:r w:rsidRPr="008F43E5">
              <w:rPr>
                <w:sz w:val="16"/>
                <w:szCs w:val="20"/>
              </w:rPr>
              <w:t xml:space="preserve"> na úrovni </w:t>
            </w:r>
            <w:proofErr w:type="spellStart"/>
            <w:r w:rsidRPr="008F43E5">
              <w:rPr>
                <w:sz w:val="16"/>
                <w:szCs w:val="20"/>
              </w:rPr>
              <w:t>LUNů</w:t>
            </w:r>
            <w:proofErr w:type="spellEnd"/>
          </w:p>
          <w:p w14:paraId="7C4F395F" w14:textId="77777777" w:rsidR="00677176" w:rsidRPr="008F43E5" w:rsidRDefault="00677176" w:rsidP="00677176">
            <w:pPr>
              <w:numPr>
                <w:ilvl w:val="0"/>
                <w:numId w:val="25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Funkce </w:t>
            </w:r>
            <w:proofErr w:type="spellStart"/>
            <w:r w:rsidRPr="008F43E5">
              <w:rPr>
                <w:sz w:val="16"/>
                <w:szCs w:val="20"/>
              </w:rPr>
              <w:t>Quality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  <w:proofErr w:type="spellStart"/>
            <w:r w:rsidRPr="008F43E5">
              <w:rPr>
                <w:sz w:val="16"/>
                <w:szCs w:val="20"/>
              </w:rPr>
              <w:t>of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  <w:proofErr w:type="spellStart"/>
            <w:r w:rsidRPr="008F43E5">
              <w:rPr>
                <w:sz w:val="16"/>
                <w:szCs w:val="20"/>
              </w:rPr>
              <w:t>Service</w:t>
            </w:r>
            <w:proofErr w:type="spellEnd"/>
            <w:r w:rsidRPr="008F43E5">
              <w:rPr>
                <w:sz w:val="16"/>
                <w:szCs w:val="20"/>
              </w:rPr>
              <w:t xml:space="preserve"> na úrovni </w:t>
            </w:r>
            <w:proofErr w:type="spellStart"/>
            <w:r w:rsidRPr="008F43E5">
              <w:rPr>
                <w:sz w:val="16"/>
                <w:szCs w:val="20"/>
              </w:rPr>
              <w:t>LUNů</w:t>
            </w:r>
            <w:proofErr w:type="spellEnd"/>
            <w:r w:rsidRPr="008F43E5">
              <w:rPr>
                <w:sz w:val="16"/>
                <w:szCs w:val="20"/>
              </w:rPr>
              <w:t xml:space="preserve"> s definicí SLA per IOPS nebo per </w:t>
            </w:r>
            <w:proofErr w:type="spellStart"/>
            <w:r w:rsidRPr="008F43E5">
              <w:rPr>
                <w:sz w:val="16"/>
                <w:szCs w:val="20"/>
              </w:rPr>
              <w:t>MB/s</w:t>
            </w:r>
            <w:proofErr w:type="spellEnd"/>
            <w:r w:rsidRPr="008F43E5">
              <w:rPr>
                <w:sz w:val="16"/>
                <w:szCs w:val="20"/>
              </w:rPr>
              <w:t xml:space="preserve"> a s možností prioritizace aplikací</w:t>
            </w:r>
          </w:p>
          <w:p w14:paraId="0658E85A" w14:textId="77777777" w:rsidR="00677176" w:rsidRPr="008F43E5" w:rsidRDefault="00677176" w:rsidP="00677176">
            <w:pPr>
              <w:numPr>
                <w:ilvl w:val="0"/>
                <w:numId w:val="25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Funkce synchronní replikace dat na úrovni </w:t>
            </w:r>
            <w:proofErr w:type="spellStart"/>
            <w:r w:rsidRPr="008F43E5">
              <w:rPr>
                <w:sz w:val="16"/>
                <w:szCs w:val="20"/>
              </w:rPr>
              <w:t>LUNů</w:t>
            </w:r>
            <w:proofErr w:type="spellEnd"/>
          </w:p>
          <w:p w14:paraId="1BD67B78" w14:textId="77777777" w:rsidR="00677176" w:rsidRPr="008F43E5" w:rsidRDefault="00677176" w:rsidP="00677176">
            <w:pPr>
              <w:numPr>
                <w:ilvl w:val="0"/>
                <w:numId w:val="25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Funkce asynchronní replikace dat na úrovni </w:t>
            </w:r>
            <w:proofErr w:type="spellStart"/>
            <w:r w:rsidRPr="008F43E5">
              <w:rPr>
                <w:sz w:val="16"/>
                <w:szCs w:val="20"/>
              </w:rPr>
              <w:t>LUNů</w:t>
            </w:r>
            <w:proofErr w:type="spellEnd"/>
          </w:p>
          <w:p w14:paraId="0E4B7BF8" w14:textId="77777777" w:rsidR="00677176" w:rsidRPr="008F43E5" w:rsidRDefault="00677176" w:rsidP="00677176">
            <w:pPr>
              <w:numPr>
                <w:ilvl w:val="0"/>
                <w:numId w:val="25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Funkce geografického </w:t>
            </w:r>
            <w:proofErr w:type="spellStart"/>
            <w:r w:rsidRPr="008F43E5">
              <w:rPr>
                <w:sz w:val="16"/>
                <w:szCs w:val="20"/>
              </w:rPr>
              <w:t>storage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  <w:proofErr w:type="spellStart"/>
            <w:r w:rsidRPr="008F43E5">
              <w:rPr>
                <w:sz w:val="16"/>
                <w:szCs w:val="20"/>
              </w:rPr>
              <w:t>metroclusteru</w:t>
            </w:r>
            <w:proofErr w:type="spellEnd"/>
            <w:r w:rsidRPr="008F43E5">
              <w:rPr>
                <w:sz w:val="16"/>
                <w:szCs w:val="20"/>
              </w:rPr>
              <w:t xml:space="preserve"> pro </w:t>
            </w:r>
            <w:proofErr w:type="spellStart"/>
            <w:r w:rsidRPr="008F43E5">
              <w:rPr>
                <w:sz w:val="16"/>
                <w:szCs w:val="20"/>
              </w:rPr>
              <w:t>LUNy</w:t>
            </w:r>
            <w:proofErr w:type="spellEnd"/>
          </w:p>
          <w:p w14:paraId="00DF969D" w14:textId="77777777" w:rsidR="00677176" w:rsidRPr="008F43E5" w:rsidRDefault="00677176" w:rsidP="00677176">
            <w:pPr>
              <w:numPr>
                <w:ilvl w:val="0"/>
                <w:numId w:val="25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Funkce bezpečného mazání dat na úrovni </w:t>
            </w:r>
            <w:proofErr w:type="spellStart"/>
            <w:r w:rsidRPr="008F43E5">
              <w:rPr>
                <w:sz w:val="16"/>
                <w:szCs w:val="20"/>
              </w:rPr>
              <w:t>LUNů</w:t>
            </w:r>
            <w:proofErr w:type="spellEnd"/>
          </w:p>
          <w:p w14:paraId="1CA1BD62" w14:textId="77777777" w:rsidR="00677176" w:rsidRPr="008F43E5" w:rsidRDefault="00677176" w:rsidP="00677176">
            <w:pPr>
              <w:numPr>
                <w:ilvl w:val="0"/>
                <w:numId w:val="25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Funkce </w:t>
            </w:r>
            <w:proofErr w:type="spellStart"/>
            <w:r w:rsidRPr="008F43E5">
              <w:rPr>
                <w:sz w:val="16"/>
                <w:szCs w:val="20"/>
              </w:rPr>
              <w:t>deduplikace</w:t>
            </w:r>
            <w:proofErr w:type="spellEnd"/>
            <w:r w:rsidRPr="008F43E5">
              <w:rPr>
                <w:sz w:val="16"/>
                <w:szCs w:val="20"/>
              </w:rPr>
              <w:t xml:space="preserve"> a komprese dat pro </w:t>
            </w:r>
            <w:proofErr w:type="spellStart"/>
            <w:r w:rsidRPr="008F43E5">
              <w:rPr>
                <w:sz w:val="16"/>
                <w:szCs w:val="20"/>
              </w:rPr>
              <w:t>LUNy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</w:p>
          <w:p w14:paraId="60DD3E3D" w14:textId="03EB22DC" w:rsidR="00677176" w:rsidRPr="008F43E5" w:rsidRDefault="00677176" w:rsidP="00677176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Podpora IO </w:t>
            </w:r>
            <w:proofErr w:type="spellStart"/>
            <w:r w:rsidRPr="008F43E5">
              <w:rPr>
                <w:sz w:val="16"/>
                <w:szCs w:val="20"/>
              </w:rPr>
              <w:t>multipath</w:t>
            </w:r>
            <w:proofErr w:type="spellEnd"/>
          </w:p>
        </w:tc>
        <w:tc>
          <w:tcPr>
            <w:tcW w:w="4020" w:type="dxa"/>
            <w:vAlign w:val="center"/>
          </w:tcPr>
          <w:p w14:paraId="22A99C5A" w14:textId="77777777" w:rsidR="00677176" w:rsidRPr="008F43E5" w:rsidRDefault="00677176" w:rsidP="0067717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5FDFFBA4" w14:textId="77777777" w:rsidR="00677176" w:rsidRPr="008F43E5" w:rsidRDefault="00677176" w:rsidP="00677176">
            <w:pPr>
              <w:jc w:val="center"/>
              <w:rPr>
                <w:sz w:val="16"/>
                <w:szCs w:val="16"/>
              </w:rPr>
            </w:pPr>
          </w:p>
        </w:tc>
      </w:tr>
      <w:tr w:rsidR="00677176" w:rsidRPr="008F43E5" w14:paraId="2BD0639D" w14:textId="77777777" w:rsidTr="0020438A">
        <w:trPr>
          <w:trHeight w:val="283"/>
        </w:trPr>
        <w:tc>
          <w:tcPr>
            <w:tcW w:w="510" w:type="dxa"/>
            <w:vAlign w:val="center"/>
          </w:tcPr>
          <w:p w14:paraId="4C7A896A" w14:textId="77777777" w:rsidR="00677176" w:rsidRPr="008F43E5" w:rsidRDefault="00677176" w:rsidP="00677176">
            <w:pPr>
              <w:pStyle w:val="ANormln"/>
              <w:numPr>
                <w:ilvl w:val="0"/>
                <w:numId w:val="17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4020" w:type="dxa"/>
            <w:vAlign w:val="center"/>
          </w:tcPr>
          <w:p w14:paraId="6EA5111F" w14:textId="77777777" w:rsidR="00677176" w:rsidRPr="008F43E5" w:rsidRDefault="00677176" w:rsidP="00677176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Funkcionalita pro souborový přístup</w:t>
            </w:r>
          </w:p>
          <w:p w14:paraId="4D8EC77D" w14:textId="77777777" w:rsidR="00677176" w:rsidRPr="008F43E5" w:rsidRDefault="00677176" w:rsidP="00677176">
            <w:pPr>
              <w:numPr>
                <w:ilvl w:val="0"/>
                <w:numId w:val="25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Funkce nastavení kvót pro uživatele souborových služeb</w:t>
            </w:r>
          </w:p>
          <w:p w14:paraId="7987D3F5" w14:textId="77777777" w:rsidR="00677176" w:rsidRPr="008F43E5" w:rsidRDefault="00677176" w:rsidP="00677176">
            <w:pPr>
              <w:numPr>
                <w:ilvl w:val="0"/>
                <w:numId w:val="25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Podpora online expanze </w:t>
            </w:r>
            <w:proofErr w:type="spellStart"/>
            <w:r w:rsidRPr="008F43E5">
              <w:rPr>
                <w:sz w:val="16"/>
                <w:szCs w:val="20"/>
              </w:rPr>
              <w:t>filesystémů</w:t>
            </w:r>
            <w:proofErr w:type="spellEnd"/>
          </w:p>
          <w:p w14:paraId="6ADB5E21" w14:textId="77777777" w:rsidR="00677176" w:rsidRPr="008F43E5" w:rsidRDefault="00677176" w:rsidP="00677176">
            <w:pPr>
              <w:numPr>
                <w:ilvl w:val="0"/>
                <w:numId w:val="25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Funkce </w:t>
            </w:r>
            <w:proofErr w:type="spellStart"/>
            <w:r w:rsidRPr="008F43E5">
              <w:rPr>
                <w:sz w:val="16"/>
                <w:szCs w:val="20"/>
              </w:rPr>
              <w:t>multi-tenancy</w:t>
            </w:r>
            <w:proofErr w:type="spellEnd"/>
            <w:r w:rsidRPr="008F43E5">
              <w:rPr>
                <w:sz w:val="16"/>
                <w:szCs w:val="20"/>
              </w:rPr>
              <w:t xml:space="preserve"> pro souborové služby </w:t>
            </w:r>
          </w:p>
          <w:p w14:paraId="7CB70934" w14:textId="77777777" w:rsidR="00677176" w:rsidRPr="008F43E5" w:rsidRDefault="00677176" w:rsidP="00677176">
            <w:pPr>
              <w:numPr>
                <w:ilvl w:val="0"/>
                <w:numId w:val="25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Funkce napojení na AD a LDAP</w:t>
            </w:r>
          </w:p>
          <w:p w14:paraId="14E8FB6A" w14:textId="77777777" w:rsidR="00677176" w:rsidRPr="008F43E5" w:rsidRDefault="00677176" w:rsidP="00677176">
            <w:pPr>
              <w:numPr>
                <w:ilvl w:val="0"/>
                <w:numId w:val="25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Funkce napojení na DNS </w:t>
            </w:r>
          </w:p>
          <w:p w14:paraId="4901DE29" w14:textId="77777777" w:rsidR="00677176" w:rsidRPr="008F43E5" w:rsidRDefault="00677176" w:rsidP="00677176">
            <w:pPr>
              <w:numPr>
                <w:ilvl w:val="0"/>
                <w:numId w:val="25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Funkce Audit Log pro souborové služby pro záznamy a bezpečné uchování uživatelů </w:t>
            </w:r>
            <w:proofErr w:type="spellStart"/>
            <w:r w:rsidRPr="008F43E5">
              <w:rPr>
                <w:sz w:val="16"/>
                <w:szCs w:val="20"/>
              </w:rPr>
              <w:t>filesystémů</w:t>
            </w:r>
            <w:proofErr w:type="spellEnd"/>
            <w:r w:rsidRPr="008F43E5">
              <w:rPr>
                <w:sz w:val="16"/>
                <w:szCs w:val="20"/>
              </w:rPr>
              <w:t xml:space="preserve"> a jejich činností s daty</w:t>
            </w:r>
          </w:p>
          <w:p w14:paraId="67B49DC3" w14:textId="77777777" w:rsidR="00677176" w:rsidRPr="008F43E5" w:rsidRDefault="00677176" w:rsidP="00677176">
            <w:pPr>
              <w:numPr>
                <w:ilvl w:val="0"/>
                <w:numId w:val="25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Funkce WORM pro souborové služby se zabezpečením proti smazání a modifikaci dat a s nastavením retenční periody; zabezpečení systémového času; podpora režimů </w:t>
            </w:r>
            <w:proofErr w:type="spellStart"/>
            <w:r w:rsidRPr="008F43E5">
              <w:rPr>
                <w:sz w:val="16"/>
                <w:szCs w:val="20"/>
              </w:rPr>
              <w:t>Enterprise</w:t>
            </w:r>
            <w:proofErr w:type="spellEnd"/>
            <w:r w:rsidRPr="008F43E5">
              <w:rPr>
                <w:sz w:val="16"/>
                <w:szCs w:val="20"/>
              </w:rPr>
              <w:t xml:space="preserve"> WORM a </w:t>
            </w:r>
            <w:proofErr w:type="spellStart"/>
            <w:r w:rsidRPr="008F43E5">
              <w:rPr>
                <w:sz w:val="16"/>
                <w:szCs w:val="20"/>
              </w:rPr>
              <w:t>Regulatory</w:t>
            </w:r>
            <w:proofErr w:type="spellEnd"/>
            <w:r w:rsidRPr="008F43E5">
              <w:rPr>
                <w:sz w:val="16"/>
                <w:szCs w:val="20"/>
              </w:rPr>
              <w:t xml:space="preserve"> WORM</w:t>
            </w:r>
          </w:p>
          <w:p w14:paraId="17153E00" w14:textId="77777777" w:rsidR="00677176" w:rsidRPr="008F43E5" w:rsidRDefault="00677176" w:rsidP="00677176">
            <w:pPr>
              <w:numPr>
                <w:ilvl w:val="0"/>
                <w:numId w:val="25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Funkce </w:t>
            </w:r>
            <w:proofErr w:type="spellStart"/>
            <w:r w:rsidRPr="008F43E5">
              <w:rPr>
                <w:sz w:val="16"/>
                <w:szCs w:val="20"/>
              </w:rPr>
              <w:t>Snapshots</w:t>
            </w:r>
            <w:proofErr w:type="spellEnd"/>
            <w:r w:rsidRPr="008F43E5">
              <w:rPr>
                <w:sz w:val="16"/>
                <w:szCs w:val="20"/>
              </w:rPr>
              <w:t xml:space="preserve"> na úrovni </w:t>
            </w:r>
            <w:proofErr w:type="spellStart"/>
            <w:r w:rsidRPr="008F43E5">
              <w:rPr>
                <w:sz w:val="16"/>
                <w:szCs w:val="20"/>
              </w:rPr>
              <w:t>filesystémů</w:t>
            </w:r>
            <w:proofErr w:type="spellEnd"/>
          </w:p>
          <w:p w14:paraId="24F838A7" w14:textId="77777777" w:rsidR="00677176" w:rsidRPr="008F43E5" w:rsidRDefault="00677176" w:rsidP="00677176">
            <w:pPr>
              <w:numPr>
                <w:ilvl w:val="0"/>
                <w:numId w:val="25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Funkce zabezpečených </w:t>
            </w:r>
            <w:proofErr w:type="spellStart"/>
            <w:r w:rsidRPr="008F43E5">
              <w:rPr>
                <w:sz w:val="16"/>
                <w:szCs w:val="20"/>
              </w:rPr>
              <w:t>Snapshots</w:t>
            </w:r>
            <w:proofErr w:type="spellEnd"/>
            <w:r w:rsidRPr="008F43E5">
              <w:rPr>
                <w:sz w:val="16"/>
                <w:szCs w:val="20"/>
              </w:rPr>
              <w:t xml:space="preserve"> na </w:t>
            </w:r>
            <w:proofErr w:type="spellStart"/>
            <w:r w:rsidRPr="008F43E5">
              <w:rPr>
                <w:sz w:val="16"/>
                <w:szCs w:val="20"/>
              </w:rPr>
              <w:t>na</w:t>
            </w:r>
            <w:proofErr w:type="spellEnd"/>
            <w:r w:rsidRPr="008F43E5">
              <w:rPr>
                <w:sz w:val="16"/>
                <w:szCs w:val="20"/>
              </w:rPr>
              <w:t xml:space="preserve"> úrovni </w:t>
            </w:r>
            <w:proofErr w:type="spellStart"/>
            <w:r w:rsidRPr="008F43E5">
              <w:rPr>
                <w:sz w:val="16"/>
                <w:szCs w:val="20"/>
              </w:rPr>
              <w:t>filesystémů</w:t>
            </w:r>
            <w:proofErr w:type="spellEnd"/>
            <w:r w:rsidRPr="008F43E5">
              <w:rPr>
                <w:sz w:val="16"/>
                <w:szCs w:val="20"/>
              </w:rPr>
              <w:t xml:space="preserve"> s nastavením retenční periody a s ochranou nesmazatelnosti a nezměnitelnosti</w:t>
            </w:r>
          </w:p>
          <w:p w14:paraId="61A2306A" w14:textId="77777777" w:rsidR="00677176" w:rsidRPr="008F43E5" w:rsidRDefault="00677176" w:rsidP="00677176">
            <w:pPr>
              <w:numPr>
                <w:ilvl w:val="0"/>
                <w:numId w:val="25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Funkce plánování periodických </w:t>
            </w:r>
            <w:proofErr w:type="spellStart"/>
            <w:r w:rsidRPr="008F43E5">
              <w:rPr>
                <w:sz w:val="16"/>
                <w:szCs w:val="20"/>
              </w:rPr>
              <w:t>snapshotů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  <w:proofErr w:type="spellStart"/>
            <w:r w:rsidRPr="008F43E5">
              <w:rPr>
                <w:sz w:val="16"/>
                <w:szCs w:val="20"/>
              </w:rPr>
              <w:t>filesystémů</w:t>
            </w:r>
            <w:proofErr w:type="spellEnd"/>
          </w:p>
          <w:p w14:paraId="262832DE" w14:textId="77777777" w:rsidR="00677176" w:rsidRPr="008F43E5" w:rsidRDefault="00677176" w:rsidP="00677176">
            <w:pPr>
              <w:numPr>
                <w:ilvl w:val="0"/>
                <w:numId w:val="25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Funkce </w:t>
            </w:r>
            <w:proofErr w:type="spellStart"/>
            <w:r w:rsidRPr="008F43E5">
              <w:rPr>
                <w:sz w:val="16"/>
                <w:szCs w:val="20"/>
              </w:rPr>
              <w:t>Quality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  <w:proofErr w:type="spellStart"/>
            <w:r w:rsidRPr="008F43E5">
              <w:rPr>
                <w:sz w:val="16"/>
                <w:szCs w:val="20"/>
              </w:rPr>
              <w:t>of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  <w:proofErr w:type="spellStart"/>
            <w:r w:rsidRPr="008F43E5">
              <w:rPr>
                <w:sz w:val="16"/>
                <w:szCs w:val="20"/>
              </w:rPr>
              <w:t>Service</w:t>
            </w:r>
            <w:proofErr w:type="spellEnd"/>
            <w:r w:rsidRPr="008F43E5">
              <w:rPr>
                <w:sz w:val="16"/>
                <w:szCs w:val="20"/>
              </w:rPr>
              <w:t xml:space="preserve"> na úrovni </w:t>
            </w:r>
            <w:proofErr w:type="spellStart"/>
            <w:r w:rsidRPr="008F43E5">
              <w:rPr>
                <w:sz w:val="16"/>
                <w:szCs w:val="20"/>
              </w:rPr>
              <w:t>filesystémů</w:t>
            </w:r>
            <w:proofErr w:type="spellEnd"/>
            <w:r w:rsidRPr="008F43E5">
              <w:rPr>
                <w:sz w:val="16"/>
                <w:szCs w:val="20"/>
              </w:rPr>
              <w:t xml:space="preserve"> s definicí SLA per IOPS nebo per </w:t>
            </w:r>
            <w:proofErr w:type="spellStart"/>
            <w:r w:rsidRPr="008F43E5">
              <w:rPr>
                <w:sz w:val="16"/>
                <w:szCs w:val="20"/>
              </w:rPr>
              <w:t>MB/s</w:t>
            </w:r>
            <w:proofErr w:type="spellEnd"/>
            <w:r w:rsidRPr="008F43E5">
              <w:rPr>
                <w:sz w:val="16"/>
                <w:szCs w:val="20"/>
              </w:rPr>
              <w:t xml:space="preserve"> s možností prioritizace aplikací</w:t>
            </w:r>
          </w:p>
          <w:p w14:paraId="6F3438C0" w14:textId="77777777" w:rsidR="00677176" w:rsidRPr="008F43E5" w:rsidRDefault="00677176" w:rsidP="00677176">
            <w:pPr>
              <w:numPr>
                <w:ilvl w:val="0"/>
                <w:numId w:val="25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Funkce asynchronní replikace dat na úrovni </w:t>
            </w:r>
            <w:proofErr w:type="spellStart"/>
            <w:r w:rsidRPr="008F43E5">
              <w:rPr>
                <w:sz w:val="16"/>
                <w:szCs w:val="20"/>
              </w:rPr>
              <w:t>filesystémů</w:t>
            </w:r>
            <w:proofErr w:type="spellEnd"/>
          </w:p>
          <w:p w14:paraId="4172103E" w14:textId="77777777" w:rsidR="00677176" w:rsidRPr="008F43E5" w:rsidRDefault="00677176" w:rsidP="00677176">
            <w:pPr>
              <w:numPr>
                <w:ilvl w:val="0"/>
                <w:numId w:val="25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Funkce geografického </w:t>
            </w:r>
            <w:proofErr w:type="spellStart"/>
            <w:r w:rsidRPr="008F43E5">
              <w:rPr>
                <w:sz w:val="16"/>
                <w:szCs w:val="20"/>
              </w:rPr>
              <w:t>storage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  <w:proofErr w:type="spellStart"/>
            <w:r w:rsidRPr="008F43E5">
              <w:rPr>
                <w:sz w:val="16"/>
                <w:szCs w:val="20"/>
              </w:rPr>
              <w:t>metroclusteru</w:t>
            </w:r>
            <w:proofErr w:type="spellEnd"/>
            <w:r w:rsidRPr="008F43E5">
              <w:rPr>
                <w:sz w:val="16"/>
                <w:szCs w:val="20"/>
              </w:rPr>
              <w:t xml:space="preserve"> pro </w:t>
            </w:r>
            <w:proofErr w:type="spellStart"/>
            <w:r w:rsidRPr="008F43E5">
              <w:rPr>
                <w:sz w:val="16"/>
                <w:szCs w:val="20"/>
              </w:rPr>
              <w:t>filesystémy</w:t>
            </w:r>
            <w:proofErr w:type="spellEnd"/>
          </w:p>
          <w:p w14:paraId="4FE5E2FA" w14:textId="77777777" w:rsidR="00677176" w:rsidRPr="008F43E5" w:rsidRDefault="00677176" w:rsidP="00677176">
            <w:pPr>
              <w:numPr>
                <w:ilvl w:val="0"/>
                <w:numId w:val="25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Funkce bezpečného mazání dat na úrovni </w:t>
            </w:r>
            <w:proofErr w:type="spellStart"/>
            <w:r w:rsidRPr="008F43E5">
              <w:rPr>
                <w:sz w:val="16"/>
                <w:szCs w:val="20"/>
              </w:rPr>
              <w:t>filesystémů</w:t>
            </w:r>
            <w:proofErr w:type="spellEnd"/>
          </w:p>
          <w:p w14:paraId="41418376" w14:textId="77777777" w:rsidR="00677176" w:rsidRPr="008F43E5" w:rsidRDefault="00677176" w:rsidP="00677176">
            <w:pPr>
              <w:numPr>
                <w:ilvl w:val="0"/>
                <w:numId w:val="25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Funkce </w:t>
            </w:r>
            <w:proofErr w:type="spellStart"/>
            <w:r w:rsidRPr="008F43E5">
              <w:rPr>
                <w:sz w:val="16"/>
                <w:szCs w:val="20"/>
              </w:rPr>
              <w:t>deduplikace</w:t>
            </w:r>
            <w:proofErr w:type="spellEnd"/>
            <w:r w:rsidRPr="008F43E5">
              <w:rPr>
                <w:sz w:val="16"/>
                <w:szCs w:val="20"/>
              </w:rPr>
              <w:t xml:space="preserve"> a komprese dat pro </w:t>
            </w:r>
            <w:proofErr w:type="spellStart"/>
            <w:r w:rsidRPr="008F43E5">
              <w:rPr>
                <w:sz w:val="16"/>
                <w:szCs w:val="20"/>
              </w:rPr>
              <w:t>filesystémy</w:t>
            </w:r>
            <w:proofErr w:type="spellEnd"/>
          </w:p>
          <w:p w14:paraId="095D1C43" w14:textId="77777777" w:rsidR="00677176" w:rsidRPr="008F43E5" w:rsidRDefault="00677176" w:rsidP="00677176">
            <w:pPr>
              <w:numPr>
                <w:ilvl w:val="0"/>
                <w:numId w:val="25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Podpora NDMP pro zálohování souborových služeb pomocí běžných zálohovacích SW</w:t>
            </w:r>
          </w:p>
          <w:p w14:paraId="13F684B9" w14:textId="5411FA60" w:rsidR="00677176" w:rsidRPr="008F43E5" w:rsidRDefault="00677176" w:rsidP="00677176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Podpora pro externí antivirus server</w:t>
            </w:r>
          </w:p>
        </w:tc>
        <w:tc>
          <w:tcPr>
            <w:tcW w:w="4020" w:type="dxa"/>
            <w:vAlign w:val="center"/>
          </w:tcPr>
          <w:p w14:paraId="734E5F2E" w14:textId="77777777" w:rsidR="00677176" w:rsidRPr="008F43E5" w:rsidRDefault="00677176" w:rsidP="0067717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20A66DD6" w14:textId="77777777" w:rsidR="00677176" w:rsidRPr="008F43E5" w:rsidRDefault="00677176" w:rsidP="00677176">
            <w:pPr>
              <w:jc w:val="center"/>
              <w:rPr>
                <w:sz w:val="16"/>
                <w:szCs w:val="16"/>
              </w:rPr>
            </w:pPr>
          </w:p>
        </w:tc>
      </w:tr>
      <w:tr w:rsidR="00677176" w:rsidRPr="008F43E5" w14:paraId="40C8855A" w14:textId="77777777" w:rsidTr="0020438A">
        <w:trPr>
          <w:trHeight w:val="283"/>
        </w:trPr>
        <w:tc>
          <w:tcPr>
            <w:tcW w:w="510" w:type="dxa"/>
            <w:vAlign w:val="center"/>
          </w:tcPr>
          <w:p w14:paraId="7F9069DF" w14:textId="77777777" w:rsidR="00677176" w:rsidRPr="008F43E5" w:rsidRDefault="00677176" w:rsidP="00677176">
            <w:pPr>
              <w:pStyle w:val="ANormln"/>
              <w:numPr>
                <w:ilvl w:val="0"/>
                <w:numId w:val="17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4020" w:type="dxa"/>
            <w:vAlign w:val="center"/>
          </w:tcPr>
          <w:p w14:paraId="50BF0C04" w14:textId="77777777" w:rsidR="00677176" w:rsidRPr="008F43E5" w:rsidRDefault="00677176" w:rsidP="00677176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Výkonnost </w:t>
            </w:r>
          </w:p>
          <w:p w14:paraId="4C3CD8CF" w14:textId="77777777" w:rsidR="00677176" w:rsidRPr="008F43E5" w:rsidRDefault="00677176" w:rsidP="00677176">
            <w:pPr>
              <w:numPr>
                <w:ilvl w:val="0"/>
                <w:numId w:val="26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Minimálně 100000 </w:t>
            </w:r>
            <w:proofErr w:type="spellStart"/>
            <w:r w:rsidRPr="008F43E5">
              <w:rPr>
                <w:sz w:val="16"/>
                <w:szCs w:val="20"/>
              </w:rPr>
              <w:t>IOPs</w:t>
            </w:r>
            <w:proofErr w:type="spellEnd"/>
          </w:p>
          <w:p w14:paraId="623A80ED" w14:textId="5556517E" w:rsidR="00677176" w:rsidRPr="008F43E5" w:rsidRDefault="00677176" w:rsidP="00677176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Výkonnost bude ověřena pro scénář modelové zátěže: protokol </w:t>
            </w:r>
            <w:proofErr w:type="spellStart"/>
            <w:r w:rsidRPr="008F43E5">
              <w:rPr>
                <w:sz w:val="16"/>
                <w:szCs w:val="20"/>
              </w:rPr>
              <w:t>iSCSI</w:t>
            </w:r>
            <w:proofErr w:type="spellEnd"/>
            <w:r w:rsidRPr="008F43E5">
              <w:rPr>
                <w:sz w:val="16"/>
                <w:szCs w:val="20"/>
              </w:rPr>
              <w:t xml:space="preserve">, </w:t>
            </w:r>
            <w:proofErr w:type="spellStart"/>
            <w:r w:rsidRPr="008F43E5">
              <w:rPr>
                <w:sz w:val="16"/>
                <w:szCs w:val="20"/>
              </w:rPr>
              <w:t>reads</w:t>
            </w:r>
            <w:proofErr w:type="spellEnd"/>
            <w:r w:rsidRPr="008F43E5">
              <w:rPr>
                <w:sz w:val="16"/>
                <w:szCs w:val="20"/>
              </w:rPr>
              <w:t>/</w:t>
            </w:r>
            <w:proofErr w:type="spellStart"/>
            <w:r w:rsidRPr="008F43E5">
              <w:rPr>
                <w:sz w:val="16"/>
                <w:szCs w:val="20"/>
              </w:rPr>
              <w:t>writes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  <w:proofErr w:type="gramStart"/>
            <w:r w:rsidRPr="008F43E5">
              <w:rPr>
                <w:sz w:val="16"/>
                <w:szCs w:val="20"/>
              </w:rPr>
              <w:t>70%</w:t>
            </w:r>
            <w:proofErr w:type="gramEnd"/>
            <w:r w:rsidRPr="008F43E5">
              <w:rPr>
                <w:sz w:val="16"/>
                <w:szCs w:val="20"/>
              </w:rPr>
              <w:t>/</w:t>
            </w:r>
            <w:proofErr w:type="gramStart"/>
            <w:r w:rsidRPr="008F43E5">
              <w:rPr>
                <w:sz w:val="16"/>
                <w:szCs w:val="20"/>
              </w:rPr>
              <w:t>30%</w:t>
            </w:r>
            <w:proofErr w:type="gramEnd"/>
            <w:r w:rsidRPr="008F43E5">
              <w:rPr>
                <w:sz w:val="16"/>
                <w:szCs w:val="20"/>
              </w:rPr>
              <w:t xml:space="preserve">, velikost bloků </w:t>
            </w:r>
            <w:proofErr w:type="gramStart"/>
            <w:r w:rsidRPr="008F43E5">
              <w:rPr>
                <w:sz w:val="16"/>
                <w:szCs w:val="20"/>
              </w:rPr>
              <w:t>8kB</w:t>
            </w:r>
            <w:proofErr w:type="gramEnd"/>
            <w:r w:rsidRPr="008F43E5">
              <w:rPr>
                <w:sz w:val="16"/>
                <w:szCs w:val="20"/>
              </w:rPr>
              <w:t xml:space="preserve">, </w:t>
            </w:r>
            <w:proofErr w:type="spellStart"/>
            <w:r w:rsidRPr="008F43E5">
              <w:rPr>
                <w:sz w:val="16"/>
                <w:szCs w:val="20"/>
              </w:rPr>
              <w:t>random</w:t>
            </w:r>
            <w:proofErr w:type="spellEnd"/>
            <w:r w:rsidRPr="008F43E5">
              <w:rPr>
                <w:sz w:val="16"/>
                <w:szCs w:val="20"/>
              </w:rPr>
              <w:t xml:space="preserve">. </w:t>
            </w:r>
            <w:proofErr w:type="gramStart"/>
            <w:r w:rsidRPr="008F43E5">
              <w:rPr>
                <w:sz w:val="16"/>
                <w:szCs w:val="20"/>
              </w:rPr>
              <w:t>0%</w:t>
            </w:r>
            <w:proofErr w:type="gramEnd"/>
            <w:r w:rsidRPr="008F43E5">
              <w:rPr>
                <w:sz w:val="16"/>
                <w:szCs w:val="20"/>
              </w:rPr>
              <w:t xml:space="preserve"> </w:t>
            </w:r>
            <w:proofErr w:type="spellStart"/>
            <w:r w:rsidRPr="008F43E5">
              <w:rPr>
                <w:sz w:val="16"/>
                <w:szCs w:val="20"/>
              </w:rPr>
              <w:t>cache</w:t>
            </w:r>
            <w:proofErr w:type="spellEnd"/>
            <w:r w:rsidRPr="008F43E5">
              <w:rPr>
                <w:sz w:val="16"/>
                <w:szCs w:val="20"/>
              </w:rPr>
              <w:t xml:space="preserve"> hit. Ověření pomocí nástroje </w:t>
            </w:r>
            <w:proofErr w:type="spellStart"/>
            <w:r w:rsidRPr="008F43E5">
              <w:rPr>
                <w:sz w:val="16"/>
                <w:szCs w:val="20"/>
              </w:rPr>
              <w:t>vdbench</w:t>
            </w:r>
            <w:proofErr w:type="spellEnd"/>
            <w:r w:rsidRPr="008F43E5">
              <w:rPr>
                <w:sz w:val="16"/>
                <w:szCs w:val="20"/>
              </w:rPr>
              <w:t xml:space="preserve"> na nakonfigurovaných 8 </w:t>
            </w:r>
            <w:proofErr w:type="spellStart"/>
            <w:r w:rsidRPr="008F43E5">
              <w:rPr>
                <w:sz w:val="16"/>
                <w:szCs w:val="20"/>
              </w:rPr>
              <w:t>LUNech</w:t>
            </w:r>
            <w:proofErr w:type="spellEnd"/>
            <w:r w:rsidRPr="008F43E5">
              <w:rPr>
                <w:sz w:val="16"/>
                <w:szCs w:val="20"/>
              </w:rPr>
              <w:t xml:space="preserve"> s velikostí </w:t>
            </w:r>
            <w:proofErr w:type="gramStart"/>
            <w:r w:rsidRPr="008F43E5">
              <w:rPr>
                <w:sz w:val="16"/>
                <w:szCs w:val="20"/>
              </w:rPr>
              <w:t>500GB</w:t>
            </w:r>
            <w:proofErr w:type="gramEnd"/>
            <w:r w:rsidRPr="008F43E5">
              <w:rPr>
                <w:sz w:val="16"/>
                <w:szCs w:val="20"/>
              </w:rPr>
              <w:t xml:space="preserve"> per LUN </w:t>
            </w:r>
          </w:p>
        </w:tc>
        <w:tc>
          <w:tcPr>
            <w:tcW w:w="4020" w:type="dxa"/>
            <w:vAlign w:val="center"/>
          </w:tcPr>
          <w:p w14:paraId="7970FA1B" w14:textId="77777777" w:rsidR="00677176" w:rsidRPr="008F43E5" w:rsidRDefault="00677176" w:rsidP="0067717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7E37E13B" w14:textId="77777777" w:rsidR="00677176" w:rsidRPr="008F43E5" w:rsidRDefault="00677176" w:rsidP="00677176">
            <w:pPr>
              <w:jc w:val="center"/>
              <w:rPr>
                <w:sz w:val="16"/>
                <w:szCs w:val="16"/>
              </w:rPr>
            </w:pPr>
          </w:p>
        </w:tc>
      </w:tr>
      <w:tr w:rsidR="00677176" w:rsidRPr="008F43E5" w14:paraId="5E2CE7FC" w14:textId="77777777" w:rsidTr="0020438A">
        <w:trPr>
          <w:trHeight w:val="283"/>
        </w:trPr>
        <w:tc>
          <w:tcPr>
            <w:tcW w:w="510" w:type="dxa"/>
            <w:vAlign w:val="center"/>
          </w:tcPr>
          <w:p w14:paraId="6325AA3B" w14:textId="77777777" w:rsidR="00677176" w:rsidRPr="008F43E5" w:rsidRDefault="00677176" w:rsidP="00677176">
            <w:pPr>
              <w:pStyle w:val="ANormln"/>
              <w:numPr>
                <w:ilvl w:val="0"/>
                <w:numId w:val="17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4020" w:type="dxa"/>
            <w:vAlign w:val="center"/>
          </w:tcPr>
          <w:p w14:paraId="6B8135DF" w14:textId="77777777" w:rsidR="00677176" w:rsidRPr="008F43E5" w:rsidRDefault="00677176" w:rsidP="00677176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Kompatibilita a integrace</w:t>
            </w:r>
          </w:p>
          <w:p w14:paraId="56FCA9D1" w14:textId="77777777" w:rsidR="00677176" w:rsidRPr="008F43E5" w:rsidRDefault="00677176" w:rsidP="00677176">
            <w:pPr>
              <w:numPr>
                <w:ilvl w:val="0"/>
                <w:numId w:val="27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Podpora pro nabídnutý serverový virtualizační systém</w:t>
            </w:r>
          </w:p>
          <w:p w14:paraId="360B8FDE" w14:textId="77777777" w:rsidR="00677176" w:rsidRPr="008F43E5" w:rsidRDefault="00677176" w:rsidP="00677176">
            <w:pPr>
              <w:numPr>
                <w:ilvl w:val="0"/>
                <w:numId w:val="27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Podpora </w:t>
            </w:r>
            <w:proofErr w:type="spellStart"/>
            <w:r w:rsidRPr="008F43E5">
              <w:rPr>
                <w:sz w:val="16"/>
                <w:szCs w:val="20"/>
              </w:rPr>
              <w:t>VMware</w:t>
            </w:r>
            <w:proofErr w:type="spellEnd"/>
          </w:p>
          <w:p w14:paraId="749B026D" w14:textId="77777777" w:rsidR="00677176" w:rsidRPr="008F43E5" w:rsidRDefault="00677176" w:rsidP="00677176">
            <w:pPr>
              <w:numPr>
                <w:ilvl w:val="0"/>
                <w:numId w:val="27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Podpora Hyper-V</w:t>
            </w:r>
          </w:p>
          <w:p w14:paraId="37008974" w14:textId="79B8F413" w:rsidR="00677176" w:rsidRPr="008F43E5" w:rsidRDefault="00677176" w:rsidP="00677176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Podpora Microsoft Windows, Linux</w:t>
            </w:r>
          </w:p>
        </w:tc>
        <w:tc>
          <w:tcPr>
            <w:tcW w:w="4020" w:type="dxa"/>
            <w:vAlign w:val="center"/>
          </w:tcPr>
          <w:p w14:paraId="2AA5EFD3" w14:textId="77777777" w:rsidR="00677176" w:rsidRPr="008F43E5" w:rsidRDefault="00677176" w:rsidP="0067717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3AEE2C79" w14:textId="77777777" w:rsidR="00677176" w:rsidRPr="008F43E5" w:rsidRDefault="00677176" w:rsidP="00677176">
            <w:pPr>
              <w:jc w:val="center"/>
              <w:rPr>
                <w:sz w:val="16"/>
                <w:szCs w:val="16"/>
              </w:rPr>
            </w:pPr>
          </w:p>
        </w:tc>
      </w:tr>
      <w:tr w:rsidR="00677176" w:rsidRPr="008F43E5" w14:paraId="1C678D2A" w14:textId="77777777" w:rsidTr="0020438A">
        <w:trPr>
          <w:trHeight w:val="283"/>
        </w:trPr>
        <w:tc>
          <w:tcPr>
            <w:tcW w:w="510" w:type="dxa"/>
            <w:vAlign w:val="center"/>
          </w:tcPr>
          <w:p w14:paraId="64920106" w14:textId="77777777" w:rsidR="00677176" w:rsidRPr="008F43E5" w:rsidRDefault="00677176" w:rsidP="00677176">
            <w:pPr>
              <w:pStyle w:val="ANormln"/>
              <w:numPr>
                <w:ilvl w:val="0"/>
                <w:numId w:val="17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4020" w:type="dxa"/>
            <w:vAlign w:val="center"/>
          </w:tcPr>
          <w:p w14:paraId="47786D12" w14:textId="77777777" w:rsidR="00677176" w:rsidRPr="008F43E5" w:rsidRDefault="00677176" w:rsidP="00677176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Ostatní </w:t>
            </w:r>
          </w:p>
          <w:p w14:paraId="71FD223A" w14:textId="77777777" w:rsidR="00677176" w:rsidRPr="008F43E5" w:rsidRDefault="00677176" w:rsidP="00677176">
            <w:pPr>
              <w:numPr>
                <w:ilvl w:val="0"/>
                <w:numId w:val="28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Funkcionality popsané výše musí být pokryty příslušnými softwarovými licencemi </w:t>
            </w:r>
            <w:r w:rsidRPr="008F43E5">
              <w:rPr>
                <w:sz w:val="16"/>
                <w:szCs w:val="20"/>
              </w:rPr>
              <w:lastRenderedPageBreak/>
              <w:t>typu „</w:t>
            </w:r>
            <w:proofErr w:type="spellStart"/>
            <w:r w:rsidRPr="008F43E5">
              <w:rPr>
                <w:sz w:val="16"/>
                <w:szCs w:val="20"/>
              </w:rPr>
              <w:t>perpetual</w:t>
            </w:r>
            <w:proofErr w:type="spellEnd"/>
            <w:r w:rsidRPr="008F43E5">
              <w:rPr>
                <w:sz w:val="16"/>
                <w:szCs w:val="20"/>
              </w:rPr>
              <w:t>“ na celou dodávanou kapacitu diskového pole</w:t>
            </w:r>
          </w:p>
          <w:p w14:paraId="17171158" w14:textId="77777777" w:rsidR="00677176" w:rsidRPr="008F43E5" w:rsidRDefault="00677176" w:rsidP="00677176">
            <w:pPr>
              <w:numPr>
                <w:ilvl w:val="0"/>
                <w:numId w:val="28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Veškeré HW a SW komponenty musí být od jednoho výrobce</w:t>
            </w:r>
          </w:p>
          <w:p w14:paraId="503E2017" w14:textId="6B0123A0" w:rsidR="00677176" w:rsidRPr="008F43E5" w:rsidRDefault="00677176" w:rsidP="00677176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16 ks optických kabelů </w:t>
            </w:r>
            <w:proofErr w:type="spellStart"/>
            <w:r w:rsidRPr="008F43E5">
              <w:rPr>
                <w:sz w:val="16"/>
                <w:szCs w:val="20"/>
              </w:rPr>
              <w:t>multi</w:t>
            </w:r>
            <w:proofErr w:type="spellEnd"/>
            <w:r w:rsidRPr="008F43E5">
              <w:rPr>
                <w:sz w:val="16"/>
                <w:szCs w:val="20"/>
              </w:rPr>
              <w:t>-mode o délce 3 metry</w:t>
            </w:r>
          </w:p>
        </w:tc>
        <w:tc>
          <w:tcPr>
            <w:tcW w:w="4020" w:type="dxa"/>
            <w:vAlign w:val="center"/>
          </w:tcPr>
          <w:p w14:paraId="7A61F52F" w14:textId="77777777" w:rsidR="00677176" w:rsidRPr="008F43E5" w:rsidRDefault="00677176" w:rsidP="0067717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1B07FC52" w14:textId="77777777" w:rsidR="00677176" w:rsidRPr="008F43E5" w:rsidRDefault="00677176" w:rsidP="00677176">
            <w:pPr>
              <w:jc w:val="center"/>
              <w:rPr>
                <w:sz w:val="16"/>
                <w:szCs w:val="16"/>
              </w:rPr>
            </w:pPr>
          </w:p>
        </w:tc>
      </w:tr>
      <w:tr w:rsidR="00677176" w:rsidRPr="008F43E5" w14:paraId="409D4DE6" w14:textId="77777777" w:rsidTr="0020438A">
        <w:trPr>
          <w:trHeight w:val="283"/>
        </w:trPr>
        <w:tc>
          <w:tcPr>
            <w:tcW w:w="510" w:type="dxa"/>
            <w:vAlign w:val="center"/>
          </w:tcPr>
          <w:p w14:paraId="77019017" w14:textId="77777777" w:rsidR="00677176" w:rsidRPr="008F43E5" w:rsidRDefault="00677176" w:rsidP="00677176">
            <w:pPr>
              <w:pStyle w:val="ANormln"/>
              <w:numPr>
                <w:ilvl w:val="0"/>
                <w:numId w:val="17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4020" w:type="dxa"/>
            <w:vAlign w:val="center"/>
          </w:tcPr>
          <w:p w14:paraId="25C095FB" w14:textId="77777777" w:rsidR="00677176" w:rsidRPr="008F43E5" w:rsidRDefault="00677176" w:rsidP="00677176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Záruka a podpora</w:t>
            </w:r>
          </w:p>
          <w:p w14:paraId="6846848A" w14:textId="77777777" w:rsidR="00677176" w:rsidRPr="008F43E5" w:rsidRDefault="00677176" w:rsidP="00677176">
            <w:pPr>
              <w:numPr>
                <w:ilvl w:val="0"/>
                <w:numId w:val="27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HW záruka 60 měsíců, 5x9 NBD </w:t>
            </w:r>
            <w:proofErr w:type="spellStart"/>
            <w:r w:rsidRPr="008F43E5">
              <w:rPr>
                <w:sz w:val="16"/>
                <w:szCs w:val="20"/>
              </w:rPr>
              <w:t>onsite</w:t>
            </w:r>
            <w:proofErr w:type="spellEnd"/>
          </w:p>
          <w:p w14:paraId="74579179" w14:textId="77777777" w:rsidR="00677176" w:rsidRPr="008F43E5" w:rsidRDefault="00677176" w:rsidP="00677176">
            <w:pPr>
              <w:numPr>
                <w:ilvl w:val="0"/>
                <w:numId w:val="27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SW záruka a podpora 60 měsíců, s právem na nové verze</w:t>
            </w:r>
          </w:p>
          <w:p w14:paraId="5E74CC03" w14:textId="77777777" w:rsidR="00677176" w:rsidRPr="008F43E5" w:rsidRDefault="00677176" w:rsidP="00677176">
            <w:pPr>
              <w:numPr>
                <w:ilvl w:val="0"/>
                <w:numId w:val="27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Možnost ověření podpory na stránkách výrobce dle sériového čísla zařízení</w:t>
            </w:r>
          </w:p>
          <w:p w14:paraId="1201B812" w14:textId="41C36F13" w:rsidR="00677176" w:rsidRPr="008F43E5" w:rsidRDefault="00677176" w:rsidP="00677176">
            <w:pPr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20"/>
              </w:rPr>
              <w:t>Možnost zakládat servisní požadavky přímo u výrobce zařízení</w:t>
            </w:r>
          </w:p>
        </w:tc>
        <w:tc>
          <w:tcPr>
            <w:tcW w:w="4020" w:type="dxa"/>
            <w:vAlign w:val="center"/>
          </w:tcPr>
          <w:p w14:paraId="66FF4BCD" w14:textId="77777777" w:rsidR="00677176" w:rsidRPr="008F43E5" w:rsidRDefault="00677176" w:rsidP="0067717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6B0BD954" w14:textId="77777777" w:rsidR="00677176" w:rsidRPr="008F43E5" w:rsidRDefault="00677176" w:rsidP="0067717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DC7EEFB" w14:textId="77777777" w:rsidR="00033F00" w:rsidRPr="008F43E5" w:rsidRDefault="00033F00" w:rsidP="00033F00"/>
    <w:p w14:paraId="46824BA8" w14:textId="77777777" w:rsidR="00B4616D" w:rsidRPr="008F43E5" w:rsidRDefault="00B4616D" w:rsidP="00E86A44"/>
    <w:p w14:paraId="0AD70AA4" w14:textId="24B16EA9" w:rsidR="00F2294F" w:rsidRPr="008F43E5" w:rsidRDefault="00870C7A" w:rsidP="00B4616D">
      <w:pPr>
        <w:pStyle w:val="Nadpis3"/>
      </w:pPr>
      <w:bookmarkStart w:id="17" w:name="_Toc189139947"/>
      <w:r w:rsidRPr="008F43E5">
        <w:t xml:space="preserve">Server </w:t>
      </w:r>
      <w:r w:rsidRPr="008F43E5">
        <w:softHyphen/>
        <w:t>– 2ks</w:t>
      </w:r>
      <w:bookmarkEnd w:id="17"/>
    </w:p>
    <w:p w14:paraId="76BFFDBB" w14:textId="3D1C5B6E" w:rsidR="00760118" w:rsidRPr="008F43E5" w:rsidRDefault="00760118" w:rsidP="00B4616D">
      <w:pPr>
        <w:pStyle w:val="Titulek"/>
        <w:keepNext/>
        <w:rPr>
          <w:rFonts w:cs="Arial"/>
        </w:rPr>
      </w:pPr>
      <w:bookmarkStart w:id="18" w:name="_Toc189139961"/>
      <w:r w:rsidRPr="008F43E5">
        <w:rPr>
          <w:rFonts w:cs="Arial"/>
        </w:rPr>
        <w:t xml:space="preserve">Tabulka </w:t>
      </w:r>
      <w:r w:rsidRPr="008F43E5">
        <w:rPr>
          <w:rFonts w:cs="Arial"/>
        </w:rPr>
        <w:fldChar w:fldCharType="begin"/>
      </w:r>
      <w:r w:rsidRPr="008F43E5">
        <w:rPr>
          <w:rFonts w:cs="Arial"/>
        </w:rPr>
        <w:instrText xml:space="preserve"> SEQ Tabulka \* ARABIC </w:instrText>
      </w:r>
      <w:r w:rsidRPr="008F43E5">
        <w:rPr>
          <w:rFonts w:cs="Arial"/>
        </w:rPr>
        <w:fldChar w:fldCharType="separate"/>
      </w:r>
      <w:r w:rsidR="0081685F" w:rsidRPr="008F43E5">
        <w:rPr>
          <w:rFonts w:cs="Arial"/>
          <w:noProof/>
        </w:rPr>
        <w:t>3</w:t>
      </w:r>
      <w:r w:rsidRPr="008F43E5">
        <w:rPr>
          <w:rFonts w:cs="Arial"/>
        </w:rPr>
        <w:fldChar w:fldCharType="end"/>
      </w:r>
      <w:r w:rsidRPr="008F43E5">
        <w:rPr>
          <w:rFonts w:cs="Arial"/>
        </w:rPr>
        <w:t xml:space="preserve">: </w:t>
      </w:r>
      <w:r w:rsidR="00870C7A" w:rsidRPr="008F43E5">
        <w:rPr>
          <w:rFonts w:cs="Arial"/>
          <w:iCs/>
        </w:rPr>
        <w:t>Server – 2ks</w:t>
      </w:r>
      <w:bookmarkEnd w:id="18"/>
    </w:p>
    <w:tbl>
      <w:tblPr>
        <w:tblW w:w="939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517"/>
        <w:gridCol w:w="3977"/>
        <w:gridCol w:w="3978"/>
        <w:gridCol w:w="926"/>
      </w:tblGrid>
      <w:tr w:rsidR="00412F35" w:rsidRPr="008F43E5" w14:paraId="4689C18C" w14:textId="77777777" w:rsidTr="00B4616D">
        <w:trPr>
          <w:tblHeader/>
        </w:trPr>
        <w:tc>
          <w:tcPr>
            <w:tcW w:w="517" w:type="dxa"/>
            <w:tcBorders>
              <w:top w:val="single" w:sz="4" w:space="0" w:color="808080"/>
            </w:tcBorders>
            <w:vAlign w:val="center"/>
          </w:tcPr>
          <w:p w14:paraId="3E75EC10" w14:textId="77777777" w:rsidR="00760118" w:rsidRPr="008F43E5" w:rsidRDefault="00760118" w:rsidP="00B4616D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F43E5">
              <w:rPr>
                <w:rFonts w:cs="Arial"/>
                <w:b/>
                <w:sz w:val="16"/>
                <w:szCs w:val="16"/>
              </w:rPr>
              <w:t>č.</w:t>
            </w:r>
          </w:p>
        </w:tc>
        <w:tc>
          <w:tcPr>
            <w:tcW w:w="3977" w:type="dxa"/>
            <w:tcBorders>
              <w:top w:val="single" w:sz="4" w:space="0" w:color="808080"/>
            </w:tcBorders>
            <w:vAlign w:val="center"/>
          </w:tcPr>
          <w:p w14:paraId="4CEE08D7" w14:textId="2BD4926B" w:rsidR="00760118" w:rsidRPr="008F43E5" w:rsidRDefault="00760118" w:rsidP="00B4616D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F43E5">
              <w:rPr>
                <w:rFonts w:cs="Arial"/>
                <w:b/>
                <w:sz w:val="16"/>
                <w:szCs w:val="16"/>
              </w:rPr>
              <w:t>Specifikace požadavků</w:t>
            </w:r>
            <w:r w:rsidR="00E025C1" w:rsidRPr="008F43E5">
              <w:rPr>
                <w:rFonts w:cs="Arial"/>
                <w:b/>
                <w:sz w:val="16"/>
                <w:szCs w:val="16"/>
              </w:rPr>
              <w:t>.</w:t>
            </w:r>
          </w:p>
        </w:tc>
        <w:tc>
          <w:tcPr>
            <w:tcW w:w="3978" w:type="dxa"/>
            <w:tcBorders>
              <w:top w:val="single" w:sz="4" w:space="0" w:color="808080"/>
            </w:tcBorders>
            <w:vAlign w:val="center"/>
          </w:tcPr>
          <w:p w14:paraId="62D5F094" w14:textId="1940DD6F" w:rsidR="00760118" w:rsidRPr="008F43E5" w:rsidRDefault="00870C7A" w:rsidP="00B4616D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F43E5">
              <w:rPr>
                <w:rFonts w:cs="Arial"/>
                <w:b/>
                <w:sz w:val="16"/>
                <w:szCs w:val="16"/>
              </w:rPr>
              <w:t>Účastníkem nabízená hodnota, výrobce</w:t>
            </w:r>
            <w:r w:rsidR="00E80238" w:rsidRPr="008F43E5">
              <w:rPr>
                <w:rFonts w:cs="Arial"/>
                <w:b/>
                <w:sz w:val="16"/>
                <w:szCs w:val="16"/>
              </w:rPr>
              <w:t xml:space="preserve"> a </w:t>
            </w:r>
            <w:r w:rsidRPr="008F43E5">
              <w:rPr>
                <w:rFonts w:cs="Arial"/>
                <w:b/>
                <w:sz w:val="16"/>
                <w:szCs w:val="16"/>
              </w:rPr>
              <w:t>typ.</w:t>
            </w:r>
          </w:p>
        </w:tc>
        <w:tc>
          <w:tcPr>
            <w:tcW w:w="926" w:type="dxa"/>
            <w:tcBorders>
              <w:top w:val="single" w:sz="4" w:space="0" w:color="808080"/>
            </w:tcBorders>
            <w:vAlign w:val="center"/>
          </w:tcPr>
          <w:p w14:paraId="447B3AC0" w14:textId="77777777" w:rsidR="00760118" w:rsidRPr="008F43E5" w:rsidRDefault="00760118" w:rsidP="00B4616D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F43E5">
              <w:rPr>
                <w:rFonts w:cs="Arial"/>
                <w:b/>
                <w:sz w:val="16"/>
                <w:szCs w:val="16"/>
              </w:rPr>
              <w:t>Splněno [ano/ne]</w:t>
            </w:r>
          </w:p>
        </w:tc>
      </w:tr>
      <w:tr w:rsidR="000C324F" w:rsidRPr="008F43E5" w14:paraId="7F46F927" w14:textId="77777777" w:rsidTr="00B4616D">
        <w:trPr>
          <w:trHeight w:val="283"/>
        </w:trPr>
        <w:tc>
          <w:tcPr>
            <w:tcW w:w="517" w:type="dxa"/>
            <w:vAlign w:val="center"/>
          </w:tcPr>
          <w:p w14:paraId="2DD303FB" w14:textId="77777777" w:rsidR="000C324F" w:rsidRPr="008F43E5" w:rsidRDefault="000C324F">
            <w:pPr>
              <w:pStyle w:val="ANormln"/>
              <w:keepNext/>
              <w:numPr>
                <w:ilvl w:val="0"/>
                <w:numId w:val="13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5D63343B" w14:textId="6CE64958" w:rsidR="00870C7A" w:rsidRPr="008F43E5" w:rsidRDefault="00870C7A" w:rsidP="00B4616D">
            <w:pPr>
              <w:keepNext/>
              <w:jc w:val="left"/>
              <w:rPr>
                <w:sz w:val="16"/>
                <w:szCs w:val="16"/>
              </w:rPr>
            </w:pPr>
            <w:proofErr w:type="spellStart"/>
            <w:r w:rsidRPr="008F43E5">
              <w:rPr>
                <w:sz w:val="16"/>
                <w:szCs w:val="16"/>
              </w:rPr>
              <w:t>Form</w:t>
            </w:r>
            <w:proofErr w:type="spellEnd"/>
            <w:r w:rsidRPr="008F43E5">
              <w:rPr>
                <w:sz w:val="16"/>
                <w:szCs w:val="16"/>
              </w:rPr>
              <w:t xml:space="preserve"> </w:t>
            </w:r>
            <w:proofErr w:type="spellStart"/>
            <w:r w:rsidRPr="008F43E5">
              <w:rPr>
                <w:sz w:val="16"/>
                <w:szCs w:val="16"/>
              </w:rPr>
              <w:t>Factor</w:t>
            </w:r>
            <w:proofErr w:type="spellEnd"/>
            <w:r w:rsidR="00E80238" w:rsidRPr="008F43E5">
              <w:rPr>
                <w:sz w:val="16"/>
                <w:szCs w:val="16"/>
              </w:rPr>
              <w:t xml:space="preserve"> a </w:t>
            </w:r>
            <w:r w:rsidRPr="008F43E5">
              <w:rPr>
                <w:sz w:val="16"/>
                <w:szCs w:val="16"/>
              </w:rPr>
              <w:t>vnitřní uspořádání:</w:t>
            </w:r>
          </w:p>
          <w:p w14:paraId="62477CEA" w14:textId="510C7A82" w:rsidR="00870C7A" w:rsidRPr="008F43E5" w:rsidRDefault="00870C7A" w:rsidP="00B4616D">
            <w:pPr>
              <w:keepNext/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>1U, pro přístup ke všem komponentám serveru není nutné nářadí, barevně značené hot-</w:t>
            </w:r>
            <w:proofErr w:type="spellStart"/>
            <w:r w:rsidRPr="008F43E5">
              <w:rPr>
                <w:sz w:val="16"/>
                <w:szCs w:val="16"/>
              </w:rPr>
              <w:t>plug</w:t>
            </w:r>
            <w:proofErr w:type="spellEnd"/>
            <w:r w:rsidRPr="008F43E5">
              <w:rPr>
                <w:sz w:val="16"/>
                <w:szCs w:val="16"/>
              </w:rPr>
              <w:t xml:space="preserve"> vnitřní komponenty</w:t>
            </w:r>
            <w:r w:rsidR="00E80238" w:rsidRPr="008F43E5">
              <w:rPr>
                <w:sz w:val="16"/>
                <w:szCs w:val="16"/>
              </w:rPr>
              <w:t xml:space="preserve"> a </w:t>
            </w:r>
            <w:r w:rsidRPr="008F43E5">
              <w:rPr>
                <w:sz w:val="16"/>
                <w:szCs w:val="16"/>
              </w:rPr>
              <w:t xml:space="preserve">místa pro uchopení. </w:t>
            </w:r>
          </w:p>
          <w:p w14:paraId="394E68E7" w14:textId="22DF569D" w:rsidR="000C324F" w:rsidRPr="008F43E5" w:rsidRDefault="00870C7A" w:rsidP="00B4616D">
            <w:pPr>
              <w:keepNext/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>LCD display pro základní diagnostiku serveru</w:t>
            </w:r>
            <w:r w:rsidR="00E80238" w:rsidRPr="008F43E5">
              <w:rPr>
                <w:sz w:val="16"/>
                <w:szCs w:val="16"/>
              </w:rPr>
              <w:t xml:space="preserve"> a </w:t>
            </w:r>
            <w:r w:rsidRPr="008F43E5">
              <w:rPr>
                <w:sz w:val="16"/>
                <w:szCs w:val="16"/>
              </w:rPr>
              <w:t>uzamykatelný přední panel.</w:t>
            </w:r>
          </w:p>
        </w:tc>
        <w:tc>
          <w:tcPr>
            <w:tcW w:w="3978" w:type="dxa"/>
            <w:vAlign w:val="center"/>
          </w:tcPr>
          <w:p w14:paraId="101B3006" w14:textId="5AE0A074" w:rsidR="000C324F" w:rsidRPr="008F43E5" w:rsidRDefault="000C324F" w:rsidP="00B4616D">
            <w:pPr>
              <w:keepNext/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7E0E224E" w14:textId="77777777" w:rsidR="000C324F" w:rsidRPr="008F43E5" w:rsidRDefault="000C324F" w:rsidP="00B4616D">
            <w:pPr>
              <w:keepNext/>
              <w:jc w:val="center"/>
              <w:rPr>
                <w:sz w:val="16"/>
                <w:szCs w:val="16"/>
              </w:rPr>
            </w:pPr>
          </w:p>
        </w:tc>
      </w:tr>
      <w:tr w:rsidR="000C324F" w:rsidRPr="008F43E5" w14:paraId="6346FCA7" w14:textId="77777777" w:rsidTr="00B4616D">
        <w:trPr>
          <w:trHeight w:val="283"/>
        </w:trPr>
        <w:tc>
          <w:tcPr>
            <w:tcW w:w="517" w:type="dxa"/>
            <w:vAlign w:val="center"/>
          </w:tcPr>
          <w:p w14:paraId="710E688A" w14:textId="77777777" w:rsidR="000C324F" w:rsidRPr="008F43E5" w:rsidRDefault="000C324F">
            <w:pPr>
              <w:pStyle w:val="ANormln"/>
              <w:numPr>
                <w:ilvl w:val="0"/>
                <w:numId w:val="13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130B618A" w14:textId="77777777" w:rsidR="00870C7A" w:rsidRPr="008F43E5" w:rsidRDefault="00870C7A" w:rsidP="00B4616D">
            <w:pPr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 xml:space="preserve">CPU </w:t>
            </w:r>
            <w:proofErr w:type="spellStart"/>
            <w:r w:rsidRPr="008F43E5">
              <w:rPr>
                <w:sz w:val="16"/>
                <w:szCs w:val="16"/>
              </w:rPr>
              <w:t>Dvousocketový</w:t>
            </w:r>
            <w:proofErr w:type="spellEnd"/>
            <w:r w:rsidRPr="008F43E5">
              <w:rPr>
                <w:sz w:val="16"/>
                <w:szCs w:val="16"/>
              </w:rPr>
              <w:t xml:space="preserve"> </w:t>
            </w:r>
          </w:p>
          <w:p w14:paraId="50CD7330" w14:textId="4A94F386" w:rsidR="000C324F" w:rsidRPr="008F43E5" w:rsidRDefault="00870C7A" w:rsidP="00B4616D">
            <w:pPr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 xml:space="preserve">Minimálně </w:t>
            </w:r>
            <w:proofErr w:type="spellStart"/>
            <w:r w:rsidRPr="008F43E5">
              <w:rPr>
                <w:sz w:val="16"/>
                <w:szCs w:val="16"/>
              </w:rPr>
              <w:t>Floating</w:t>
            </w:r>
            <w:proofErr w:type="spellEnd"/>
            <w:r w:rsidRPr="008F43E5">
              <w:rPr>
                <w:sz w:val="16"/>
                <w:szCs w:val="16"/>
              </w:rPr>
              <w:t xml:space="preserve"> Point Speed 204</w:t>
            </w:r>
            <w:r w:rsidR="00E80238" w:rsidRPr="008F43E5">
              <w:rPr>
                <w:sz w:val="16"/>
                <w:szCs w:val="16"/>
              </w:rPr>
              <w:t xml:space="preserve"> a </w:t>
            </w:r>
            <w:proofErr w:type="spellStart"/>
            <w:r w:rsidRPr="008F43E5">
              <w:rPr>
                <w:sz w:val="16"/>
                <w:szCs w:val="16"/>
              </w:rPr>
              <w:t>Integer</w:t>
            </w:r>
            <w:proofErr w:type="spellEnd"/>
            <w:r w:rsidRPr="008F43E5">
              <w:rPr>
                <w:sz w:val="16"/>
                <w:szCs w:val="16"/>
              </w:rPr>
              <w:t xml:space="preserve"> </w:t>
            </w:r>
            <w:proofErr w:type="spellStart"/>
            <w:r w:rsidRPr="008F43E5">
              <w:rPr>
                <w:sz w:val="16"/>
                <w:szCs w:val="16"/>
              </w:rPr>
              <w:t>Rates</w:t>
            </w:r>
            <w:proofErr w:type="spellEnd"/>
            <w:r w:rsidRPr="008F43E5">
              <w:rPr>
                <w:sz w:val="16"/>
                <w:szCs w:val="16"/>
              </w:rPr>
              <w:t xml:space="preserve"> 284 dle Spec.org.</w:t>
            </w:r>
            <w:r w:rsidR="004638AD" w:rsidRPr="008F43E5">
              <w:rPr>
                <w:sz w:val="16"/>
                <w:szCs w:val="16"/>
              </w:rPr>
              <w:t xml:space="preserve"> ke dni zahájení zadávacího řízení.</w:t>
            </w:r>
          </w:p>
        </w:tc>
        <w:tc>
          <w:tcPr>
            <w:tcW w:w="3978" w:type="dxa"/>
            <w:vAlign w:val="center"/>
          </w:tcPr>
          <w:p w14:paraId="74C8D86B" w14:textId="77777777" w:rsidR="000C324F" w:rsidRPr="008F43E5" w:rsidRDefault="000C324F" w:rsidP="000C324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582374DC" w14:textId="77777777" w:rsidR="000C324F" w:rsidRPr="008F43E5" w:rsidRDefault="000C324F" w:rsidP="000C324F">
            <w:pPr>
              <w:jc w:val="center"/>
              <w:rPr>
                <w:sz w:val="16"/>
                <w:szCs w:val="16"/>
              </w:rPr>
            </w:pPr>
          </w:p>
        </w:tc>
      </w:tr>
      <w:tr w:rsidR="000C324F" w:rsidRPr="008F43E5" w14:paraId="5DDAEEFC" w14:textId="77777777" w:rsidTr="00B4616D">
        <w:trPr>
          <w:trHeight w:val="283"/>
        </w:trPr>
        <w:tc>
          <w:tcPr>
            <w:tcW w:w="517" w:type="dxa"/>
            <w:vAlign w:val="center"/>
          </w:tcPr>
          <w:p w14:paraId="5F9DAF2C" w14:textId="77777777" w:rsidR="000C324F" w:rsidRPr="008F43E5" w:rsidRDefault="000C324F">
            <w:pPr>
              <w:pStyle w:val="ANormln"/>
              <w:numPr>
                <w:ilvl w:val="0"/>
                <w:numId w:val="13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1BD984D8" w14:textId="77777777" w:rsidR="00870C7A" w:rsidRPr="008F43E5" w:rsidRDefault="00870C7A" w:rsidP="00B4616D">
            <w:pPr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>RAM:</w:t>
            </w:r>
          </w:p>
          <w:p w14:paraId="3F560BF1" w14:textId="2BA7D724" w:rsidR="000C324F" w:rsidRPr="008F43E5" w:rsidRDefault="006C1FAB" w:rsidP="00B4616D">
            <w:pPr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 xml:space="preserve">min. </w:t>
            </w:r>
            <w:r w:rsidR="00870C7A" w:rsidRPr="008F43E5">
              <w:rPr>
                <w:sz w:val="16"/>
                <w:szCs w:val="16"/>
              </w:rPr>
              <w:t xml:space="preserve">8x </w:t>
            </w:r>
            <w:proofErr w:type="gramStart"/>
            <w:r w:rsidR="0083264E" w:rsidRPr="008F43E5">
              <w:rPr>
                <w:sz w:val="16"/>
                <w:szCs w:val="16"/>
              </w:rPr>
              <w:t>64GB</w:t>
            </w:r>
            <w:proofErr w:type="gramEnd"/>
            <w:r w:rsidR="0083264E" w:rsidRPr="008F43E5">
              <w:rPr>
                <w:sz w:val="16"/>
                <w:szCs w:val="16"/>
              </w:rPr>
              <w:t xml:space="preserve"> </w:t>
            </w:r>
            <w:r w:rsidR="00870C7A" w:rsidRPr="008F43E5">
              <w:rPr>
                <w:sz w:val="16"/>
                <w:szCs w:val="16"/>
              </w:rPr>
              <w:t xml:space="preserve">na </w:t>
            </w:r>
            <w:r w:rsidRPr="008F43E5">
              <w:rPr>
                <w:sz w:val="16"/>
                <w:szCs w:val="16"/>
              </w:rPr>
              <w:t xml:space="preserve">min. </w:t>
            </w:r>
            <w:r w:rsidR="00870C7A" w:rsidRPr="008F43E5">
              <w:rPr>
                <w:sz w:val="16"/>
                <w:szCs w:val="16"/>
              </w:rPr>
              <w:t>5600MHz. Ideální rozložení paměťových modulů</w:t>
            </w:r>
            <w:r w:rsidR="00E80238" w:rsidRPr="008F43E5">
              <w:rPr>
                <w:sz w:val="16"/>
                <w:szCs w:val="16"/>
              </w:rPr>
              <w:t xml:space="preserve"> v </w:t>
            </w:r>
            <w:r w:rsidR="00870C7A" w:rsidRPr="008F43E5">
              <w:rPr>
                <w:sz w:val="16"/>
                <w:szCs w:val="16"/>
              </w:rPr>
              <w:t xml:space="preserve">návaznosti na technické požadavky paměťových kanálů daného typu serveru, paměť rozšiřitelná min. na </w:t>
            </w:r>
            <w:r w:rsidR="00880290" w:rsidRPr="008F43E5">
              <w:rPr>
                <w:sz w:val="16"/>
                <w:szCs w:val="16"/>
              </w:rPr>
              <w:t>4096 GB</w:t>
            </w:r>
            <w:r w:rsidR="00E80238" w:rsidRPr="008F43E5">
              <w:rPr>
                <w:sz w:val="16"/>
                <w:szCs w:val="16"/>
              </w:rPr>
              <w:t xml:space="preserve"> </w:t>
            </w:r>
            <w:r w:rsidRPr="008F43E5">
              <w:rPr>
                <w:sz w:val="16"/>
                <w:szCs w:val="16"/>
              </w:rPr>
              <w:t xml:space="preserve">min. </w:t>
            </w:r>
            <w:r w:rsidR="00870C7A" w:rsidRPr="008F43E5">
              <w:rPr>
                <w:sz w:val="16"/>
                <w:szCs w:val="16"/>
              </w:rPr>
              <w:t>typu DDR5</w:t>
            </w:r>
            <w:r w:rsidR="00E80238" w:rsidRPr="008F43E5">
              <w:rPr>
                <w:sz w:val="16"/>
                <w:szCs w:val="16"/>
              </w:rPr>
              <w:t xml:space="preserve"> s </w:t>
            </w:r>
            <w:r w:rsidR="00870C7A" w:rsidRPr="008F43E5">
              <w:rPr>
                <w:sz w:val="16"/>
                <w:szCs w:val="16"/>
              </w:rPr>
              <w:t xml:space="preserve">možností osazení </w:t>
            </w:r>
            <w:r w:rsidRPr="008F43E5">
              <w:rPr>
                <w:sz w:val="16"/>
                <w:szCs w:val="16"/>
              </w:rPr>
              <w:t xml:space="preserve">min. </w:t>
            </w:r>
            <w:r w:rsidR="00870C7A" w:rsidRPr="008F43E5">
              <w:rPr>
                <w:sz w:val="16"/>
                <w:szCs w:val="16"/>
              </w:rPr>
              <w:t>16 slotů.</w:t>
            </w:r>
          </w:p>
        </w:tc>
        <w:tc>
          <w:tcPr>
            <w:tcW w:w="3978" w:type="dxa"/>
            <w:vAlign w:val="center"/>
          </w:tcPr>
          <w:p w14:paraId="6314F809" w14:textId="77777777" w:rsidR="000C324F" w:rsidRPr="008F43E5" w:rsidRDefault="000C324F" w:rsidP="000C324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367C6928" w14:textId="77777777" w:rsidR="000C324F" w:rsidRPr="008F43E5" w:rsidRDefault="000C324F" w:rsidP="000C324F">
            <w:pPr>
              <w:jc w:val="center"/>
              <w:rPr>
                <w:sz w:val="16"/>
                <w:szCs w:val="16"/>
              </w:rPr>
            </w:pPr>
          </w:p>
        </w:tc>
      </w:tr>
      <w:tr w:rsidR="000C324F" w:rsidRPr="008F43E5" w14:paraId="34F818C9" w14:textId="77777777" w:rsidTr="00B4616D">
        <w:trPr>
          <w:trHeight w:val="283"/>
        </w:trPr>
        <w:tc>
          <w:tcPr>
            <w:tcW w:w="517" w:type="dxa"/>
            <w:vAlign w:val="center"/>
          </w:tcPr>
          <w:p w14:paraId="1C0A1BEB" w14:textId="77777777" w:rsidR="000C324F" w:rsidRPr="008F43E5" w:rsidRDefault="000C324F">
            <w:pPr>
              <w:pStyle w:val="ANormln"/>
              <w:numPr>
                <w:ilvl w:val="0"/>
                <w:numId w:val="13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7B24DB51" w14:textId="77777777" w:rsidR="00107598" w:rsidRPr="008F43E5" w:rsidRDefault="00107598" w:rsidP="00B4616D">
            <w:pPr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>Diskový subsystém:</w:t>
            </w:r>
          </w:p>
          <w:p w14:paraId="4ADDD8DE" w14:textId="1570852B" w:rsidR="000C324F" w:rsidRPr="008F43E5" w:rsidRDefault="00107598" w:rsidP="00B4616D">
            <w:pPr>
              <w:jc w:val="left"/>
              <w:rPr>
                <w:sz w:val="16"/>
                <w:szCs w:val="16"/>
              </w:rPr>
            </w:pPr>
            <w:proofErr w:type="spellStart"/>
            <w:r w:rsidRPr="008F43E5">
              <w:rPr>
                <w:sz w:val="16"/>
                <w:szCs w:val="16"/>
              </w:rPr>
              <w:t>Diskless</w:t>
            </w:r>
            <w:proofErr w:type="spellEnd"/>
            <w:r w:rsidRPr="008F43E5">
              <w:rPr>
                <w:sz w:val="16"/>
                <w:szCs w:val="16"/>
              </w:rPr>
              <w:t xml:space="preserve"> konfigurace BOSS karta osazená </w:t>
            </w:r>
            <w:r w:rsidR="006C1FAB" w:rsidRPr="008F43E5">
              <w:rPr>
                <w:sz w:val="16"/>
                <w:szCs w:val="16"/>
              </w:rPr>
              <w:t xml:space="preserve">min. </w:t>
            </w:r>
            <w:r w:rsidRPr="008F43E5">
              <w:rPr>
                <w:sz w:val="16"/>
                <w:szCs w:val="16"/>
              </w:rPr>
              <w:t xml:space="preserve">2x </w:t>
            </w:r>
            <w:proofErr w:type="gramStart"/>
            <w:r w:rsidRPr="008F43E5">
              <w:rPr>
                <w:sz w:val="16"/>
                <w:szCs w:val="16"/>
              </w:rPr>
              <w:t>480GB</w:t>
            </w:r>
            <w:proofErr w:type="gramEnd"/>
            <w:r w:rsidRPr="008F43E5">
              <w:rPr>
                <w:sz w:val="16"/>
                <w:szCs w:val="16"/>
              </w:rPr>
              <w:t xml:space="preserve"> M.2</w:t>
            </w:r>
            <w:r w:rsidR="00E80238" w:rsidRPr="008F43E5">
              <w:rPr>
                <w:sz w:val="16"/>
                <w:szCs w:val="16"/>
              </w:rPr>
              <w:t xml:space="preserve"> v </w:t>
            </w:r>
            <w:r w:rsidRPr="008F43E5">
              <w:rPr>
                <w:sz w:val="16"/>
                <w:szCs w:val="16"/>
              </w:rPr>
              <w:t>RAID1</w:t>
            </w:r>
          </w:p>
        </w:tc>
        <w:tc>
          <w:tcPr>
            <w:tcW w:w="3978" w:type="dxa"/>
            <w:vAlign w:val="center"/>
          </w:tcPr>
          <w:p w14:paraId="3BD595F7" w14:textId="77777777" w:rsidR="000C324F" w:rsidRPr="008F43E5" w:rsidRDefault="000C324F" w:rsidP="000C324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0BE6EBFE" w14:textId="77777777" w:rsidR="000C324F" w:rsidRPr="008F43E5" w:rsidRDefault="000C324F" w:rsidP="000C324F">
            <w:pPr>
              <w:jc w:val="center"/>
              <w:rPr>
                <w:sz w:val="16"/>
                <w:szCs w:val="16"/>
              </w:rPr>
            </w:pPr>
          </w:p>
        </w:tc>
      </w:tr>
      <w:tr w:rsidR="000C324F" w:rsidRPr="008F43E5" w14:paraId="50CF27E2" w14:textId="77777777" w:rsidTr="00B4616D">
        <w:trPr>
          <w:trHeight w:val="283"/>
        </w:trPr>
        <w:tc>
          <w:tcPr>
            <w:tcW w:w="517" w:type="dxa"/>
            <w:vAlign w:val="center"/>
          </w:tcPr>
          <w:p w14:paraId="5F452CA0" w14:textId="77777777" w:rsidR="000C324F" w:rsidRPr="008F43E5" w:rsidRDefault="000C324F">
            <w:pPr>
              <w:pStyle w:val="ANormln"/>
              <w:numPr>
                <w:ilvl w:val="0"/>
                <w:numId w:val="13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74F86F81" w14:textId="77777777" w:rsidR="00107598" w:rsidRPr="008F43E5" w:rsidRDefault="00107598" w:rsidP="00B4616D">
            <w:pPr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>Síťové rozhraní:</w:t>
            </w:r>
          </w:p>
          <w:p w14:paraId="7BCDD19C" w14:textId="4E62CE44" w:rsidR="000C324F" w:rsidRPr="008F43E5" w:rsidRDefault="006C1FAB" w:rsidP="00B4616D">
            <w:pPr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 xml:space="preserve">min.: </w:t>
            </w:r>
            <w:r w:rsidR="00107598" w:rsidRPr="008F43E5">
              <w:rPr>
                <w:sz w:val="16"/>
                <w:szCs w:val="16"/>
              </w:rPr>
              <w:t>2x 10/25GbE SFP28, 6x 1GbE BASE-T</w:t>
            </w:r>
          </w:p>
        </w:tc>
        <w:tc>
          <w:tcPr>
            <w:tcW w:w="3978" w:type="dxa"/>
            <w:vAlign w:val="center"/>
          </w:tcPr>
          <w:p w14:paraId="21EF458F" w14:textId="77777777" w:rsidR="000C324F" w:rsidRPr="008F43E5" w:rsidRDefault="000C324F" w:rsidP="000C324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734C4A66" w14:textId="77777777" w:rsidR="000C324F" w:rsidRPr="008F43E5" w:rsidRDefault="000C324F" w:rsidP="000C324F">
            <w:pPr>
              <w:jc w:val="center"/>
              <w:rPr>
                <w:sz w:val="16"/>
                <w:szCs w:val="16"/>
              </w:rPr>
            </w:pPr>
          </w:p>
        </w:tc>
      </w:tr>
      <w:tr w:rsidR="00107598" w:rsidRPr="008F43E5" w14:paraId="71573571" w14:textId="77777777" w:rsidTr="00B4616D">
        <w:trPr>
          <w:trHeight w:val="283"/>
        </w:trPr>
        <w:tc>
          <w:tcPr>
            <w:tcW w:w="517" w:type="dxa"/>
            <w:vAlign w:val="center"/>
          </w:tcPr>
          <w:p w14:paraId="4E1F82A0" w14:textId="77777777" w:rsidR="00107598" w:rsidRPr="008F43E5" w:rsidRDefault="00107598">
            <w:pPr>
              <w:pStyle w:val="ANormln"/>
              <w:numPr>
                <w:ilvl w:val="0"/>
                <w:numId w:val="13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5DAC1EEE" w14:textId="77777777" w:rsidR="00107598" w:rsidRPr="008F43E5" w:rsidRDefault="00107598" w:rsidP="00B4616D">
            <w:pPr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>Napájení:</w:t>
            </w:r>
          </w:p>
          <w:p w14:paraId="29E32425" w14:textId="43C564E8" w:rsidR="00107598" w:rsidRPr="008F43E5" w:rsidRDefault="00107598" w:rsidP="00B4616D">
            <w:pPr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 xml:space="preserve">Redundantní síťové napájecí zdroje </w:t>
            </w:r>
            <w:r w:rsidR="006C1FAB" w:rsidRPr="008F43E5">
              <w:rPr>
                <w:sz w:val="16"/>
                <w:szCs w:val="16"/>
              </w:rPr>
              <w:t xml:space="preserve">min. </w:t>
            </w:r>
            <w:proofErr w:type="gramStart"/>
            <w:r w:rsidRPr="008F43E5">
              <w:rPr>
                <w:sz w:val="16"/>
                <w:szCs w:val="16"/>
              </w:rPr>
              <w:t>700W</w:t>
            </w:r>
            <w:proofErr w:type="gramEnd"/>
            <w:r w:rsidR="00E80238" w:rsidRPr="008F43E5">
              <w:rPr>
                <w:sz w:val="16"/>
                <w:szCs w:val="16"/>
              </w:rPr>
              <w:t xml:space="preserve"> s </w:t>
            </w:r>
            <w:r w:rsidRPr="008F43E5">
              <w:rPr>
                <w:sz w:val="16"/>
                <w:szCs w:val="16"/>
              </w:rPr>
              <w:t>možností nastavení limitů výkonu</w:t>
            </w:r>
            <w:r w:rsidR="00E80238" w:rsidRPr="008F43E5">
              <w:rPr>
                <w:sz w:val="16"/>
                <w:szCs w:val="16"/>
              </w:rPr>
              <w:t xml:space="preserve"> a </w:t>
            </w:r>
            <w:r w:rsidRPr="008F43E5">
              <w:rPr>
                <w:sz w:val="16"/>
                <w:szCs w:val="16"/>
              </w:rPr>
              <w:t>spotřeby</w:t>
            </w:r>
            <w:r w:rsidR="00E80238" w:rsidRPr="008F43E5">
              <w:rPr>
                <w:sz w:val="16"/>
                <w:szCs w:val="16"/>
              </w:rPr>
              <w:t xml:space="preserve"> v </w:t>
            </w:r>
            <w:proofErr w:type="spellStart"/>
            <w:r w:rsidRPr="008F43E5">
              <w:rPr>
                <w:sz w:val="16"/>
                <w:szCs w:val="16"/>
              </w:rPr>
              <w:t>BIOSu</w:t>
            </w:r>
            <w:proofErr w:type="spellEnd"/>
            <w:r w:rsidRPr="008F43E5">
              <w:rPr>
                <w:sz w:val="16"/>
                <w:szCs w:val="16"/>
              </w:rPr>
              <w:t xml:space="preserve"> (</w:t>
            </w:r>
            <w:proofErr w:type="spellStart"/>
            <w:r w:rsidRPr="008F43E5">
              <w:rPr>
                <w:sz w:val="16"/>
                <w:szCs w:val="16"/>
              </w:rPr>
              <w:t>Power</w:t>
            </w:r>
            <w:proofErr w:type="spellEnd"/>
            <w:r w:rsidRPr="008F43E5">
              <w:rPr>
                <w:sz w:val="16"/>
                <w:szCs w:val="16"/>
              </w:rPr>
              <w:t xml:space="preserve"> </w:t>
            </w:r>
            <w:proofErr w:type="spellStart"/>
            <w:r w:rsidRPr="008F43E5">
              <w:rPr>
                <w:sz w:val="16"/>
                <w:szCs w:val="16"/>
              </w:rPr>
              <w:t>Budgeting</w:t>
            </w:r>
            <w:proofErr w:type="spellEnd"/>
            <w:r w:rsidRPr="008F43E5">
              <w:rPr>
                <w:sz w:val="16"/>
                <w:szCs w:val="16"/>
              </w:rPr>
              <w:t xml:space="preserve">) </w:t>
            </w:r>
            <w:r w:rsidR="006C1FAB" w:rsidRPr="008F43E5">
              <w:rPr>
                <w:sz w:val="16"/>
                <w:szCs w:val="16"/>
              </w:rPr>
              <w:t xml:space="preserve">min. </w:t>
            </w:r>
            <w:r w:rsidRPr="008F43E5">
              <w:rPr>
                <w:sz w:val="16"/>
                <w:szCs w:val="16"/>
              </w:rPr>
              <w:t xml:space="preserve">96% účinnost při zatížení </w:t>
            </w:r>
            <w:proofErr w:type="gramStart"/>
            <w:r w:rsidRPr="008F43E5">
              <w:rPr>
                <w:sz w:val="16"/>
                <w:szCs w:val="16"/>
              </w:rPr>
              <w:t>50%</w:t>
            </w:r>
            <w:proofErr w:type="gramEnd"/>
            <w:r w:rsidRPr="008F43E5">
              <w:rPr>
                <w:sz w:val="16"/>
                <w:szCs w:val="16"/>
              </w:rPr>
              <w:t xml:space="preserve"> (</w:t>
            </w:r>
            <w:proofErr w:type="spellStart"/>
            <w:r w:rsidRPr="008F43E5">
              <w:rPr>
                <w:sz w:val="16"/>
                <w:szCs w:val="16"/>
              </w:rPr>
              <w:t>Titanium</w:t>
            </w:r>
            <w:proofErr w:type="spellEnd"/>
            <w:r w:rsidRPr="008F43E5">
              <w:rPr>
                <w:sz w:val="16"/>
                <w:szCs w:val="16"/>
              </w:rPr>
              <w:t>), včetně příslušných PDU kabelů C13/14</w:t>
            </w:r>
            <w:r w:rsidR="00E80238" w:rsidRPr="008F43E5">
              <w:rPr>
                <w:sz w:val="16"/>
                <w:szCs w:val="16"/>
              </w:rPr>
              <w:t xml:space="preserve"> o </w:t>
            </w:r>
            <w:r w:rsidRPr="008F43E5">
              <w:rPr>
                <w:sz w:val="16"/>
                <w:szCs w:val="16"/>
              </w:rPr>
              <w:t>délce 2M</w:t>
            </w:r>
          </w:p>
        </w:tc>
        <w:tc>
          <w:tcPr>
            <w:tcW w:w="3978" w:type="dxa"/>
            <w:vAlign w:val="center"/>
          </w:tcPr>
          <w:p w14:paraId="09EE6820" w14:textId="77777777" w:rsidR="00107598" w:rsidRPr="008F43E5" w:rsidRDefault="00107598" w:rsidP="000C324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1A1D4E72" w14:textId="77777777" w:rsidR="00107598" w:rsidRPr="008F43E5" w:rsidRDefault="00107598" w:rsidP="000C324F">
            <w:pPr>
              <w:jc w:val="center"/>
              <w:rPr>
                <w:sz w:val="16"/>
                <w:szCs w:val="16"/>
              </w:rPr>
            </w:pPr>
          </w:p>
        </w:tc>
      </w:tr>
      <w:tr w:rsidR="00107598" w:rsidRPr="008F43E5" w14:paraId="774AED86" w14:textId="77777777" w:rsidTr="00B4616D">
        <w:trPr>
          <w:trHeight w:val="283"/>
        </w:trPr>
        <w:tc>
          <w:tcPr>
            <w:tcW w:w="517" w:type="dxa"/>
            <w:vAlign w:val="center"/>
          </w:tcPr>
          <w:p w14:paraId="4C33F920" w14:textId="77777777" w:rsidR="00107598" w:rsidRPr="008F43E5" w:rsidRDefault="00107598">
            <w:pPr>
              <w:pStyle w:val="ANormln"/>
              <w:numPr>
                <w:ilvl w:val="0"/>
                <w:numId w:val="13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1E7FA961" w14:textId="77777777" w:rsidR="00107598" w:rsidRPr="008F43E5" w:rsidRDefault="00107598" w:rsidP="00B4616D">
            <w:pPr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>Interface:</w:t>
            </w:r>
          </w:p>
          <w:p w14:paraId="0DFC2133" w14:textId="5FEE35F0" w:rsidR="00107598" w:rsidRPr="008F43E5" w:rsidRDefault="00107598" w:rsidP="00B4616D">
            <w:pPr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 xml:space="preserve">- </w:t>
            </w:r>
            <w:r w:rsidR="006C1FAB" w:rsidRPr="008F43E5">
              <w:rPr>
                <w:sz w:val="16"/>
                <w:szCs w:val="16"/>
              </w:rPr>
              <w:t xml:space="preserve">min. </w:t>
            </w:r>
            <w:r w:rsidRPr="008F43E5">
              <w:rPr>
                <w:sz w:val="16"/>
                <w:szCs w:val="16"/>
              </w:rPr>
              <w:t>3 x USB (1 vpředu, 2 vzadu</w:t>
            </w:r>
            <w:r w:rsidR="00E80238" w:rsidRPr="008F43E5">
              <w:rPr>
                <w:sz w:val="16"/>
                <w:szCs w:val="16"/>
              </w:rPr>
              <w:t xml:space="preserve"> z </w:t>
            </w:r>
            <w:r w:rsidRPr="008F43E5">
              <w:rPr>
                <w:sz w:val="16"/>
                <w:szCs w:val="16"/>
              </w:rPr>
              <w:t>toho min. 1x USB 3.0)</w:t>
            </w:r>
          </w:p>
          <w:p w14:paraId="00E91260" w14:textId="03800725" w:rsidR="00107598" w:rsidRPr="008F43E5" w:rsidRDefault="00107598" w:rsidP="00B4616D">
            <w:pPr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 xml:space="preserve">- </w:t>
            </w:r>
            <w:r w:rsidR="006C1FAB" w:rsidRPr="008F43E5">
              <w:rPr>
                <w:sz w:val="16"/>
                <w:szCs w:val="16"/>
              </w:rPr>
              <w:t xml:space="preserve">min. </w:t>
            </w:r>
            <w:r w:rsidRPr="008F43E5">
              <w:rPr>
                <w:sz w:val="16"/>
                <w:szCs w:val="16"/>
              </w:rPr>
              <w:t>2 x VGA (1 vpředu, 1 vzadu)</w:t>
            </w:r>
          </w:p>
        </w:tc>
        <w:tc>
          <w:tcPr>
            <w:tcW w:w="3978" w:type="dxa"/>
            <w:vAlign w:val="center"/>
          </w:tcPr>
          <w:p w14:paraId="0872A6E0" w14:textId="77777777" w:rsidR="00107598" w:rsidRPr="008F43E5" w:rsidRDefault="00107598" w:rsidP="000C324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3178831E" w14:textId="77777777" w:rsidR="00107598" w:rsidRPr="008F43E5" w:rsidRDefault="00107598" w:rsidP="000C324F">
            <w:pPr>
              <w:jc w:val="center"/>
              <w:rPr>
                <w:sz w:val="16"/>
                <w:szCs w:val="16"/>
              </w:rPr>
            </w:pPr>
          </w:p>
        </w:tc>
      </w:tr>
      <w:tr w:rsidR="00107598" w:rsidRPr="008F43E5" w14:paraId="6AB00F65" w14:textId="77777777" w:rsidTr="00B4616D">
        <w:trPr>
          <w:trHeight w:val="283"/>
        </w:trPr>
        <w:tc>
          <w:tcPr>
            <w:tcW w:w="517" w:type="dxa"/>
            <w:vAlign w:val="center"/>
          </w:tcPr>
          <w:p w14:paraId="326A758B" w14:textId="77777777" w:rsidR="00107598" w:rsidRPr="008F43E5" w:rsidRDefault="00107598">
            <w:pPr>
              <w:pStyle w:val="ANormln"/>
              <w:numPr>
                <w:ilvl w:val="0"/>
                <w:numId w:val="13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6D1726C2" w14:textId="77777777" w:rsidR="00107598" w:rsidRPr="008F43E5" w:rsidRDefault="00107598" w:rsidP="00B4616D">
            <w:pPr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>Rozšiřující sloty:</w:t>
            </w:r>
          </w:p>
          <w:p w14:paraId="0B1F2FA5" w14:textId="140EAF2A" w:rsidR="00107598" w:rsidRPr="008F43E5" w:rsidRDefault="00107598" w:rsidP="00B4616D">
            <w:pPr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 xml:space="preserve">- Min 1x </w:t>
            </w:r>
            <w:proofErr w:type="spellStart"/>
            <w:r w:rsidRPr="008F43E5">
              <w:rPr>
                <w:sz w:val="16"/>
                <w:szCs w:val="16"/>
              </w:rPr>
              <w:t>PCIe</w:t>
            </w:r>
            <w:proofErr w:type="spellEnd"/>
            <w:r w:rsidRPr="008F43E5">
              <w:rPr>
                <w:sz w:val="16"/>
                <w:szCs w:val="16"/>
              </w:rPr>
              <w:t xml:space="preserve"> Gen4 x16</w:t>
            </w:r>
            <w:r w:rsidR="00E80238" w:rsidRPr="008F43E5">
              <w:rPr>
                <w:sz w:val="16"/>
                <w:szCs w:val="16"/>
              </w:rPr>
              <w:t xml:space="preserve"> a </w:t>
            </w:r>
            <w:r w:rsidRPr="008F43E5">
              <w:rPr>
                <w:sz w:val="16"/>
                <w:szCs w:val="16"/>
              </w:rPr>
              <w:t xml:space="preserve">1x </w:t>
            </w:r>
            <w:proofErr w:type="spellStart"/>
            <w:r w:rsidRPr="008F43E5">
              <w:rPr>
                <w:sz w:val="16"/>
                <w:szCs w:val="16"/>
              </w:rPr>
              <w:t>PCIe</w:t>
            </w:r>
            <w:proofErr w:type="spellEnd"/>
            <w:r w:rsidRPr="008F43E5">
              <w:rPr>
                <w:sz w:val="16"/>
                <w:szCs w:val="16"/>
              </w:rPr>
              <w:t xml:space="preserve"> Gen5 x8</w:t>
            </w:r>
          </w:p>
          <w:p w14:paraId="392C2033" w14:textId="55599501" w:rsidR="00107598" w:rsidRPr="008F43E5" w:rsidRDefault="00107598" w:rsidP="00B4616D">
            <w:pPr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>- Osazeno 1x 12Gb SAS 4 portové HBA</w:t>
            </w:r>
          </w:p>
        </w:tc>
        <w:tc>
          <w:tcPr>
            <w:tcW w:w="3978" w:type="dxa"/>
            <w:vAlign w:val="center"/>
          </w:tcPr>
          <w:p w14:paraId="6CDC2209" w14:textId="77777777" w:rsidR="00107598" w:rsidRPr="008F43E5" w:rsidRDefault="00107598" w:rsidP="000C324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5412A77B" w14:textId="77777777" w:rsidR="00107598" w:rsidRPr="008F43E5" w:rsidRDefault="00107598" w:rsidP="000C324F">
            <w:pPr>
              <w:jc w:val="center"/>
              <w:rPr>
                <w:sz w:val="16"/>
                <w:szCs w:val="16"/>
              </w:rPr>
            </w:pPr>
          </w:p>
        </w:tc>
      </w:tr>
      <w:tr w:rsidR="00107598" w:rsidRPr="008F43E5" w14:paraId="465BAE1D" w14:textId="77777777" w:rsidTr="00B4616D">
        <w:trPr>
          <w:trHeight w:val="283"/>
        </w:trPr>
        <w:tc>
          <w:tcPr>
            <w:tcW w:w="517" w:type="dxa"/>
            <w:vAlign w:val="center"/>
          </w:tcPr>
          <w:p w14:paraId="070A7326" w14:textId="77777777" w:rsidR="00107598" w:rsidRPr="008F43E5" w:rsidRDefault="00107598">
            <w:pPr>
              <w:pStyle w:val="ANormln"/>
              <w:numPr>
                <w:ilvl w:val="0"/>
                <w:numId w:val="13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4CA56489" w14:textId="77777777" w:rsidR="00107598" w:rsidRPr="008F43E5" w:rsidRDefault="00107598" w:rsidP="00B4616D">
            <w:pPr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>Kolejnice</w:t>
            </w:r>
          </w:p>
          <w:p w14:paraId="36F039FE" w14:textId="4B1A3A14" w:rsidR="00107598" w:rsidRPr="008F43E5" w:rsidRDefault="00107598" w:rsidP="00B4616D">
            <w:pPr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>Zásuvné ližiny pro montáž do racku</w:t>
            </w:r>
            <w:r w:rsidR="00E80238" w:rsidRPr="008F43E5">
              <w:rPr>
                <w:sz w:val="16"/>
                <w:szCs w:val="16"/>
              </w:rPr>
              <w:t xml:space="preserve"> s </w:t>
            </w:r>
            <w:r w:rsidRPr="008F43E5">
              <w:rPr>
                <w:sz w:val="16"/>
                <w:szCs w:val="16"/>
              </w:rPr>
              <w:t>ramenem pro vedení kabelů.</w:t>
            </w:r>
          </w:p>
        </w:tc>
        <w:tc>
          <w:tcPr>
            <w:tcW w:w="3978" w:type="dxa"/>
            <w:vAlign w:val="center"/>
          </w:tcPr>
          <w:p w14:paraId="38EDA02A" w14:textId="77777777" w:rsidR="00107598" w:rsidRPr="008F43E5" w:rsidRDefault="00107598" w:rsidP="000C324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0F262B66" w14:textId="77777777" w:rsidR="00107598" w:rsidRPr="008F43E5" w:rsidRDefault="00107598" w:rsidP="000C324F">
            <w:pPr>
              <w:jc w:val="center"/>
              <w:rPr>
                <w:sz w:val="16"/>
                <w:szCs w:val="16"/>
              </w:rPr>
            </w:pPr>
          </w:p>
        </w:tc>
      </w:tr>
      <w:tr w:rsidR="00107598" w:rsidRPr="008F43E5" w14:paraId="46F81BFC" w14:textId="77777777" w:rsidTr="00B4616D">
        <w:trPr>
          <w:trHeight w:val="283"/>
        </w:trPr>
        <w:tc>
          <w:tcPr>
            <w:tcW w:w="517" w:type="dxa"/>
            <w:vAlign w:val="center"/>
          </w:tcPr>
          <w:p w14:paraId="27E3A2B6" w14:textId="77777777" w:rsidR="00107598" w:rsidRPr="008F43E5" w:rsidRDefault="00107598">
            <w:pPr>
              <w:pStyle w:val="ANormln"/>
              <w:numPr>
                <w:ilvl w:val="0"/>
                <w:numId w:val="13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6E08C4D7" w14:textId="6B46E1EA" w:rsidR="00107598" w:rsidRPr="008F43E5" w:rsidRDefault="00107598" w:rsidP="00B4616D">
            <w:pPr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>Management</w:t>
            </w:r>
            <w:r w:rsidR="00E80238" w:rsidRPr="008F43E5">
              <w:rPr>
                <w:sz w:val="16"/>
                <w:szCs w:val="16"/>
              </w:rPr>
              <w:t xml:space="preserve"> a </w:t>
            </w:r>
            <w:r w:rsidRPr="008F43E5">
              <w:rPr>
                <w:sz w:val="16"/>
                <w:szCs w:val="16"/>
              </w:rPr>
              <w:t>vzdálená správa:</w:t>
            </w:r>
          </w:p>
          <w:p w14:paraId="6AA38DF8" w14:textId="661BA957" w:rsidR="00107598" w:rsidRPr="008F43E5" w:rsidRDefault="00107598">
            <w:pPr>
              <w:pStyle w:val="Odstavecseseznamem"/>
              <w:numPr>
                <w:ilvl w:val="0"/>
                <w:numId w:val="18"/>
              </w:numPr>
              <w:ind w:left="226" w:hanging="226"/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>Nezávislá OOB karta</w:t>
            </w:r>
            <w:r w:rsidR="00E80238" w:rsidRPr="008F43E5">
              <w:rPr>
                <w:sz w:val="16"/>
                <w:szCs w:val="16"/>
              </w:rPr>
              <w:t xml:space="preserve"> s </w:t>
            </w:r>
            <w:r w:rsidRPr="008F43E5">
              <w:rPr>
                <w:sz w:val="16"/>
                <w:szCs w:val="16"/>
              </w:rPr>
              <w:t>dedikovaným LAN RJ45 portem.</w:t>
            </w:r>
          </w:p>
          <w:p w14:paraId="1F8A5091" w14:textId="61E1DFFD" w:rsidR="00107598" w:rsidRPr="008F43E5" w:rsidRDefault="00107598">
            <w:pPr>
              <w:pStyle w:val="Odstavecseseznamem"/>
              <w:numPr>
                <w:ilvl w:val="0"/>
                <w:numId w:val="18"/>
              </w:numPr>
              <w:ind w:left="226" w:hanging="226"/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 xml:space="preserve">S podporou </w:t>
            </w:r>
            <w:proofErr w:type="spellStart"/>
            <w:r w:rsidRPr="008F43E5">
              <w:rPr>
                <w:sz w:val="16"/>
                <w:szCs w:val="16"/>
              </w:rPr>
              <w:t>failoveru</w:t>
            </w:r>
            <w:proofErr w:type="spellEnd"/>
            <w:r w:rsidRPr="008F43E5">
              <w:rPr>
                <w:sz w:val="16"/>
                <w:szCs w:val="16"/>
              </w:rPr>
              <w:t xml:space="preserve"> na jinou síťovou kartu</w:t>
            </w:r>
            <w:r w:rsidR="00E80238" w:rsidRPr="008F43E5">
              <w:rPr>
                <w:sz w:val="16"/>
                <w:szCs w:val="16"/>
              </w:rPr>
              <w:t xml:space="preserve"> v </w:t>
            </w:r>
            <w:r w:rsidRPr="008F43E5">
              <w:rPr>
                <w:sz w:val="16"/>
                <w:szCs w:val="16"/>
              </w:rPr>
              <w:t>serveru, musí podporovat VLAN</w:t>
            </w:r>
            <w:r w:rsidR="00E80238" w:rsidRPr="008F43E5">
              <w:rPr>
                <w:sz w:val="16"/>
                <w:szCs w:val="16"/>
              </w:rPr>
              <w:t xml:space="preserve"> a </w:t>
            </w:r>
            <w:r w:rsidRPr="008F43E5">
              <w:rPr>
                <w:sz w:val="16"/>
                <w:szCs w:val="16"/>
              </w:rPr>
              <w:t>LLDP Discovery síťové infrastruktury, protokolů IPv4</w:t>
            </w:r>
            <w:r w:rsidR="00E80238" w:rsidRPr="008F43E5">
              <w:rPr>
                <w:sz w:val="16"/>
                <w:szCs w:val="16"/>
              </w:rPr>
              <w:t xml:space="preserve"> a </w:t>
            </w:r>
            <w:r w:rsidRPr="008F43E5">
              <w:rPr>
                <w:sz w:val="16"/>
                <w:szCs w:val="16"/>
              </w:rPr>
              <w:t>IPv6</w:t>
            </w:r>
          </w:p>
          <w:p w14:paraId="18418C9E" w14:textId="3A689904" w:rsidR="00107598" w:rsidRPr="008F43E5" w:rsidRDefault="00107598">
            <w:pPr>
              <w:pStyle w:val="Odstavecseseznamem"/>
              <w:numPr>
                <w:ilvl w:val="0"/>
                <w:numId w:val="18"/>
              </w:numPr>
              <w:ind w:left="226" w:hanging="226"/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>Monitoring jakékoliv komponenty serveru nesmí vyžadovat instalaci agenta do OS, OS se musí kompletně obejít bez AMS (</w:t>
            </w:r>
            <w:proofErr w:type="spellStart"/>
            <w:r w:rsidRPr="008F43E5">
              <w:rPr>
                <w:sz w:val="16"/>
                <w:szCs w:val="16"/>
              </w:rPr>
              <w:t>Agentless</w:t>
            </w:r>
            <w:proofErr w:type="spellEnd"/>
            <w:r w:rsidRPr="008F43E5">
              <w:rPr>
                <w:sz w:val="16"/>
                <w:szCs w:val="16"/>
              </w:rPr>
              <w:t xml:space="preserve"> Management </w:t>
            </w:r>
            <w:proofErr w:type="spellStart"/>
            <w:r w:rsidRPr="008F43E5">
              <w:rPr>
                <w:sz w:val="16"/>
                <w:szCs w:val="16"/>
              </w:rPr>
              <w:t>Service</w:t>
            </w:r>
            <w:proofErr w:type="spellEnd"/>
            <w:r w:rsidRPr="008F43E5">
              <w:rPr>
                <w:sz w:val="16"/>
                <w:szCs w:val="16"/>
              </w:rPr>
              <w:t>). Tento požadavek se týká</w:t>
            </w:r>
            <w:r w:rsidR="00E80238" w:rsidRPr="008F43E5">
              <w:rPr>
                <w:sz w:val="16"/>
                <w:szCs w:val="16"/>
              </w:rPr>
              <w:t xml:space="preserve"> i </w:t>
            </w:r>
            <w:r w:rsidRPr="008F43E5">
              <w:rPr>
                <w:sz w:val="16"/>
                <w:szCs w:val="16"/>
              </w:rPr>
              <w:t>diskového systému, včetně přístupu</w:t>
            </w:r>
            <w:r w:rsidR="00E80238" w:rsidRPr="008F43E5">
              <w:rPr>
                <w:sz w:val="16"/>
                <w:szCs w:val="16"/>
              </w:rPr>
              <w:t xml:space="preserve"> k </w:t>
            </w:r>
            <w:r w:rsidRPr="008F43E5">
              <w:rPr>
                <w:sz w:val="16"/>
                <w:szCs w:val="16"/>
              </w:rPr>
              <w:t>nastavení RAID řadičů, SAS HBA či případných expansních diskových polic serveru.</w:t>
            </w:r>
            <w:r w:rsidR="00E80238" w:rsidRPr="008F43E5">
              <w:rPr>
                <w:sz w:val="16"/>
                <w:szCs w:val="16"/>
              </w:rPr>
              <w:t xml:space="preserve"> V </w:t>
            </w:r>
            <w:r w:rsidRPr="008F43E5">
              <w:rPr>
                <w:sz w:val="16"/>
                <w:szCs w:val="16"/>
              </w:rPr>
              <w:t xml:space="preserve">případě síťových karet na desce či </w:t>
            </w:r>
            <w:proofErr w:type="spellStart"/>
            <w:r w:rsidRPr="008F43E5">
              <w:rPr>
                <w:sz w:val="16"/>
                <w:szCs w:val="16"/>
              </w:rPr>
              <w:t>mezzanine</w:t>
            </w:r>
            <w:proofErr w:type="spellEnd"/>
            <w:r w:rsidRPr="008F43E5">
              <w:rPr>
                <w:sz w:val="16"/>
                <w:szCs w:val="16"/>
              </w:rPr>
              <w:t xml:space="preserve"> kartě, musí být</w:t>
            </w:r>
            <w:r w:rsidR="00E80238" w:rsidRPr="008F43E5">
              <w:rPr>
                <w:sz w:val="16"/>
                <w:szCs w:val="16"/>
              </w:rPr>
              <w:t xml:space="preserve"> v </w:t>
            </w:r>
            <w:r w:rsidRPr="008F43E5">
              <w:rPr>
                <w:sz w:val="16"/>
                <w:szCs w:val="16"/>
              </w:rPr>
              <w:t xml:space="preserve">managementu možnost monitorování až do </w:t>
            </w:r>
            <w:r w:rsidRPr="008F43E5">
              <w:rPr>
                <w:sz w:val="16"/>
                <w:szCs w:val="16"/>
              </w:rPr>
              <w:lastRenderedPageBreak/>
              <w:t>úrovně případných optický modulů (SFP) osazených</w:t>
            </w:r>
            <w:r w:rsidR="00E80238" w:rsidRPr="008F43E5">
              <w:rPr>
                <w:sz w:val="16"/>
                <w:szCs w:val="16"/>
              </w:rPr>
              <w:t xml:space="preserve"> v </w:t>
            </w:r>
            <w:r w:rsidRPr="008F43E5">
              <w:rPr>
                <w:sz w:val="16"/>
                <w:szCs w:val="16"/>
              </w:rPr>
              <w:t>těchto kartách.</w:t>
            </w:r>
          </w:p>
          <w:p w14:paraId="25BC36E2" w14:textId="035D2A03" w:rsidR="00107598" w:rsidRPr="008F43E5" w:rsidRDefault="00107598">
            <w:pPr>
              <w:pStyle w:val="Odstavecseseznamem"/>
              <w:numPr>
                <w:ilvl w:val="0"/>
                <w:numId w:val="18"/>
              </w:numPr>
              <w:ind w:left="226" w:hanging="226"/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 xml:space="preserve">Vestavěný HTML5 server pro správu bez nutnosti instalace </w:t>
            </w:r>
            <w:proofErr w:type="spellStart"/>
            <w:r w:rsidRPr="008F43E5">
              <w:rPr>
                <w:sz w:val="16"/>
                <w:szCs w:val="16"/>
              </w:rPr>
              <w:t>ActiveX</w:t>
            </w:r>
            <w:proofErr w:type="spellEnd"/>
            <w:r w:rsidRPr="008F43E5">
              <w:rPr>
                <w:sz w:val="16"/>
                <w:szCs w:val="16"/>
              </w:rPr>
              <w:t xml:space="preserve"> nebo Java pluginů, platí</w:t>
            </w:r>
            <w:r w:rsidR="00E80238" w:rsidRPr="008F43E5">
              <w:rPr>
                <w:sz w:val="16"/>
                <w:szCs w:val="16"/>
              </w:rPr>
              <w:t xml:space="preserve"> i </w:t>
            </w:r>
            <w:r w:rsidRPr="008F43E5">
              <w:rPr>
                <w:sz w:val="16"/>
                <w:szCs w:val="16"/>
              </w:rPr>
              <w:t xml:space="preserve">pro vzdálenou konzoli KVM </w:t>
            </w:r>
            <w:proofErr w:type="spellStart"/>
            <w:r w:rsidRPr="008F43E5">
              <w:rPr>
                <w:sz w:val="16"/>
                <w:szCs w:val="16"/>
              </w:rPr>
              <w:t>over</w:t>
            </w:r>
            <w:proofErr w:type="spellEnd"/>
            <w:r w:rsidRPr="008F43E5">
              <w:rPr>
                <w:sz w:val="16"/>
                <w:szCs w:val="16"/>
              </w:rPr>
              <w:t xml:space="preserve"> IP.</w:t>
            </w:r>
          </w:p>
          <w:p w14:paraId="40923965" w14:textId="7A384922" w:rsidR="00107598" w:rsidRPr="008F43E5" w:rsidRDefault="00107598">
            <w:pPr>
              <w:pStyle w:val="Odstavecseseznamem"/>
              <w:numPr>
                <w:ilvl w:val="0"/>
                <w:numId w:val="18"/>
              </w:numPr>
              <w:ind w:left="226" w:hanging="226"/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>Management musí průběžně vyhodnocovat průměrné vytížení serveru</w:t>
            </w:r>
            <w:r w:rsidR="00E80238" w:rsidRPr="008F43E5">
              <w:rPr>
                <w:sz w:val="16"/>
                <w:szCs w:val="16"/>
              </w:rPr>
              <w:t xml:space="preserve"> s </w:t>
            </w:r>
            <w:r w:rsidRPr="008F43E5">
              <w:rPr>
                <w:sz w:val="16"/>
                <w:szCs w:val="16"/>
              </w:rPr>
              <w:t>grafickým zobrazením</w:t>
            </w:r>
            <w:r w:rsidR="00E80238" w:rsidRPr="008F43E5">
              <w:rPr>
                <w:sz w:val="16"/>
                <w:szCs w:val="16"/>
              </w:rPr>
              <w:t xml:space="preserve"> v </w:t>
            </w:r>
            <w:r w:rsidRPr="008F43E5">
              <w:rPr>
                <w:sz w:val="16"/>
                <w:szCs w:val="16"/>
              </w:rPr>
              <w:t>HTML5 GUI</w:t>
            </w:r>
            <w:r w:rsidR="00E80238" w:rsidRPr="008F43E5">
              <w:rPr>
                <w:sz w:val="16"/>
                <w:szCs w:val="16"/>
              </w:rPr>
              <w:t xml:space="preserve"> a </w:t>
            </w:r>
            <w:r w:rsidRPr="008F43E5">
              <w:rPr>
                <w:sz w:val="16"/>
                <w:szCs w:val="16"/>
              </w:rPr>
              <w:t xml:space="preserve">možností </w:t>
            </w:r>
            <w:proofErr w:type="spellStart"/>
            <w:r w:rsidRPr="008F43E5">
              <w:rPr>
                <w:sz w:val="16"/>
                <w:szCs w:val="16"/>
              </w:rPr>
              <w:t>alertů</w:t>
            </w:r>
            <w:proofErr w:type="spellEnd"/>
            <w:r w:rsidR="00E80238" w:rsidRPr="008F43E5">
              <w:rPr>
                <w:sz w:val="16"/>
                <w:szCs w:val="16"/>
              </w:rPr>
              <w:t xml:space="preserve"> v </w:t>
            </w:r>
            <w:r w:rsidRPr="008F43E5">
              <w:rPr>
                <w:sz w:val="16"/>
                <w:szCs w:val="16"/>
              </w:rPr>
              <w:t>případě excesů.</w:t>
            </w:r>
          </w:p>
          <w:p w14:paraId="44B0A17F" w14:textId="6409C6E7" w:rsidR="00107598" w:rsidRPr="008F43E5" w:rsidRDefault="00107598">
            <w:pPr>
              <w:pStyle w:val="Odstavecseseznamem"/>
              <w:numPr>
                <w:ilvl w:val="0"/>
                <w:numId w:val="18"/>
              </w:numPr>
              <w:ind w:left="226" w:hanging="226"/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>Automatická instalace</w:t>
            </w:r>
            <w:r w:rsidR="00E80238" w:rsidRPr="008F43E5">
              <w:rPr>
                <w:sz w:val="16"/>
                <w:szCs w:val="16"/>
              </w:rPr>
              <w:t xml:space="preserve"> a </w:t>
            </w:r>
            <w:r w:rsidRPr="008F43E5">
              <w:rPr>
                <w:sz w:val="16"/>
                <w:szCs w:val="16"/>
              </w:rPr>
              <w:t>obnova SSL certifikátu vestavěného serveru.</w:t>
            </w:r>
          </w:p>
          <w:p w14:paraId="47305BC1" w14:textId="1BA01F3B" w:rsidR="00107598" w:rsidRPr="008F43E5" w:rsidRDefault="00107598">
            <w:pPr>
              <w:pStyle w:val="Odstavecseseznamem"/>
              <w:numPr>
                <w:ilvl w:val="0"/>
                <w:numId w:val="18"/>
              </w:numPr>
              <w:ind w:left="226" w:hanging="226"/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>Přístup po SSL, Telnetu, SNMP</w:t>
            </w:r>
            <w:r w:rsidR="00E80238" w:rsidRPr="008F43E5">
              <w:rPr>
                <w:sz w:val="16"/>
                <w:szCs w:val="16"/>
              </w:rPr>
              <w:t xml:space="preserve"> a </w:t>
            </w:r>
            <w:proofErr w:type="spellStart"/>
            <w:r w:rsidRPr="008F43E5">
              <w:rPr>
                <w:sz w:val="16"/>
                <w:szCs w:val="16"/>
              </w:rPr>
              <w:t>RESTful</w:t>
            </w:r>
            <w:proofErr w:type="spellEnd"/>
            <w:r w:rsidRPr="008F43E5">
              <w:rPr>
                <w:sz w:val="16"/>
                <w:szCs w:val="16"/>
              </w:rPr>
              <w:t xml:space="preserve"> API</w:t>
            </w:r>
            <w:r w:rsidR="00E80238" w:rsidRPr="008F43E5">
              <w:rPr>
                <w:sz w:val="16"/>
                <w:szCs w:val="16"/>
              </w:rPr>
              <w:t xml:space="preserve"> s </w:t>
            </w:r>
            <w:r w:rsidRPr="008F43E5">
              <w:rPr>
                <w:sz w:val="16"/>
                <w:szCs w:val="16"/>
              </w:rPr>
              <w:t xml:space="preserve">podporou </w:t>
            </w:r>
            <w:proofErr w:type="spellStart"/>
            <w:r w:rsidRPr="008F43E5">
              <w:rPr>
                <w:sz w:val="16"/>
                <w:szCs w:val="16"/>
              </w:rPr>
              <w:t>Redfish</w:t>
            </w:r>
            <w:proofErr w:type="spellEnd"/>
            <w:r w:rsidRPr="008F43E5">
              <w:rPr>
                <w:sz w:val="16"/>
                <w:szCs w:val="16"/>
              </w:rPr>
              <w:t xml:space="preserve"> SSE </w:t>
            </w:r>
          </w:p>
          <w:p w14:paraId="253CD40E" w14:textId="0BA135DE" w:rsidR="00107598" w:rsidRPr="008F43E5" w:rsidRDefault="00107598">
            <w:pPr>
              <w:pStyle w:val="Odstavecseseznamem"/>
              <w:numPr>
                <w:ilvl w:val="0"/>
                <w:numId w:val="18"/>
              </w:numPr>
              <w:ind w:left="226" w:hanging="226"/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 xml:space="preserve">Podpora </w:t>
            </w:r>
            <w:proofErr w:type="spellStart"/>
            <w:r w:rsidRPr="008F43E5">
              <w:rPr>
                <w:sz w:val="16"/>
                <w:szCs w:val="16"/>
              </w:rPr>
              <w:t>multifaktorové</w:t>
            </w:r>
            <w:proofErr w:type="spellEnd"/>
            <w:r w:rsidRPr="008F43E5">
              <w:rPr>
                <w:sz w:val="16"/>
                <w:szCs w:val="16"/>
              </w:rPr>
              <w:t xml:space="preserve"> autentizace, podpora stávajícího MS AD</w:t>
            </w:r>
            <w:r w:rsidR="00E80238" w:rsidRPr="008F43E5">
              <w:rPr>
                <w:sz w:val="16"/>
                <w:szCs w:val="16"/>
              </w:rPr>
              <w:t xml:space="preserve"> a </w:t>
            </w:r>
            <w:r w:rsidRPr="008F43E5">
              <w:rPr>
                <w:sz w:val="16"/>
                <w:szCs w:val="16"/>
              </w:rPr>
              <w:t>generického LDAP.</w:t>
            </w:r>
          </w:p>
          <w:p w14:paraId="299FE7DE" w14:textId="16FDDF54" w:rsidR="00107598" w:rsidRPr="008F43E5" w:rsidRDefault="00107598">
            <w:pPr>
              <w:pStyle w:val="Odstavecseseznamem"/>
              <w:numPr>
                <w:ilvl w:val="0"/>
                <w:numId w:val="18"/>
              </w:numPr>
              <w:ind w:left="226" w:hanging="226"/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 xml:space="preserve">Možnost </w:t>
            </w:r>
            <w:proofErr w:type="spellStart"/>
            <w:r w:rsidRPr="008F43E5">
              <w:rPr>
                <w:sz w:val="16"/>
                <w:szCs w:val="16"/>
              </w:rPr>
              <w:t>streamingu</w:t>
            </w:r>
            <w:proofErr w:type="spellEnd"/>
            <w:r w:rsidRPr="008F43E5">
              <w:rPr>
                <w:sz w:val="16"/>
                <w:szCs w:val="16"/>
              </w:rPr>
              <w:t xml:space="preserve"> údajů senzorů serveru, telemetrie</w:t>
            </w:r>
            <w:r w:rsidR="00E80238" w:rsidRPr="008F43E5">
              <w:rPr>
                <w:sz w:val="16"/>
                <w:szCs w:val="16"/>
              </w:rPr>
              <w:t xml:space="preserve"> a </w:t>
            </w:r>
            <w:r w:rsidRPr="008F43E5">
              <w:rPr>
                <w:sz w:val="16"/>
                <w:szCs w:val="16"/>
              </w:rPr>
              <w:t>reportů</w:t>
            </w:r>
            <w:r w:rsidR="00E80238" w:rsidRPr="008F43E5">
              <w:rPr>
                <w:sz w:val="16"/>
                <w:szCs w:val="16"/>
              </w:rPr>
              <w:t xml:space="preserve"> o </w:t>
            </w:r>
            <w:r w:rsidRPr="008F43E5">
              <w:rPr>
                <w:sz w:val="16"/>
                <w:szCs w:val="16"/>
              </w:rPr>
              <w:t>provozu pro účely prediktivního vyhodnocování provozu</w:t>
            </w:r>
            <w:r w:rsidR="00E80238" w:rsidRPr="008F43E5">
              <w:rPr>
                <w:sz w:val="16"/>
                <w:szCs w:val="16"/>
              </w:rPr>
              <w:t xml:space="preserve"> a </w:t>
            </w:r>
            <w:r w:rsidRPr="008F43E5">
              <w:rPr>
                <w:sz w:val="16"/>
                <w:szCs w:val="16"/>
              </w:rPr>
              <w:t>zabezpečení</w:t>
            </w:r>
            <w:r w:rsidR="00E80238" w:rsidRPr="008F43E5">
              <w:rPr>
                <w:sz w:val="16"/>
                <w:szCs w:val="16"/>
              </w:rPr>
              <w:t xml:space="preserve"> s </w:t>
            </w:r>
            <w:r w:rsidRPr="008F43E5">
              <w:rPr>
                <w:sz w:val="16"/>
                <w:szCs w:val="16"/>
              </w:rPr>
              <w:t xml:space="preserve">podporou pro </w:t>
            </w:r>
            <w:proofErr w:type="spellStart"/>
            <w:r w:rsidRPr="008F43E5">
              <w:rPr>
                <w:sz w:val="16"/>
                <w:szCs w:val="16"/>
              </w:rPr>
              <w:t>Splunk</w:t>
            </w:r>
            <w:proofErr w:type="spellEnd"/>
            <w:r w:rsidRPr="008F43E5">
              <w:rPr>
                <w:sz w:val="16"/>
                <w:szCs w:val="16"/>
              </w:rPr>
              <w:t xml:space="preserve"> nebo ELK </w:t>
            </w:r>
            <w:proofErr w:type="spellStart"/>
            <w:r w:rsidRPr="008F43E5">
              <w:rPr>
                <w:sz w:val="16"/>
                <w:szCs w:val="16"/>
              </w:rPr>
              <w:t>stack</w:t>
            </w:r>
            <w:proofErr w:type="spellEnd"/>
            <w:r w:rsidRPr="008F43E5">
              <w:rPr>
                <w:sz w:val="16"/>
                <w:szCs w:val="16"/>
              </w:rPr>
              <w:t>.</w:t>
            </w:r>
          </w:p>
          <w:p w14:paraId="681A2720" w14:textId="11858E8F" w:rsidR="00EA3F78" w:rsidRPr="008F43E5" w:rsidRDefault="00107598">
            <w:pPr>
              <w:pStyle w:val="Odstavecseseznamem"/>
              <w:numPr>
                <w:ilvl w:val="0"/>
                <w:numId w:val="18"/>
              </w:numPr>
              <w:ind w:left="226" w:hanging="226"/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 xml:space="preserve">Data logů musí být možné přesměrovat na sériový port RS232. Podpora </w:t>
            </w:r>
            <w:proofErr w:type="spellStart"/>
            <w:r w:rsidRPr="008F43E5">
              <w:rPr>
                <w:sz w:val="16"/>
                <w:szCs w:val="16"/>
              </w:rPr>
              <w:t>Syslog</w:t>
            </w:r>
            <w:proofErr w:type="spellEnd"/>
            <w:r w:rsidRPr="008F43E5">
              <w:rPr>
                <w:sz w:val="16"/>
                <w:szCs w:val="16"/>
              </w:rPr>
              <w:t xml:space="preserve"> serveru. Logy zaznamenávají stavy hardwarových sensorů (stav, teplota, napětí, …) včetně událostí</w:t>
            </w:r>
            <w:r w:rsidR="00E80238" w:rsidRPr="008F43E5">
              <w:rPr>
                <w:sz w:val="16"/>
                <w:szCs w:val="16"/>
              </w:rPr>
              <w:t xml:space="preserve"> o </w:t>
            </w:r>
            <w:r w:rsidRPr="008F43E5">
              <w:rPr>
                <w:sz w:val="16"/>
                <w:szCs w:val="16"/>
              </w:rPr>
              <w:t>přihlášení</w:t>
            </w:r>
            <w:r w:rsidR="00E80238" w:rsidRPr="008F43E5">
              <w:rPr>
                <w:sz w:val="16"/>
                <w:szCs w:val="16"/>
              </w:rPr>
              <w:t xml:space="preserve"> a </w:t>
            </w:r>
            <w:r w:rsidRPr="008F43E5">
              <w:rPr>
                <w:sz w:val="16"/>
                <w:szCs w:val="16"/>
              </w:rPr>
              <w:t>změnách konfigurace.</w:t>
            </w:r>
          </w:p>
          <w:p w14:paraId="06DB0176" w14:textId="48BFFC22" w:rsidR="00EA3F78" w:rsidRPr="008F43E5" w:rsidRDefault="00107598">
            <w:pPr>
              <w:pStyle w:val="Odstavecseseznamem"/>
              <w:numPr>
                <w:ilvl w:val="0"/>
                <w:numId w:val="18"/>
              </w:numPr>
              <w:ind w:left="226" w:hanging="226"/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>Podpora uzamčení stavu serveru pro zvýšení bezpečnosti (</w:t>
            </w:r>
            <w:proofErr w:type="spellStart"/>
            <w:r w:rsidRPr="008F43E5">
              <w:rPr>
                <w:sz w:val="16"/>
                <w:szCs w:val="16"/>
              </w:rPr>
              <w:t>System</w:t>
            </w:r>
            <w:proofErr w:type="spellEnd"/>
            <w:r w:rsidRPr="008F43E5">
              <w:rPr>
                <w:sz w:val="16"/>
                <w:szCs w:val="16"/>
              </w:rPr>
              <w:t xml:space="preserve"> </w:t>
            </w:r>
            <w:proofErr w:type="spellStart"/>
            <w:r w:rsidRPr="008F43E5">
              <w:rPr>
                <w:sz w:val="16"/>
                <w:szCs w:val="16"/>
              </w:rPr>
              <w:t>Lock</w:t>
            </w:r>
            <w:proofErr w:type="spellEnd"/>
            <w:r w:rsidRPr="008F43E5">
              <w:rPr>
                <w:sz w:val="16"/>
                <w:szCs w:val="16"/>
              </w:rPr>
              <w:t xml:space="preserve"> Down), automatický </w:t>
            </w:r>
            <w:proofErr w:type="spellStart"/>
            <w:r w:rsidRPr="008F43E5">
              <w:rPr>
                <w:sz w:val="16"/>
                <w:szCs w:val="16"/>
              </w:rPr>
              <w:t>Secure</w:t>
            </w:r>
            <w:proofErr w:type="spellEnd"/>
            <w:r w:rsidRPr="008F43E5">
              <w:rPr>
                <w:sz w:val="16"/>
                <w:szCs w:val="16"/>
              </w:rPr>
              <w:t xml:space="preserve"> OS </w:t>
            </w:r>
            <w:proofErr w:type="spellStart"/>
            <w:r w:rsidRPr="008F43E5">
              <w:rPr>
                <w:sz w:val="16"/>
                <w:szCs w:val="16"/>
              </w:rPr>
              <w:t>recovery</w:t>
            </w:r>
            <w:proofErr w:type="spellEnd"/>
            <w:r w:rsidRPr="008F43E5">
              <w:rPr>
                <w:sz w:val="16"/>
                <w:szCs w:val="16"/>
              </w:rPr>
              <w:t xml:space="preserve"> včetně BIOS serveru</w:t>
            </w:r>
            <w:r w:rsidR="00E80238" w:rsidRPr="008F43E5">
              <w:rPr>
                <w:sz w:val="16"/>
                <w:szCs w:val="16"/>
              </w:rPr>
              <w:t xml:space="preserve"> a </w:t>
            </w:r>
            <w:r w:rsidRPr="008F43E5">
              <w:rPr>
                <w:sz w:val="16"/>
                <w:szCs w:val="16"/>
              </w:rPr>
              <w:t xml:space="preserve">firmware BMC, firmware </w:t>
            </w:r>
            <w:proofErr w:type="spellStart"/>
            <w:r w:rsidRPr="008F43E5">
              <w:rPr>
                <w:sz w:val="16"/>
                <w:szCs w:val="16"/>
              </w:rPr>
              <w:t>rollback</w:t>
            </w:r>
            <w:proofErr w:type="spellEnd"/>
            <w:r w:rsidR="00EA3F78" w:rsidRPr="008F43E5">
              <w:rPr>
                <w:sz w:val="16"/>
                <w:szCs w:val="16"/>
              </w:rPr>
              <w:t>.</w:t>
            </w:r>
          </w:p>
          <w:p w14:paraId="693A1742" w14:textId="77777777" w:rsidR="00EA3F78" w:rsidRPr="008F43E5" w:rsidRDefault="00EA3F78">
            <w:pPr>
              <w:pStyle w:val="Odstavecseseznamem"/>
              <w:numPr>
                <w:ilvl w:val="0"/>
                <w:numId w:val="18"/>
              </w:numPr>
              <w:ind w:left="226" w:hanging="226"/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>P</w:t>
            </w:r>
            <w:r w:rsidR="00107598" w:rsidRPr="008F43E5">
              <w:rPr>
                <w:sz w:val="16"/>
                <w:szCs w:val="16"/>
              </w:rPr>
              <w:t>odpora dynamických změn nastavení externích USB portů systému, pro vzdálené povolení či zakázání portů, bez nutnosti restartu serveru či managementu</w:t>
            </w:r>
            <w:r w:rsidRPr="008F43E5">
              <w:rPr>
                <w:sz w:val="16"/>
                <w:szCs w:val="16"/>
              </w:rPr>
              <w:t>.</w:t>
            </w:r>
          </w:p>
          <w:p w14:paraId="4D7BAC81" w14:textId="24E35248" w:rsidR="00EA3F78" w:rsidRPr="008F43E5" w:rsidRDefault="00EA3F78">
            <w:pPr>
              <w:pStyle w:val="Odstavecseseznamem"/>
              <w:numPr>
                <w:ilvl w:val="0"/>
                <w:numId w:val="18"/>
              </w:numPr>
              <w:ind w:left="226" w:hanging="226"/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>P</w:t>
            </w:r>
            <w:r w:rsidR="00107598" w:rsidRPr="008F43E5">
              <w:rPr>
                <w:sz w:val="16"/>
                <w:szCs w:val="16"/>
              </w:rPr>
              <w:t xml:space="preserve">odpora serverových konfiguračních profilů pro kompletně automatický </w:t>
            </w:r>
            <w:proofErr w:type="spellStart"/>
            <w:r w:rsidR="00107598" w:rsidRPr="008F43E5">
              <w:rPr>
                <w:sz w:val="16"/>
                <w:szCs w:val="16"/>
              </w:rPr>
              <w:t>deployment</w:t>
            </w:r>
            <w:proofErr w:type="spellEnd"/>
            <w:r w:rsidR="00107598" w:rsidRPr="008F43E5">
              <w:rPr>
                <w:sz w:val="16"/>
                <w:szCs w:val="16"/>
              </w:rPr>
              <w:t xml:space="preserve"> serverů vzdáleně</w:t>
            </w:r>
            <w:r w:rsidR="00E80238" w:rsidRPr="008F43E5">
              <w:rPr>
                <w:sz w:val="16"/>
                <w:szCs w:val="16"/>
              </w:rPr>
              <w:t xml:space="preserve"> i </w:t>
            </w:r>
            <w:r w:rsidR="00107598" w:rsidRPr="008F43E5">
              <w:rPr>
                <w:sz w:val="16"/>
                <w:szCs w:val="16"/>
              </w:rPr>
              <w:t>lokálně (</w:t>
            </w:r>
            <w:proofErr w:type="spellStart"/>
            <w:r w:rsidR="00107598" w:rsidRPr="008F43E5">
              <w:rPr>
                <w:sz w:val="16"/>
                <w:szCs w:val="16"/>
              </w:rPr>
              <w:t>Zero</w:t>
            </w:r>
            <w:proofErr w:type="spellEnd"/>
            <w:r w:rsidR="00107598" w:rsidRPr="008F43E5">
              <w:rPr>
                <w:sz w:val="16"/>
                <w:szCs w:val="16"/>
              </w:rPr>
              <w:t xml:space="preserve"> </w:t>
            </w:r>
            <w:proofErr w:type="spellStart"/>
            <w:r w:rsidR="00107598" w:rsidRPr="008F43E5">
              <w:rPr>
                <w:sz w:val="16"/>
                <w:szCs w:val="16"/>
              </w:rPr>
              <w:t>Touch</w:t>
            </w:r>
            <w:proofErr w:type="spellEnd"/>
            <w:r w:rsidR="00107598" w:rsidRPr="008F43E5">
              <w:rPr>
                <w:sz w:val="16"/>
                <w:szCs w:val="16"/>
              </w:rPr>
              <w:t xml:space="preserve"> </w:t>
            </w:r>
            <w:proofErr w:type="spellStart"/>
            <w:r w:rsidR="00107598" w:rsidRPr="008F43E5">
              <w:rPr>
                <w:sz w:val="16"/>
                <w:szCs w:val="16"/>
              </w:rPr>
              <w:t>deployment</w:t>
            </w:r>
            <w:proofErr w:type="spellEnd"/>
            <w:r w:rsidR="00107598" w:rsidRPr="008F43E5">
              <w:rPr>
                <w:sz w:val="16"/>
                <w:szCs w:val="16"/>
              </w:rPr>
              <w:t>)</w:t>
            </w:r>
          </w:p>
          <w:p w14:paraId="26922F59" w14:textId="5DAF3696" w:rsidR="00EA3F78" w:rsidRPr="008F43E5" w:rsidRDefault="00EA3F78">
            <w:pPr>
              <w:pStyle w:val="Odstavecseseznamem"/>
              <w:numPr>
                <w:ilvl w:val="0"/>
                <w:numId w:val="18"/>
              </w:numPr>
              <w:ind w:left="226" w:hanging="226"/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>M</w:t>
            </w:r>
            <w:r w:rsidR="00107598" w:rsidRPr="008F43E5">
              <w:rPr>
                <w:sz w:val="16"/>
                <w:szCs w:val="16"/>
              </w:rPr>
              <w:t xml:space="preserve">anagement musí umět poskytovat ovladače instalovaným operačním systémům bez speciální dedikované </w:t>
            </w:r>
            <w:proofErr w:type="spellStart"/>
            <w:r w:rsidR="00107598" w:rsidRPr="008F43E5">
              <w:rPr>
                <w:sz w:val="16"/>
                <w:szCs w:val="16"/>
              </w:rPr>
              <w:t>partition</w:t>
            </w:r>
            <w:proofErr w:type="spellEnd"/>
            <w:r w:rsidR="00107598" w:rsidRPr="008F43E5">
              <w:rPr>
                <w:sz w:val="16"/>
                <w:szCs w:val="16"/>
              </w:rPr>
              <w:t xml:space="preserve"> na interních discích serveru</w:t>
            </w:r>
            <w:r w:rsidR="00E80238" w:rsidRPr="008F43E5">
              <w:rPr>
                <w:sz w:val="16"/>
                <w:szCs w:val="16"/>
              </w:rPr>
              <w:t xml:space="preserve"> a </w:t>
            </w:r>
            <w:r w:rsidR="00107598" w:rsidRPr="008F43E5">
              <w:rPr>
                <w:sz w:val="16"/>
                <w:szCs w:val="16"/>
              </w:rPr>
              <w:t>nezávisle na těchto discích (úložiště nezávislé na OS)</w:t>
            </w:r>
            <w:r w:rsidR="00E80238" w:rsidRPr="008F43E5">
              <w:rPr>
                <w:sz w:val="16"/>
                <w:szCs w:val="16"/>
              </w:rPr>
              <w:t xml:space="preserve"> a </w:t>
            </w:r>
            <w:r w:rsidR="00107598" w:rsidRPr="008F43E5">
              <w:rPr>
                <w:sz w:val="16"/>
                <w:szCs w:val="16"/>
              </w:rPr>
              <w:t>hardware firmware update</w:t>
            </w:r>
            <w:r w:rsidR="00E80238" w:rsidRPr="008F43E5">
              <w:rPr>
                <w:sz w:val="16"/>
                <w:szCs w:val="16"/>
              </w:rPr>
              <w:t xml:space="preserve"> s </w:t>
            </w:r>
            <w:r w:rsidR="00107598" w:rsidRPr="008F43E5">
              <w:rPr>
                <w:sz w:val="16"/>
                <w:szCs w:val="16"/>
              </w:rPr>
              <w:t>možností ověření</w:t>
            </w:r>
            <w:r w:rsidR="00E80238" w:rsidRPr="008F43E5">
              <w:rPr>
                <w:sz w:val="16"/>
                <w:szCs w:val="16"/>
              </w:rPr>
              <w:t xml:space="preserve"> a </w:t>
            </w:r>
            <w:r w:rsidR="00107598" w:rsidRPr="008F43E5">
              <w:rPr>
                <w:sz w:val="16"/>
                <w:szCs w:val="16"/>
              </w:rPr>
              <w:t xml:space="preserve">stažení aktuálních verzí proti online </w:t>
            </w:r>
            <w:proofErr w:type="spellStart"/>
            <w:r w:rsidR="00107598" w:rsidRPr="008F43E5">
              <w:rPr>
                <w:sz w:val="16"/>
                <w:szCs w:val="16"/>
              </w:rPr>
              <w:t>repository</w:t>
            </w:r>
            <w:proofErr w:type="spellEnd"/>
            <w:r w:rsidR="00107598" w:rsidRPr="008F43E5">
              <w:rPr>
                <w:sz w:val="16"/>
                <w:szCs w:val="16"/>
              </w:rPr>
              <w:t xml:space="preserve"> výrobce, případně zabezpečenému lokálnímu </w:t>
            </w:r>
            <w:proofErr w:type="spellStart"/>
            <w:r w:rsidR="00107598" w:rsidRPr="008F43E5">
              <w:rPr>
                <w:sz w:val="16"/>
                <w:szCs w:val="16"/>
              </w:rPr>
              <w:t>repository</w:t>
            </w:r>
            <w:proofErr w:type="spellEnd"/>
            <w:r w:rsidR="00107598" w:rsidRPr="008F43E5">
              <w:rPr>
                <w:sz w:val="16"/>
                <w:szCs w:val="16"/>
              </w:rPr>
              <w:t xml:space="preserve"> pod správou administrátora</w:t>
            </w:r>
            <w:r w:rsidRPr="008F43E5">
              <w:rPr>
                <w:sz w:val="16"/>
                <w:szCs w:val="16"/>
              </w:rPr>
              <w:t>.</w:t>
            </w:r>
          </w:p>
          <w:p w14:paraId="49F4E9D1" w14:textId="562C0B65" w:rsidR="00EA3F78" w:rsidRPr="008F43E5" w:rsidRDefault="00EA3F78">
            <w:pPr>
              <w:pStyle w:val="Odstavecseseznamem"/>
              <w:numPr>
                <w:ilvl w:val="0"/>
                <w:numId w:val="18"/>
              </w:numPr>
              <w:ind w:left="226" w:hanging="226"/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>M</w:t>
            </w:r>
            <w:r w:rsidR="00107598" w:rsidRPr="008F43E5">
              <w:rPr>
                <w:sz w:val="16"/>
                <w:szCs w:val="16"/>
              </w:rPr>
              <w:t>anagement musí umět poskytovat FW zařízením</w:t>
            </w:r>
            <w:r w:rsidR="00E80238" w:rsidRPr="008F43E5">
              <w:rPr>
                <w:sz w:val="16"/>
                <w:szCs w:val="16"/>
              </w:rPr>
              <w:t xml:space="preserve"> a </w:t>
            </w:r>
            <w:r w:rsidR="00107598" w:rsidRPr="008F43E5">
              <w:rPr>
                <w:sz w:val="16"/>
                <w:szCs w:val="16"/>
              </w:rPr>
              <w:t>kartám instalovaných</w:t>
            </w:r>
            <w:r w:rsidR="00E80238" w:rsidRPr="008F43E5">
              <w:rPr>
                <w:sz w:val="16"/>
                <w:szCs w:val="16"/>
              </w:rPr>
              <w:t xml:space="preserve"> v </w:t>
            </w:r>
            <w:r w:rsidR="00107598" w:rsidRPr="008F43E5">
              <w:rPr>
                <w:sz w:val="16"/>
                <w:szCs w:val="16"/>
              </w:rPr>
              <w:t>serveru,</w:t>
            </w:r>
            <w:r w:rsidR="00E80238" w:rsidRPr="008F43E5">
              <w:rPr>
                <w:sz w:val="16"/>
                <w:szCs w:val="16"/>
              </w:rPr>
              <w:t xml:space="preserve"> s </w:t>
            </w:r>
            <w:r w:rsidR="00107598" w:rsidRPr="008F43E5">
              <w:rPr>
                <w:sz w:val="16"/>
                <w:szCs w:val="16"/>
              </w:rPr>
              <w:t>možností automatické obnovy používané verze</w:t>
            </w:r>
            <w:r w:rsidR="00E80238" w:rsidRPr="008F43E5">
              <w:rPr>
                <w:sz w:val="16"/>
                <w:szCs w:val="16"/>
              </w:rPr>
              <w:t xml:space="preserve"> a </w:t>
            </w:r>
            <w:r w:rsidR="00107598" w:rsidRPr="008F43E5">
              <w:rPr>
                <w:sz w:val="16"/>
                <w:szCs w:val="16"/>
              </w:rPr>
              <w:t>konfigurace</w:t>
            </w:r>
            <w:r w:rsidR="00E80238" w:rsidRPr="008F43E5">
              <w:rPr>
                <w:sz w:val="16"/>
                <w:szCs w:val="16"/>
              </w:rPr>
              <w:t xml:space="preserve"> v </w:t>
            </w:r>
            <w:r w:rsidR="00107598" w:rsidRPr="008F43E5">
              <w:rPr>
                <w:sz w:val="16"/>
                <w:szCs w:val="16"/>
              </w:rPr>
              <w:t>případě výměny zařízení / karty</w:t>
            </w:r>
            <w:r w:rsidR="00E80238" w:rsidRPr="008F43E5">
              <w:rPr>
                <w:sz w:val="16"/>
                <w:szCs w:val="16"/>
              </w:rPr>
              <w:t xml:space="preserve"> z </w:t>
            </w:r>
            <w:r w:rsidR="00107598" w:rsidRPr="008F43E5">
              <w:rPr>
                <w:sz w:val="16"/>
                <w:szCs w:val="16"/>
              </w:rPr>
              <w:t xml:space="preserve">důvodu servisního zásahu, včetně konfigurace </w:t>
            </w:r>
            <w:proofErr w:type="spellStart"/>
            <w:r w:rsidR="00107598" w:rsidRPr="008F43E5">
              <w:rPr>
                <w:sz w:val="16"/>
                <w:szCs w:val="16"/>
              </w:rPr>
              <w:t>biosu</w:t>
            </w:r>
            <w:proofErr w:type="spellEnd"/>
            <w:r w:rsidR="00E80238" w:rsidRPr="008F43E5">
              <w:rPr>
                <w:sz w:val="16"/>
                <w:szCs w:val="16"/>
              </w:rPr>
              <w:t xml:space="preserve"> a </w:t>
            </w:r>
            <w:r w:rsidR="00107598" w:rsidRPr="008F43E5">
              <w:rPr>
                <w:sz w:val="16"/>
                <w:szCs w:val="16"/>
              </w:rPr>
              <w:t xml:space="preserve">samotného managementu. Vzdálený </w:t>
            </w:r>
            <w:proofErr w:type="spellStart"/>
            <w:r w:rsidR="00107598" w:rsidRPr="008F43E5">
              <w:rPr>
                <w:sz w:val="16"/>
                <w:szCs w:val="16"/>
              </w:rPr>
              <w:t>mount</w:t>
            </w:r>
            <w:proofErr w:type="spellEnd"/>
            <w:r w:rsidR="00107598" w:rsidRPr="008F43E5">
              <w:rPr>
                <w:sz w:val="16"/>
                <w:szCs w:val="16"/>
              </w:rPr>
              <w:t xml:space="preserve"> úložiště není dostatečný,</w:t>
            </w:r>
            <w:r w:rsidR="00E80238" w:rsidRPr="008F43E5">
              <w:rPr>
                <w:sz w:val="16"/>
                <w:szCs w:val="16"/>
              </w:rPr>
              <w:t xml:space="preserve"> z </w:t>
            </w:r>
            <w:r w:rsidR="00107598" w:rsidRPr="008F43E5">
              <w:rPr>
                <w:sz w:val="16"/>
                <w:szCs w:val="16"/>
              </w:rPr>
              <w:t>důvodu případné nízké propustnosti správcova připojení.</w:t>
            </w:r>
          </w:p>
          <w:p w14:paraId="51FAA161" w14:textId="0024C287" w:rsidR="00EA3F78" w:rsidRPr="008F43E5" w:rsidRDefault="00107598">
            <w:pPr>
              <w:pStyle w:val="Odstavecseseznamem"/>
              <w:numPr>
                <w:ilvl w:val="0"/>
                <w:numId w:val="18"/>
              </w:numPr>
              <w:ind w:left="226" w:hanging="226"/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>OOB karta serveru musí být schopna utvořit management skupinu</w:t>
            </w:r>
            <w:r w:rsidR="00E80238" w:rsidRPr="008F43E5">
              <w:rPr>
                <w:sz w:val="16"/>
                <w:szCs w:val="16"/>
              </w:rPr>
              <w:t xml:space="preserve"> s </w:t>
            </w:r>
            <w:r w:rsidRPr="008F43E5">
              <w:rPr>
                <w:sz w:val="16"/>
                <w:szCs w:val="16"/>
              </w:rPr>
              <w:t>dalšími servery, tak aby prostředí mohlo být dohlíženo</w:t>
            </w:r>
            <w:r w:rsidR="00E80238" w:rsidRPr="008F43E5">
              <w:rPr>
                <w:sz w:val="16"/>
                <w:szCs w:val="16"/>
              </w:rPr>
              <w:t xml:space="preserve"> z </w:t>
            </w:r>
            <w:r w:rsidRPr="008F43E5">
              <w:rPr>
                <w:sz w:val="16"/>
                <w:szCs w:val="16"/>
              </w:rPr>
              <w:t>jedné IP adresy bez nutnosti instalace externí management aplikace. Databáze takové skupiny musí být minimálně na dvou místech tak aby</w:t>
            </w:r>
            <w:r w:rsidR="00E80238" w:rsidRPr="008F43E5">
              <w:rPr>
                <w:sz w:val="16"/>
                <w:szCs w:val="16"/>
              </w:rPr>
              <w:t xml:space="preserve"> v </w:t>
            </w:r>
            <w:r w:rsidRPr="008F43E5">
              <w:rPr>
                <w:sz w:val="16"/>
                <w:szCs w:val="16"/>
              </w:rPr>
              <w:t>případě výpadku jedné OOB karty, převzala funkcionalitu druhá</w:t>
            </w:r>
            <w:r w:rsidR="00E80238" w:rsidRPr="008F43E5">
              <w:rPr>
                <w:sz w:val="16"/>
                <w:szCs w:val="16"/>
              </w:rPr>
              <w:t xml:space="preserve"> v </w:t>
            </w:r>
            <w:r w:rsidRPr="008F43E5">
              <w:rPr>
                <w:sz w:val="16"/>
                <w:szCs w:val="16"/>
              </w:rPr>
              <w:t>jiném serveru. Funkcionalita musí být alespoň</w:t>
            </w:r>
            <w:r w:rsidR="00E80238" w:rsidRPr="008F43E5">
              <w:rPr>
                <w:sz w:val="16"/>
                <w:szCs w:val="16"/>
              </w:rPr>
              <w:t xml:space="preserve"> v </w:t>
            </w:r>
            <w:r w:rsidRPr="008F43E5">
              <w:rPr>
                <w:sz w:val="16"/>
                <w:szCs w:val="16"/>
              </w:rPr>
              <w:t>režimu master-</w:t>
            </w:r>
            <w:proofErr w:type="spellStart"/>
            <w:r w:rsidRPr="008F43E5">
              <w:rPr>
                <w:sz w:val="16"/>
                <w:szCs w:val="16"/>
              </w:rPr>
              <w:t>slave</w:t>
            </w:r>
            <w:proofErr w:type="spellEnd"/>
            <w:r w:rsidRPr="008F43E5">
              <w:rPr>
                <w:sz w:val="16"/>
                <w:szCs w:val="16"/>
              </w:rPr>
              <w:t xml:space="preserve"> (či </w:t>
            </w:r>
            <w:proofErr w:type="spellStart"/>
            <w:r w:rsidRPr="008F43E5">
              <w:rPr>
                <w:sz w:val="16"/>
                <w:szCs w:val="16"/>
              </w:rPr>
              <w:t>active-pasive</w:t>
            </w:r>
            <w:proofErr w:type="spellEnd"/>
            <w:r w:rsidRPr="008F43E5">
              <w:rPr>
                <w:sz w:val="16"/>
                <w:szCs w:val="16"/>
              </w:rPr>
              <w:t>)</w:t>
            </w:r>
            <w:r w:rsidR="00E80238" w:rsidRPr="008F43E5">
              <w:rPr>
                <w:sz w:val="16"/>
                <w:szCs w:val="16"/>
              </w:rPr>
              <w:t xml:space="preserve"> a </w:t>
            </w:r>
            <w:r w:rsidRPr="008F43E5">
              <w:rPr>
                <w:sz w:val="16"/>
                <w:szCs w:val="16"/>
              </w:rPr>
              <w:t>podporovat min. 100 serverů ve skupině</w:t>
            </w:r>
            <w:r w:rsidR="00EA3F78" w:rsidRPr="008F43E5">
              <w:rPr>
                <w:sz w:val="16"/>
                <w:szCs w:val="16"/>
              </w:rPr>
              <w:t>.</w:t>
            </w:r>
          </w:p>
          <w:p w14:paraId="77F0787D" w14:textId="35A7BA19" w:rsidR="00EA3F78" w:rsidRPr="008F43E5" w:rsidRDefault="00107598">
            <w:pPr>
              <w:pStyle w:val="Odstavecseseznamem"/>
              <w:numPr>
                <w:ilvl w:val="0"/>
                <w:numId w:val="18"/>
              </w:numPr>
              <w:ind w:left="226" w:hanging="226"/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>OOB karta musí mít vestavěnu funkcionalitu automatického odeslání hrozících či vzniklých chybových stavů na helpdesk výrobce serverů</w:t>
            </w:r>
            <w:r w:rsidR="00E80238" w:rsidRPr="008F43E5">
              <w:rPr>
                <w:sz w:val="16"/>
                <w:szCs w:val="16"/>
              </w:rPr>
              <w:t xml:space="preserve"> a </w:t>
            </w:r>
            <w:r w:rsidRPr="008F43E5">
              <w:rPr>
                <w:sz w:val="16"/>
                <w:szCs w:val="16"/>
              </w:rPr>
              <w:t>automatického vytvoření servisního incidentu, na základě, kterého se automaticky rozběhne servisní zásah (call-</w:t>
            </w:r>
            <w:proofErr w:type="spellStart"/>
            <w:r w:rsidRPr="008F43E5">
              <w:rPr>
                <w:sz w:val="16"/>
                <w:szCs w:val="16"/>
              </w:rPr>
              <w:t>home</w:t>
            </w:r>
            <w:proofErr w:type="spellEnd"/>
            <w:r w:rsidRPr="008F43E5">
              <w:rPr>
                <w:sz w:val="16"/>
                <w:szCs w:val="16"/>
              </w:rPr>
              <w:t>)</w:t>
            </w:r>
            <w:r w:rsidR="00EA3F78" w:rsidRPr="008F43E5">
              <w:rPr>
                <w:sz w:val="16"/>
                <w:szCs w:val="16"/>
              </w:rPr>
              <w:t>.</w:t>
            </w:r>
          </w:p>
          <w:p w14:paraId="44ABCD28" w14:textId="65213B7E" w:rsidR="00EA3F78" w:rsidRPr="008F43E5" w:rsidRDefault="00EA3F78">
            <w:pPr>
              <w:pStyle w:val="Odstavecseseznamem"/>
              <w:numPr>
                <w:ilvl w:val="0"/>
                <w:numId w:val="18"/>
              </w:numPr>
              <w:ind w:left="226" w:hanging="226"/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>M</w:t>
            </w:r>
            <w:r w:rsidR="00107598" w:rsidRPr="008F43E5">
              <w:rPr>
                <w:sz w:val="16"/>
                <w:szCs w:val="16"/>
              </w:rPr>
              <w:t>ožnost přístupu přes dedikovaný USB port</w:t>
            </w:r>
            <w:r w:rsidR="00E80238" w:rsidRPr="008F43E5">
              <w:rPr>
                <w:sz w:val="16"/>
                <w:szCs w:val="16"/>
              </w:rPr>
              <w:t xml:space="preserve"> s </w:t>
            </w:r>
            <w:r w:rsidR="00107598" w:rsidRPr="008F43E5">
              <w:rPr>
                <w:sz w:val="16"/>
                <w:szCs w:val="16"/>
              </w:rPr>
              <w:t>emulací síťového připojení</w:t>
            </w:r>
            <w:r w:rsidRPr="008F43E5">
              <w:rPr>
                <w:sz w:val="16"/>
                <w:szCs w:val="16"/>
              </w:rPr>
              <w:t>.</w:t>
            </w:r>
          </w:p>
          <w:p w14:paraId="7F684EBD" w14:textId="38BC9660" w:rsidR="00EA3F78" w:rsidRPr="008F43E5" w:rsidRDefault="00EA3F78">
            <w:pPr>
              <w:pStyle w:val="Odstavecseseznamem"/>
              <w:numPr>
                <w:ilvl w:val="0"/>
                <w:numId w:val="18"/>
              </w:numPr>
              <w:ind w:left="226" w:hanging="226"/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>M</w:t>
            </w:r>
            <w:r w:rsidR="00107598" w:rsidRPr="008F43E5">
              <w:rPr>
                <w:sz w:val="16"/>
                <w:szCs w:val="16"/>
              </w:rPr>
              <w:t>ožnost přístupu přes wifi</w:t>
            </w:r>
            <w:r w:rsidR="00E80238" w:rsidRPr="008F43E5">
              <w:rPr>
                <w:sz w:val="16"/>
                <w:szCs w:val="16"/>
              </w:rPr>
              <w:t xml:space="preserve"> a </w:t>
            </w:r>
            <w:r w:rsidR="00107598" w:rsidRPr="008F43E5">
              <w:rPr>
                <w:sz w:val="16"/>
                <w:szCs w:val="16"/>
              </w:rPr>
              <w:t xml:space="preserve">BT rozhraní přes aplikaci podporující </w:t>
            </w:r>
            <w:r w:rsidRPr="008F43E5">
              <w:rPr>
                <w:sz w:val="16"/>
                <w:szCs w:val="16"/>
              </w:rPr>
              <w:t xml:space="preserve">stávající OS </w:t>
            </w:r>
            <w:r w:rsidR="00107598" w:rsidRPr="008F43E5">
              <w:rPr>
                <w:sz w:val="16"/>
                <w:szCs w:val="16"/>
              </w:rPr>
              <w:t>Android</w:t>
            </w:r>
            <w:r w:rsidR="00E80238" w:rsidRPr="008F43E5">
              <w:rPr>
                <w:sz w:val="16"/>
                <w:szCs w:val="16"/>
              </w:rPr>
              <w:t xml:space="preserve"> a </w:t>
            </w:r>
            <w:r w:rsidR="00107598" w:rsidRPr="008F43E5">
              <w:rPr>
                <w:sz w:val="16"/>
                <w:szCs w:val="16"/>
              </w:rPr>
              <w:t>iOS</w:t>
            </w:r>
            <w:r w:rsidRPr="008F43E5">
              <w:rPr>
                <w:sz w:val="16"/>
                <w:szCs w:val="16"/>
              </w:rPr>
              <w:t>.</w:t>
            </w:r>
          </w:p>
          <w:p w14:paraId="7907F6B0" w14:textId="23C55029" w:rsidR="00EA3F78" w:rsidRPr="008F43E5" w:rsidRDefault="00EA3F78">
            <w:pPr>
              <w:pStyle w:val="Odstavecseseznamem"/>
              <w:numPr>
                <w:ilvl w:val="0"/>
                <w:numId w:val="18"/>
              </w:numPr>
              <w:ind w:left="226" w:hanging="226"/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lastRenderedPageBreak/>
              <w:t>V</w:t>
            </w:r>
            <w:r w:rsidR="00107598" w:rsidRPr="008F43E5">
              <w:rPr>
                <w:sz w:val="16"/>
                <w:szCs w:val="16"/>
              </w:rPr>
              <w:t xml:space="preserve">zdálený reset, </w:t>
            </w:r>
            <w:proofErr w:type="spellStart"/>
            <w:r w:rsidR="00107598" w:rsidRPr="008F43E5">
              <w:rPr>
                <w:sz w:val="16"/>
                <w:szCs w:val="16"/>
              </w:rPr>
              <w:t>reboot</w:t>
            </w:r>
            <w:proofErr w:type="spellEnd"/>
            <w:r w:rsidR="00E80238" w:rsidRPr="008F43E5">
              <w:rPr>
                <w:sz w:val="16"/>
                <w:szCs w:val="16"/>
              </w:rPr>
              <w:t xml:space="preserve"> s </w:t>
            </w:r>
            <w:r w:rsidR="00107598" w:rsidRPr="008F43E5">
              <w:rPr>
                <w:sz w:val="16"/>
                <w:szCs w:val="16"/>
              </w:rPr>
              <w:t>korektním ukončením OS, vypnutí</w:t>
            </w:r>
            <w:r w:rsidR="00E80238" w:rsidRPr="008F43E5">
              <w:rPr>
                <w:sz w:val="16"/>
                <w:szCs w:val="16"/>
              </w:rPr>
              <w:t xml:space="preserve"> a </w:t>
            </w:r>
            <w:r w:rsidR="00107598" w:rsidRPr="008F43E5">
              <w:rPr>
                <w:sz w:val="16"/>
                <w:szCs w:val="16"/>
              </w:rPr>
              <w:t>zapnutí serveru, včetně odpojení zdrojů (</w:t>
            </w:r>
            <w:proofErr w:type="spellStart"/>
            <w:r w:rsidR="00107598" w:rsidRPr="008F43E5">
              <w:rPr>
                <w:sz w:val="16"/>
                <w:szCs w:val="16"/>
              </w:rPr>
              <w:t>power</w:t>
            </w:r>
            <w:proofErr w:type="spellEnd"/>
            <w:r w:rsidR="00107598" w:rsidRPr="008F43E5">
              <w:rPr>
                <w:sz w:val="16"/>
                <w:szCs w:val="16"/>
              </w:rPr>
              <w:t xml:space="preserve"> </w:t>
            </w:r>
            <w:proofErr w:type="spellStart"/>
            <w:r w:rsidR="00107598" w:rsidRPr="008F43E5">
              <w:rPr>
                <w:sz w:val="16"/>
                <w:szCs w:val="16"/>
              </w:rPr>
              <w:t>cycle</w:t>
            </w:r>
            <w:proofErr w:type="spellEnd"/>
            <w:r w:rsidR="00107598" w:rsidRPr="008F43E5">
              <w:rPr>
                <w:sz w:val="16"/>
                <w:szCs w:val="16"/>
              </w:rPr>
              <w:t>)</w:t>
            </w:r>
            <w:r w:rsidRPr="008F43E5">
              <w:rPr>
                <w:sz w:val="16"/>
                <w:szCs w:val="16"/>
              </w:rPr>
              <w:t>.</w:t>
            </w:r>
          </w:p>
          <w:p w14:paraId="0F14A840" w14:textId="11622F0A" w:rsidR="00EA3F78" w:rsidRPr="008F43E5" w:rsidRDefault="00EA3F78">
            <w:pPr>
              <w:pStyle w:val="Odstavecseseznamem"/>
              <w:numPr>
                <w:ilvl w:val="0"/>
                <w:numId w:val="18"/>
              </w:numPr>
              <w:ind w:left="226" w:hanging="226"/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>M</w:t>
            </w:r>
            <w:r w:rsidR="00107598" w:rsidRPr="008F43E5">
              <w:rPr>
                <w:sz w:val="16"/>
                <w:szCs w:val="16"/>
              </w:rPr>
              <w:t>anagement musí umožnit bezpečné smazání dat ze serveru</w:t>
            </w:r>
            <w:r w:rsidR="00E80238" w:rsidRPr="008F43E5">
              <w:rPr>
                <w:sz w:val="16"/>
                <w:szCs w:val="16"/>
              </w:rPr>
              <w:t xml:space="preserve"> a </w:t>
            </w:r>
            <w:r w:rsidR="00107598" w:rsidRPr="008F43E5">
              <w:rPr>
                <w:sz w:val="16"/>
                <w:szCs w:val="16"/>
              </w:rPr>
              <w:t>jeho médií pro případ vyřazení nebo přesunu serveru</w:t>
            </w:r>
            <w:r w:rsidRPr="008F43E5">
              <w:rPr>
                <w:sz w:val="16"/>
                <w:szCs w:val="16"/>
              </w:rPr>
              <w:t>.</w:t>
            </w:r>
          </w:p>
          <w:p w14:paraId="16ABD697" w14:textId="1FB86F04" w:rsidR="00EA3F78" w:rsidRPr="008F43E5" w:rsidRDefault="00EA3F78">
            <w:pPr>
              <w:pStyle w:val="Odstavecseseznamem"/>
              <w:numPr>
                <w:ilvl w:val="0"/>
                <w:numId w:val="18"/>
              </w:numPr>
              <w:ind w:left="226" w:hanging="226"/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>L</w:t>
            </w:r>
            <w:r w:rsidR="00107598" w:rsidRPr="008F43E5">
              <w:rPr>
                <w:sz w:val="16"/>
                <w:szCs w:val="16"/>
              </w:rPr>
              <w:t>icence OOB managementu musí být pro server trvalá (</w:t>
            </w:r>
            <w:proofErr w:type="spellStart"/>
            <w:r w:rsidR="00107598" w:rsidRPr="008F43E5">
              <w:rPr>
                <w:sz w:val="16"/>
                <w:szCs w:val="16"/>
              </w:rPr>
              <w:t>life</w:t>
            </w:r>
            <w:proofErr w:type="spellEnd"/>
            <w:r w:rsidR="00107598" w:rsidRPr="008F43E5">
              <w:rPr>
                <w:sz w:val="16"/>
                <w:szCs w:val="16"/>
              </w:rPr>
              <w:t xml:space="preserve"> </w:t>
            </w:r>
            <w:proofErr w:type="spellStart"/>
            <w:r w:rsidR="00107598" w:rsidRPr="008F43E5">
              <w:rPr>
                <w:sz w:val="16"/>
                <w:szCs w:val="16"/>
              </w:rPr>
              <w:t>time</w:t>
            </w:r>
            <w:proofErr w:type="spellEnd"/>
            <w:r w:rsidR="00107598" w:rsidRPr="008F43E5">
              <w:rPr>
                <w:sz w:val="16"/>
                <w:szCs w:val="16"/>
              </w:rPr>
              <w:t>), pokud je vyžadována. Výrobce udržuje databázi zakoupených licencí přístupnou kupujícímu, tak aby ji bylo možné</w:t>
            </w:r>
            <w:r w:rsidR="00E80238" w:rsidRPr="008F43E5">
              <w:rPr>
                <w:sz w:val="16"/>
                <w:szCs w:val="16"/>
              </w:rPr>
              <w:t xml:space="preserve"> v </w:t>
            </w:r>
            <w:r w:rsidR="00107598" w:rsidRPr="008F43E5">
              <w:rPr>
                <w:sz w:val="16"/>
                <w:szCs w:val="16"/>
              </w:rPr>
              <w:t>případě výměny HW kdykoliv obnovit, pokud dojte ke ztrátě</w:t>
            </w:r>
            <w:r w:rsidRPr="008F43E5">
              <w:rPr>
                <w:sz w:val="16"/>
                <w:szCs w:val="16"/>
              </w:rPr>
              <w:t>.</w:t>
            </w:r>
          </w:p>
          <w:p w14:paraId="052A9F39" w14:textId="5E938D3D" w:rsidR="00EA3F78" w:rsidRPr="008F43E5" w:rsidRDefault="00EA3F78">
            <w:pPr>
              <w:pStyle w:val="Odstavecseseznamem"/>
              <w:numPr>
                <w:ilvl w:val="0"/>
                <w:numId w:val="18"/>
              </w:numPr>
              <w:ind w:left="226" w:hanging="226"/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>M</w:t>
            </w:r>
            <w:r w:rsidR="00107598" w:rsidRPr="008F43E5">
              <w:rPr>
                <w:sz w:val="16"/>
                <w:szCs w:val="16"/>
              </w:rPr>
              <w:t>anagement umožňuje monitoring spotřeby el. energie na úrovni serveru / hosta / virtuálního serveru</w:t>
            </w:r>
            <w:r w:rsidRPr="008F43E5">
              <w:rPr>
                <w:sz w:val="16"/>
                <w:szCs w:val="16"/>
              </w:rPr>
              <w:t>.</w:t>
            </w:r>
          </w:p>
          <w:p w14:paraId="62E5DED5" w14:textId="22E20C2C" w:rsidR="00107598" w:rsidRPr="008F43E5" w:rsidRDefault="00EA3F78">
            <w:pPr>
              <w:pStyle w:val="Odstavecseseznamem"/>
              <w:numPr>
                <w:ilvl w:val="0"/>
                <w:numId w:val="18"/>
              </w:numPr>
              <w:ind w:left="226" w:hanging="226"/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>K</w:t>
            </w:r>
            <w:r w:rsidR="00107598" w:rsidRPr="008F43E5">
              <w:rPr>
                <w:sz w:val="16"/>
                <w:szCs w:val="16"/>
              </w:rPr>
              <w:t xml:space="preserve">onfigurace základních LAN parametrů managementu pomocí LCD na šasi / </w:t>
            </w:r>
            <w:proofErr w:type="spellStart"/>
            <w:r w:rsidR="00107598" w:rsidRPr="008F43E5">
              <w:rPr>
                <w:sz w:val="16"/>
                <w:szCs w:val="16"/>
              </w:rPr>
              <w:t>bezelu</w:t>
            </w:r>
            <w:proofErr w:type="spellEnd"/>
            <w:r w:rsidRPr="008F43E5">
              <w:rPr>
                <w:sz w:val="16"/>
                <w:szCs w:val="16"/>
              </w:rPr>
              <w:t>.</w:t>
            </w:r>
          </w:p>
        </w:tc>
        <w:tc>
          <w:tcPr>
            <w:tcW w:w="3978" w:type="dxa"/>
            <w:vAlign w:val="center"/>
          </w:tcPr>
          <w:p w14:paraId="27A26C7E" w14:textId="77777777" w:rsidR="00107598" w:rsidRPr="008F43E5" w:rsidRDefault="00107598" w:rsidP="000C324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1D28F2D2" w14:textId="77777777" w:rsidR="00107598" w:rsidRPr="008F43E5" w:rsidRDefault="00107598" w:rsidP="000C324F">
            <w:pPr>
              <w:jc w:val="center"/>
              <w:rPr>
                <w:sz w:val="16"/>
                <w:szCs w:val="16"/>
              </w:rPr>
            </w:pPr>
          </w:p>
        </w:tc>
      </w:tr>
      <w:tr w:rsidR="00107598" w:rsidRPr="008F43E5" w14:paraId="674D9D45" w14:textId="77777777" w:rsidTr="00B4616D">
        <w:trPr>
          <w:trHeight w:val="283"/>
        </w:trPr>
        <w:tc>
          <w:tcPr>
            <w:tcW w:w="517" w:type="dxa"/>
            <w:vAlign w:val="center"/>
          </w:tcPr>
          <w:p w14:paraId="4963BCB1" w14:textId="77777777" w:rsidR="00107598" w:rsidRPr="008F43E5" w:rsidRDefault="00107598">
            <w:pPr>
              <w:pStyle w:val="ANormln"/>
              <w:numPr>
                <w:ilvl w:val="0"/>
                <w:numId w:val="13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06EABCEF" w14:textId="3FDD231A" w:rsidR="00B4616D" w:rsidRPr="008F43E5" w:rsidRDefault="00B4616D" w:rsidP="00B4616D">
            <w:pPr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>Podpora</w:t>
            </w:r>
            <w:r w:rsidR="00E80238" w:rsidRPr="008F43E5">
              <w:rPr>
                <w:sz w:val="16"/>
                <w:szCs w:val="16"/>
              </w:rPr>
              <w:t xml:space="preserve"> a </w:t>
            </w:r>
            <w:r w:rsidRPr="008F43E5">
              <w:rPr>
                <w:sz w:val="16"/>
                <w:szCs w:val="16"/>
              </w:rPr>
              <w:t>servis:</w:t>
            </w:r>
          </w:p>
          <w:p w14:paraId="64B8F227" w14:textId="32B6CB61" w:rsidR="00B4616D" w:rsidRPr="008F43E5" w:rsidRDefault="00B4616D" w:rsidP="00B4616D">
            <w:pPr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>Podpora na 5 let typu 24x7x365</w:t>
            </w:r>
            <w:r w:rsidR="00E80238" w:rsidRPr="008F43E5">
              <w:rPr>
                <w:sz w:val="16"/>
                <w:szCs w:val="16"/>
              </w:rPr>
              <w:t xml:space="preserve"> s </w:t>
            </w:r>
            <w:r w:rsidRPr="008F43E5">
              <w:rPr>
                <w:sz w:val="16"/>
                <w:szCs w:val="16"/>
              </w:rPr>
              <w:t>reakční dobou opravy následující pracovní den, oprava</w:t>
            </w:r>
            <w:r w:rsidR="00E80238" w:rsidRPr="008F43E5">
              <w:rPr>
                <w:sz w:val="16"/>
                <w:szCs w:val="16"/>
              </w:rPr>
              <w:t xml:space="preserve"> v </w:t>
            </w:r>
            <w:r w:rsidRPr="008F43E5">
              <w:rPr>
                <w:sz w:val="16"/>
                <w:szCs w:val="16"/>
              </w:rPr>
              <w:t>místě instalace serveru, servis je poskytován výrobcem serveru. Jediné kontaktní místo pro nahlášení poruch pro všechny komponenty dodávaného systému. Možnost stažení ovladačů</w:t>
            </w:r>
            <w:r w:rsidR="00E80238" w:rsidRPr="008F43E5">
              <w:rPr>
                <w:sz w:val="16"/>
                <w:szCs w:val="16"/>
              </w:rPr>
              <w:t xml:space="preserve"> a </w:t>
            </w:r>
            <w:r w:rsidRPr="008F43E5">
              <w:rPr>
                <w:sz w:val="16"/>
                <w:szCs w:val="16"/>
              </w:rPr>
              <w:t>management software na webových stránkách výrobce po zadání unikátního sériového čísla.</w:t>
            </w:r>
          </w:p>
          <w:p w14:paraId="124AB536" w14:textId="68CD91AD" w:rsidR="00107598" w:rsidRPr="008F43E5" w:rsidRDefault="00B4616D" w:rsidP="00B4616D">
            <w:pPr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>Zdarma aktualizace firmware</w:t>
            </w:r>
            <w:r w:rsidR="00E80238" w:rsidRPr="008F43E5">
              <w:rPr>
                <w:sz w:val="16"/>
                <w:szCs w:val="16"/>
              </w:rPr>
              <w:t xml:space="preserve"> a </w:t>
            </w:r>
            <w:r w:rsidRPr="008F43E5">
              <w:rPr>
                <w:sz w:val="16"/>
                <w:szCs w:val="16"/>
              </w:rPr>
              <w:t>ovladačů</w:t>
            </w:r>
            <w:r w:rsidR="00E80238" w:rsidRPr="008F43E5">
              <w:rPr>
                <w:sz w:val="16"/>
                <w:szCs w:val="16"/>
              </w:rPr>
              <w:t xml:space="preserve"> i </w:t>
            </w:r>
            <w:r w:rsidRPr="008F43E5">
              <w:rPr>
                <w:sz w:val="16"/>
                <w:szCs w:val="16"/>
              </w:rPr>
              <w:t>po uplynutí doby platné podpory.</w:t>
            </w:r>
          </w:p>
        </w:tc>
        <w:tc>
          <w:tcPr>
            <w:tcW w:w="3978" w:type="dxa"/>
            <w:vAlign w:val="center"/>
          </w:tcPr>
          <w:p w14:paraId="57169A1A" w14:textId="77777777" w:rsidR="00107598" w:rsidRPr="008F43E5" w:rsidRDefault="00107598" w:rsidP="000C324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1922CE36" w14:textId="77777777" w:rsidR="00107598" w:rsidRPr="008F43E5" w:rsidRDefault="00107598" w:rsidP="000C324F">
            <w:pPr>
              <w:jc w:val="center"/>
              <w:rPr>
                <w:sz w:val="16"/>
                <w:szCs w:val="16"/>
              </w:rPr>
            </w:pPr>
          </w:p>
        </w:tc>
      </w:tr>
      <w:tr w:rsidR="00440FAF" w:rsidRPr="008F43E5" w14:paraId="420D1ACD" w14:textId="77777777" w:rsidTr="00B4616D">
        <w:trPr>
          <w:trHeight w:val="283"/>
        </w:trPr>
        <w:tc>
          <w:tcPr>
            <w:tcW w:w="517" w:type="dxa"/>
            <w:vAlign w:val="center"/>
          </w:tcPr>
          <w:p w14:paraId="1328FB5E" w14:textId="77777777" w:rsidR="00440FAF" w:rsidRPr="008F43E5" w:rsidRDefault="00440FAF">
            <w:pPr>
              <w:pStyle w:val="ANormln"/>
              <w:numPr>
                <w:ilvl w:val="0"/>
                <w:numId w:val="13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2640000B" w14:textId="77066DBE" w:rsidR="00440FAF" w:rsidRPr="008F43E5" w:rsidRDefault="00440FAF" w:rsidP="00440FAF">
            <w:pPr>
              <w:jc w:val="left"/>
              <w:rPr>
                <w:b/>
                <w:bCs/>
                <w:sz w:val="16"/>
                <w:szCs w:val="16"/>
              </w:rPr>
            </w:pPr>
            <w:r w:rsidRPr="008F43E5">
              <w:rPr>
                <w:b/>
                <w:bCs/>
                <w:sz w:val="16"/>
                <w:szCs w:val="16"/>
              </w:rPr>
              <w:t>V nabídce doložte katalogový list produktu (</w:t>
            </w:r>
            <w:proofErr w:type="spellStart"/>
            <w:r w:rsidRPr="008F43E5">
              <w:rPr>
                <w:b/>
                <w:bCs/>
                <w:sz w:val="16"/>
                <w:szCs w:val="16"/>
              </w:rPr>
              <w:t>datasheet</w:t>
            </w:r>
            <w:proofErr w:type="spellEnd"/>
            <w:r w:rsidRPr="008F43E5">
              <w:rPr>
                <w:b/>
                <w:bCs/>
                <w:sz w:val="16"/>
                <w:szCs w:val="16"/>
              </w:rPr>
              <w:t>) podrobně popisující hardwarové</w:t>
            </w:r>
            <w:r w:rsidR="00E80238" w:rsidRPr="008F43E5">
              <w:rPr>
                <w:b/>
                <w:bCs/>
                <w:sz w:val="16"/>
                <w:szCs w:val="16"/>
              </w:rPr>
              <w:t xml:space="preserve"> i </w:t>
            </w:r>
            <w:r w:rsidRPr="008F43E5">
              <w:rPr>
                <w:b/>
                <w:bCs/>
                <w:sz w:val="16"/>
                <w:szCs w:val="16"/>
              </w:rPr>
              <w:t>softwarové parametry.</w:t>
            </w:r>
          </w:p>
        </w:tc>
        <w:tc>
          <w:tcPr>
            <w:tcW w:w="3978" w:type="dxa"/>
            <w:vAlign w:val="center"/>
          </w:tcPr>
          <w:p w14:paraId="004E76FF" w14:textId="77777777" w:rsidR="00440FAF" w:rsidRPr="008F43E5" w:rsidRDefault="00440FAF" w:rsidP="000C324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5D37D5AC" w14:textId="77777777" w:rsidR="00440FAF" w:rsidRPr="008F43E5" w:rsidRDefault="00440FAF" w:rsidP="000C324F">
            <w:pPr>
              <w:jc w:val="center"/>
              <w:rPr>
                <w:sz w:val="16"/>
                <w:szCs w:val="16"/>
              </w:rPr>
            </w:pPr>
          </w:p>
        </w:tc>
      </w:tr>
      <w:tr w:rsidR="00440FAF" w:rsidRPr="008F43E5" w14:paraId="32B331C6" w14:textId="77777777" w:rsidTr="00B4616D">
        <w:trPr>
          <w:trHeight w:val="283"/>
        </w:trPr>
        <w:tc>
          <w:tcPr>
            <w:tcW w:w="517" w:type="dxa"/>
            <w:vAlign w:val="center"/>
          </w:tcPr>
          <w:p w14:paraId="4B151F34" w14:textId="77777777" w:rsidR="00440FAF" w:rsidRPr="008F43E5" w:rsidRDefault="00440FAF">
            <w:pPr>
              <w:pStyle w:val="ANormln"/>
              <w:numPr>
                <w:ilvl w:val="0"/>
                <w:numId w:val="13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045AF06D" w14:textId="6A492114" w:rsidR="00440FAF" w:rsidRPr="008F43E5" w:rsidRDefault="00440FAF" w:rsidP="00440FAF">
            <w:pPr>
              <w:jc w:val="left"/>
              <w:rPr>
                <w:b/>
                <w:bCs/>
                <w:sz w:val="16"/>
                <w:szCs w:val="16"/>
              </w:rPr>
            </w:pPr>
            <w:r w:rsidRPr="008F43E5">
              <w:rPr>
                <w:b/>
                <w:bCs/>
                <w:sz w:val="16"/>
                <w:szCs w:val="16"/>
              </w:rPr>
              <w:t>Dodaný předmět veřejné zakázky musí být určen</w:t>
            </w:r>
            <w:r w:rsidR="00E80238" w:rsidRPr="008F43E5">
              <w:rPr>
                <w:b/>
                <w:bCs/>
                <w:sz w:val="16"/>
                <w:szCs w:val="16"/>
              </w:rPr>
              <w:t xml:space="preserve"> k </w:t>
            </w:r>
            <w:r w:rsidRPr="008F43E5">
              <w:rPr>
                <w:b/>
                <w:bCs/>
                <w:sz w:val="16"/>
                <w:szCs w:val="16"/>
              </w:rPr>
              <w:t>distribuci</w:t>
            </w:r>
            <w:r w:rsidR="00E80238" w:rsidRPr="008F43E5">
              <w:rPr>
                <w:b/>
                <w:bCs/>
                <w:sz w:val="16"/>
                <w:szCs w:val="16"/>
              </w:rPr>
              <w:t xml:space="preserve"> v </w:t>
            </w:r>
            <w:r w:rsidRPr="008F43E5">
              <w:rPr>
                <w:b/>
                <w:bCs/>
                <w:sz w:val="16"/>
                <w:szCs w:val="16"/>
              </w:rPr>
              <w:t>České republice</w:t>
            </w:r>
            <w:r w:rsidR="00D53A4A" w:rsidRPr="008F43E5">
              <w:rPr>
                <w:b/>
                <w:bCs/>
                <w:sz w:val="16"/>
                <w:szCs w:val="16"/>
              </w:rPr>
              <w:t>,</w:t>
            </w:r>
            <w:r w:rsidR="00E80238" w:rsidRPr="008F43E5">
              <w:rPr>
                <w:b/>
                <w:bCs/>
                <w:sz w:val="16"/>
                <w:szCs w:val="16"/>
              </w:rPr>
              <w:t xml:space="preserve"> v </w:t>
            </w:r>
            <w:r w:rsidRPr="008F43E5">
              <w:rPr>
                <w:b/>
                <w:bCs/>
                <w:sz w:val="16"/>
                <w:szCs w:val="16"/>
              </w:rPr>
              <w:t>nabídce doložte potvrzení lokálního zastoupení výrobce.</w:t>
            </w:r>
          </w:p>
        </w:tc>
        <w:tc>
          <w:tcPr>
            <w:tcW w:w="3978" w:type="dxa"/>
            <w:vAlign w:val="center"/>
          </w:tcPr>
          <w:p w14:paraId="2FC6339B" w14:textId="77777777" w:rsidR="00440FAF" w:rsidRPr="008F43E5" w:rsidRDefault="00440FAF" w:rsidP="000C324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61B68903" w14:textId="77777777" w:rsidR="00440FAF" w:rsidRPr="008F43E5" w:rsidRDefault="00440FAF" w:rsidP="000C324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364C9C2" w14:textId="77777777" w:rsidR="00E97350" w:rsidRPr="008F43E5" w:rsidRDefault="00E97350" w:rsidP="00E97350"/>
    <w:p w14:paraId="35F91FE6" w14:textId="4D71B97B" w:rsidR="00B4616D" w:rsidRPr="008F43E5" w:rsidRDefault="00675441" w:rsidP="00B4616D">
      <w:pPr>
        <w:pStyle w:val="Nadpis3"/>
      </w:pPr>
      <w:bookmarkStart w:id="19" w:name="_Toc189139948"/>
      <w:r w:rsidRPr="008F43E5">
        <w:t>Diskové pole – 1ks</w:t>
      </w:r>
      <w:bookmarkEnd w:id="19"/>
    </w:p>
    <w:p w14:paraId="31497FA4" w14:textId="15FDC82E" w:rsidR="00B4616D" w:rsidRPr="008F43E5" w:rsidRDefault="00B4616D" w:rsidP="00B4616D">
      <w:pPr>
        <w:pStyle w:val="Titulek"/>
        <w:keepNext/>
        <w:rPr>
          <w:rFonts w:cs="Arial"/>
        </w:rPr>
      </w:pPr>
      <w:bookmarkStart w:id="20" w:name="_Toc189139962"/>
      <w:r w:rsidRPr="008F43E5">
        <w:rPr>
          <w:rFonts w:cs="Arial"/>
        </w:rPr>
        <w:t xml:space="preserve">Tabulka </w:t>
      </w:r>
      <w:r w:rsidRPr="008F43E5">
        <w:rPr>
          <w:rFonts w:cs="Arial"/>
        </w:rPr>
        <w:fldChar w:fldCharType="begin"/>
      </w:r>
      <w:r w:rsidRPr="008F43E5">
        <w:rPr>
          <w:rFonts w:cs="Arial"/>
        </w:rPr>
        <w:instrText xml:space="preserve"> SEQ Tabulka \* ARABIC </w:instrText>
      </w:r>
      <w:r w:rsidRPr="008F43E5">
        <w:rPr>
          <w:rFonts w:cs="Arial"/>
        </w:rPr>
        <w:fldChar w:fldCharType="separate"/>
      </w:r>
      <w:r w:rsidR="0081685F" w:rsidRPr="008F43E5">
        <w:rPr>
          <w:rFonts w:cs="Arial"/>
          <w:noProof/>
        </w:rPr>
        <w:t>4</w:t>
      </w:r>
      <w:r w:rsidRPr="008F43E5">
        <w:rPr>
          <w:rFonts w:cs="Arial"/>
        </w:rPr>
        <w:fldChar w:fldCharType="end"/>
      </w:r>
      <w:r w:rsidRPr="008F43E5">
        <w:rPr>
          <w:rFonts w:cs="Arial"/>
        </w:rPr>
        <w:t xml:space="preserve">: </w:t>
      </w:r>
      <w:r w:rsidR="00675441" w:rsidRPr="008F43E5">
        <w:t>Diskové pole – 1ks</w:t>
      </w:r>
      <w:bookmarkEnd w:id="20"/>
    </w:p>
    <w:tbl>
      <w:tblPr>
        <w:tblW w:w="939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517"/>
        <w:gridCol w:w="3977"/>
        <w:gridCol w:w="3978"/>
        <w:gridCol w:w="926"/>
      </w:tblGrid>
      <w:tr w:rsidR="00B4616D" w:rsidRPr="008F43E5" w14:paraId="32741D6D" w14:textId="77777777" w:rsidTr="004D7FC1">
        <w:trPr>
          <w:tblHeader/>
        </w:trPr>
        <w:tc>
          <w:tcPr>
            <w:tcW w:w="517" w:type="dxa"/>
            <w:tcBorders>
              <w:top w:val="single" w:sz="4" w:space="0" w:color="808080"/>
            </w:tcBorders>
            <w:vAlign w:val="center"/>
          </w:tcPr>
          <w:p w14:paraId="6BB27C2F" w14:textId="77777777" w:rsidR="00B4616D" w:rsidRPr="008F43E5" w:rsidRDefault="00B4616D" w:rsidP="004D7FC1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F43E5">
              <w:rPr>
                <w:rFonts w:cs="Arial"/>
                <w:b/>
                <w:sz w:val="16"/>
                <w:szCs w:val="16"/>
              </w:rPr>
              <w:t>č.</w:t>
            </w:r>
          </w:p>
        </w:tc>
        <w:tc>
          <w:tcPr>
            <w:tcW w:w="3977" w:type="dxa"/>
            <w:tcBorders>
              <w:top w:val="single" w:sz="4" w:space="0" w:color="808080"/>
            </w:tcBorders>
            <w:vAlign w:val="center"/>
          </w:tcPr>
          <w:p w14:paraId="39530D76" w14:textId="4AB40830" w:rsidR="00B4616D" w:rsidRPr="008F43E5" w:rsidRDefault="00B4616D" w:rsidP="004D7FC1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F43E5">
              <w:rPr>
                <w:rFonts w:cs="Arial"/>
                <w:b/>
                <w:sz w:val="16"/>
                <w:szCs w:val="16"/>
              </w:rPr>
              <w:t>Specifikace požadavků.</w:t>
            </w:r>
          </w:p>
        </w:tc>
        <w:tc>
          <w:tcPr>
            <w:tcW w:w="3978" w:type="dxa"/>
            <w:tcBorders>
              <w:top w:val="single" w:sz="4" w:space="0" w:color="808080"/>
            </w:tcBorders>
            <w:vAlign w:val="center"/>
          </w:tcPr>
          <w:p w14:paraId="42384168" w14:textId="7688FCD3" w:rsidR="00B4616D" w:rsidRPr="008F43E5" w:rsidRDefault="00B4616D" w:rsidP="004D7FC1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F43E5">
              <w:rPr>
                <w:rFonts w:cs="Arial"/>
                <w:b/>
                <w:sz w:val="16"/>
                <w:szCs w:val="16"/>
              </w:rPr>
              <w:t>Účastníkem nabízená hodnota, výrobce</w:t>
            </w:r>
            <w:r w:rsidR="00E80238" w:rsidRPr="008F43E5">
              <w:rPr>
                <w:rFonts w:cs="Arial"/>
                <w:b/>
                <w:sz w:val="16"/>
                <w:szCs w:val="16"/>
              </w:rPr>
              <w:t xml:space="preserve"> a </w:t>
            </w:r>
            <w:r w:rsidRPr="008F43E5">
              <w:rPr>
                <w:rFonts w:cs="Arial"/>
                <w:b/>
                <w:sz w:val="16"/>
                <w:szCs w:val="16"/>
              </w:rPr>
              <w:t>typ.</w:t>
            </w:r>
          </w:p>
        </w:tc>
        <w:tc>
          <w:tcPr>
            <w:tcW w:w="926" w:type="dxa"/>
            <w:tcBorders>
              <w:top w:val="single" w:sz="4" w:space="0" w:color="808080"/>
            </w:tcBorders>
            <w:vAlign w:val="center"/>
          </w:tcPr>
          <w:p w14:paraId="03320EF2" w14:textId="77777777" w:rsidR="00B4616D" w:rsidRPr="008F43E5" w:rsidRDefault="00B4616D" w:rsidP="004D7FC1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F43E5">
              <w:rPr>
                <w:rFonts w:cs="Arial"/>
                <w:b/>
                <w:sz w:val="16"/>
                <w:szCs w:val="16"/>
              </w:rPr>
              <w:t>Splněno [ano/ne]</w:t>
            </w:r>
          </w:p>
        </w:tc>
      </w:tr>
      <w:tr w:rsidR="00A443D7" w:rsidRPr="008F43E5" w14:paraId="22A6B01A" w14:textId="77777777" w:rsidTr="00AC3A6C">
        <w:trPr>
          <w:trHeight w:val="283"/>
        </w:trPr>
        <w:tc>
          <w:tcPr>
            <w:tcW w:w="517" w:type="dxa"/>
            <w:vAlign w:val="center"/>
          </w:tcPr>
          <w:p w14:paraId="5F387E58" w14:textId="77777777" w:rsidR="00A443D7" w:rsidRPr="008F43E5" w:rsidRDefault="00A443D7" w:rsidP="00A443D7">
            <w:pPr>
              <w:pStyle w:val="ANormln"/>
              <w:numPr>
                <w:ilvl w:val="0"/>
                <w:numId w:val="15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1553EC6F" w14:textId="2E0D52C0" w:rsidR="00A443D7" w:rsidRPr="008F43E5" w:rsidRDefault="00A443D7" w:rsidP="00CD147B">
            <w:pPr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20"/>
              </w:rPr>
              <w:t xml:space="preserve">HW a SW řešení určené pro </w:t>
            </w:r>
            <w:r w:rsidR="00CD147B" w:rsidRPr="008F43E5">
              <w:rPr>
                <w:sz w:val="16"/>
                <w:szCs w:val="20"/>
              </w:rPr>
              <w:t>m</w:t>
            </w:r>
            <w:r w:rsidRPr="008F43E5">
              <w:rPr>
                <w:sz w:val="16"/>
                <w:szCs w:val="20"/>
              </w:rPr>
              <w:t xml:space="preserve">usí obsahovat zálohovací SW a zálohovací diskové pole s pokročilou </w:t>
            </w:r>
            <w:proofErr w:type="spellStart"/>
            <w:r w:rsidRPr="008F43E5">
              <w:rPr>
                <w:sz w:val="16"/>
                <w:szCs w:val="20"/>
              </w:rPr>
              <w:t>deduplikací</w:t>
            </w:r>
            <w:proofErr w:type="spellEnd"/>
            <w:r w:rsidRPr="008F43E5">
              <w:rPr>
                <w:sz w:val="16"/>
                <w:szCs w:val="20"/>
              </w:rPr>
              <w:t xml:space="preserve">. </w:t>
            </w:r>
          </w:p>
        </w:tc>
        <w:tc>
          <w:tcPr>
            <w:tcW w:w="3978" w:type="dxa"/>
            <w:vAlign w:val="center"/>
          </w:tcPr>
          <w:p w14:paraId="4FA21878" w14:textId="77777777" w:rsidR="00A443D7" w:rsidRPr="008F43E5" w:rsidRDefault="00A443D7" w:rsidP="00A443D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18918BA3" w14:textId="77777777" w:rsidR="00A443D7" w:rsidRPr="008F43E5" w:rsidRDefault="00A443D7" w:rsidP="00A443D7">
            <w:pPr>
              <w:jc w:val="center"/>
              <w:rPr>
                <w:sz w:val="16"/>
                <w:szCs w:val="16"/>
              </w:rPr>
            </w:pPr>
          </w:p>
        </w:tc>
      </w:tr>
      <w:tr w:rsidR="00A443D7" w:rsidRPr="008F43E5" w14:paraId="01FB11A3" w14:textId="77777777" w:rsidTr="00AC3A6C">
        <w:trPr>
          <w:trHeight w:val="283"/>
        </w:trPr>
        <w:tc>
          <w:tcPr>
            <w:tcW w:w="517" w:type="dxa"/>
            <w:vAlign w:val="center"/>
          </w:tcPr>
          <w:p w14:paraId="0D6EB003" w14:textId="77777777" w:rsidR="00A443D7" w:rsidRPr="008F43E5" w:rsidRDefault="00A443D7" w:rsidP="00A443D7">
            <w:pPr>
              <w:pStyle w:val="ANormln"/>
              <w:numPr>
                <w:ilvl w:val="0"/>
                <w:numId w:val="15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7C837C36" w14:textId="77777777" w:rsidR="00A443D7" w:rsidRPr="008F43E5" w:rsidRDefault="00A443D7" w:rsidP="00A443D7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Architektura</w:t>
            </w:r>
          </w:p>
          <w:p w14:paraId="5B4110F0" w14:textId="77777777" w:rsidR="00A443D7" w:rsidRPr="008F43E5" w:rsidRDefault="00A443D7" w:rsidP="00A443D7">
            <w:pPr>
              <w:numPr>
                <w:ilvl w:val="0"/>
                <w:numId w:val="21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Hybrid </w:t>
            </w:r>
            <w:proofErr w:type="spellStart"/>
            <w:r w:rsidRPr="008F43E5">
              <w:rPr>
                <w:sz w:val="16"/>
                <w:szCs w:val="20"/>
              </w:rPr>
              <w:t>Flash</w:t>
            </w:r>
            <w:proofErr w:type="spellEnd"/>
            <w:r w:rsidRPr="008F43E5">
              <w:rPr>
                <w:sz w:val="16"/>
                <w:szCs w:val="20"/>
              </w:rPr>
              <w:t xml:space="preserve"> diskové pole</w:t>
            </w:r>
          </w:p>
          <w:p w14:paraId="6A33A1A0" w14:textId="77777777" w:rsidR="00A443D7" w:rsidRPr="008F43E5" w:rsidRDefault="00A443D7" w:rsidP="00A443D7">
            <w:pPr>
              <w:numPr>
                <w:ilvl w:val="0"/>
                <w:numId w:val="21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Duální řadiče </w:t>
            </w:r>
            <w:proofErr w:type="spellStart"/>
            <w:r w:rsidRPr="008F43E5">
              <w:rPr>
                <w:sz w:val="16"/>
                <w:szCs w:val="20"/>
              </w:rPr>
              <w:t>active-active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</w:p>
          <w:p w14:paraId="59CC5A2E" w14:textId="77777777" w:rsidR="00A443D7" w:rsidRPr="008F43E5" w:rsidRDefault="00A443D7" w:rsidP="00A443D7">
            <w:pPr>
              <w:numPr>
                <w:ilvl w:val="0"/>
                <w:numId w:val="21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RAM </w:t>
            </w:r>
            <w:proofErr w:type="spellStart"/>
            <w:r w:rsidRPr="008F43E5">
              <w:rPr>
                <w:sz w:val="16"/>
                <w:szCs w:val="20"/>
              </w:rPr>
              <w:t>Cache</w:t>
            </w:r>
            <w:proofErr w:type="spellEnd"/>
            <w:r w:rsidRPr="008F43E5">
              <w:rPr>
                <w:sz w:val="16"/>
                <w:szCs w:val="20"/>
              </w:rPr>
              <w:t xml:space="preserve"> celkem min. 256 GB (128 GB per řadič)</w:t>
            </w:r>
          </w:p>
          <w:p w14:paraId="0FAC7580" w14:textId="77777777" w:rsidR="00A443D7" w:rsidRPr="008F43E5" w:rsidRDefault="00A443D7" w:rsidP="00A443D7">
            <w:pPr>
              <w:numPr>
                <w:ilvl w:val="0"/>
                <w:numId w:val="21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Ochrana </w:t>
            </w:r>
            <w:proofErr w:type="spellStart"/>
            <w:r w:rsidRPr="008F43E5">
              <w:rPr>
                <w:sz w:val="16"/>
                <w:szCs w:val="20"/>
              </w:rPr>
              <w:t>cache</w:t>
            </w:r>
            <w:proofErr w:type="spellEnd"/>
            <w:r w:rsidRPr="008F43E5">
              <w:rPr>
                <w:sz w:val="16"/>
                <w:szCs w:val="20"/>
              </w:rPr>
              <w:t xml:space="preserve"> vůči výpadku napájení</w:t>
            </w:r>
          </w:p>
          <w:p w14:paraId="66245A5B" w14:textId="77777777" w:rsidR="00A443D7" w:rsidRPr="008F43E5" w:rsidRDefault="00A443D7" w:rsidP="00A443D7">
            <w:pPr>
              <w:numPr>
                <w:ilvl w:val="0"/>
                <w:numId w:val="21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Vysoká dostupnost, plná redundance, bez SPOF</w:t>
            </w:r>
          </w:p>
          <w:p w14:paraId="6A6309AD" w14:textId="1BAB515E" w:rsidR="00A443D7" w:rsidRPr="008F43E5" w:rsidRDefault="00A443D7" w:rsidP="00A443D7">
            <w:pPr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20"/>
              </w:rPr>
              <w:t>Celková velikost max. 10U</w:t>
            </w:r>
          </w:p>
        </w:tc>
        <w:tc>
          <w:tcPr>
            <w:tcW w:w="3978" w:type="dxa"/>
            <w:vAlign w:val="center"/>
          </w:tcPr>
          <w:p w14:paraId="74772097" w14:textId="77777777" w:rsidR="00A443D7" w:rsidRPr="008F43E5" w:rsidRDefault="00A443D7" w:rsidP="00A443D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192A2C88" w14:textId="77777777" w:rsidR="00A443D7" w:rsidRPr="008F43E5" w:rsidRDefault="00A443D7" w:rsidP="00A443D7">
            <w:pPr>
              <w:jc w:val="center"/>
              <w:rPr>
                <w:sz w:val="16"/>
                <w:szCs w:val="16"/>
              </w:rPr>
            </w:pPr>
          </w:p>
        </w:tc>
      </w:tr>
      <w:tr w:rsidR="00A443D7" w:rsidRPr="008F43E5" w14:paraId="6F27BB27" w14:textId="77777777" w:rsidTr="00AC3A6C">
        <w:trPr>
          <w:trHeight w:val="283"/>
        </w:trPr>
        <w:tc>
          <w:tcPr>
            <w:tcW w:w="517" w:type="dxa"/>
            <w:vAlign w:val="center"/>
          </w:tcPr>
          <w:p w14:paraId="013C27BC" w14:textId="77777777" w:rsidR="00A443D7" w:rsidRPr="008F43E5" w:rsidRDefault="00A443D7" w:rsidP="00A443D7">
            <w:pPr>
              <w:pStyle w:val="ANormln"/>
              <w:numPr>
                <w:ilvl w:val="0"/>
                <w:numId w:val="15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165D43BD" w14:textId="77777777" w:rsidR="00A443D7" w:rsidRPr="008F43E5" w:rsidRDefault="00A443D7" w:rsidP="00A443D7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Kapacita</w:t>
            </w:r>
          </w:p>
          <w:p w14:paraId="12FC732B" w14:textId="77777777" w:rsidR="00A443D7" w:rsidRPr="008F43E5" w:rsidRDefault="00A443D7" w:rsidP="00A443D7">
            <w:pPr>
              <w:numPr>
                <w:ilvl w:val="0"/>
                <w:numId w:val="22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Min. 78 </w:t>
            </w:r>
            <w:proofErr w:type="spellStart"/>
            <w:r w:rsidRPr="008F43E5">
              <w:rPr>
                <w:sz w:val="16"/>
                <w:szCs w:val="20"/>
              </w:rPr>
              <w:t>TiB</w:t>
            </w:r>
            <w:proofErr w:type="spellEnd"/>
            <w:r w:rsidRPr="008F43E5">
              <w:rPr>
                <w:sz w:val="16"/>
                <w:szCs w:val="20"/>
              </w:rPr>
              <w:t xml:space="preserve"> (</w:t>
            </w:r>
            <w:proofErr w:type="spellStart"/>
            <w:r w:rsidRPr="008F43E5">
              <w:rPr>
                <w:sz w:val="16"/>
                <w:szCs w:val="20"/>
              </w:rPr>
              <w:t>Tebibyte</w:t>
            </w:r>
            <w:proofErr w:type="spellEnd"/>
            <w:r w:rsidRPr="008F43E5">
              <w:rPr>
                <w:sz w:val="16"/>
                <w:szCs w:val="20"/>
              </w:rPr>
              <w:t>) čisté využitelné kapacity HDD</w:t>
            </w:r>
          </w:p>
          <w:p w14:paraId="79DAF35D" w14:textId="77777777" w:rsidR="00A443D7" w:rsidRPr="008F43E5" w:rsidRDefault="00A443D7" w:rsidP="00A443D7">
            <w:pPr>
              <w:numPr>
                <w:ilvl w:val="0"/>
                <w:numId w:val="22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Osazení disky HDD, všechny osazené disky musí být stejného typu a velikosti</w:t>
            </w:r>
          </w:p>
          <w:p w14:paraId="5FB72035" w14:textId="77777777" w:rsidR="00A443D7" w:rsidRPr="008F43E5" w:rsidRDefault="00A443D7" w:rsidP="00A443D7">
            <w:pPr>
              <w:numPr>
                <w:ilvl w:val="0"/>
                <w:numId w:val="22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Kapacita musí být ochráněna pomocí RAID6</w:t>
            </w:r>
          </w:p>
          <w:p w14:paraId="0F5B80FA" w14:textId="77777777" w:rsidR="00A443D7" w:rsidRPr="008F43E5" w:rsidRDefault="00A443D7" w:rsidP="00A443D7">
            <w:pPr>
              <w:numPr>
                <w:ilvl w:val="0"/>
                <w:numId w:val="22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Pro výpočet kapacity se nesmí využít žádné technologie datové redukce (komprese/</w:t>
            </w:r>
            <w:proofErr w:type="spellStart"/>
            <w:r w:rsidRPr="008F43E5">
              <w:rPr>
                <w:sz w:val="16"/>
                <w:szCs w:val="20"/>
              </w:rPr>
              <w:t>deduplikace</w:t>
            </w:r>
            <w:proofErr w:type="spellEnd"/>
            <w:r w:rsidRPr="008F43E5">
              <w:rPr>
                <w:sz w:val="16"/>
                <w:szCs w:val="20"/>
              </w:rPr>
              <w:t>)</w:t>
            </w:r>
          </w:p>
          <w:p w14:paraId="446FA3A1" w14:textId="77777777" w:rsidR="00A443D7" w:rsidRPr="008F43E5" w:rsidRDefault="00A443D7" w:rsidP="00A443D7">
            <w:pPr>
              <w:numPr>
                <w:ilvl w:val="0"/>
                <w:numId w:val="22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Navíc musí být osazena </w:t>
            </w:r>
            <w:proofErr w:type="spellStart"/>
            <w:r w:rsidRPr="008F43E5">
              <w:rPr>
                <w:sz w:val="16"/>
                <w:szCs w:val="20"/>
              </w:rPr>
              <w:t>hotspare</w:t>
            </w:r>
            <w:proofErr w:type="spellEnd"/>
            <w:r w:rsidRPr="008F43E5">
              <w:rPr>
                <w:sz w:val="16"/>
                <w:szCs w:val="20"/>
              </w:rPr>
              <w:t xml:space="preserve"> kapacita odpovídající velikosti min. 1 disku</w:t>
            </w:r>
          </w:p>
          <w:p w14:paraId="09E522CB" w14:textId="77777777" w:rsidR="00A443D7" w:rsidRPr="008F43E5" w:rsidRDefault="00A443D7" w:rsidP="00A443D7">
            <w:pPr>
              <w:numPr>
                <w:ilvl w:val="0"/>
                <w:numId w:val="22"/>
              </w:numPr>
              <w:jc w:val="left"/>
              <w:rPr>
                <w:sz w:val="16"/>
                <w:szCs w:val="20"/>
              </w:rPr>
            </w:pPr>
            <w:proofErr w:type="spellStart"/>
            <w:r w:rsidRPr="008F43E5">
              <w:rPr>
                <w:sz w:val="16"/>
                <w:szCs w:val="20"/>
              </w:rPr>
              <w:t>Hotspare</w:t>
            </w:r>
            <w:proofErr w:type="spellEnd"/>
            <w:r w:rsidRPr="008F43E5">
              <w:rPr>
                <w:sz w:val="16"/>
                <w:szCs w:val="20"/>
              </w:rPr>
              <w:t xml:space="preserve"> kapacita musí být rovnoměrně distribuována na všech osazených discích</w:t>
            </w:r>
          </w:p>
          <w:p w14:paraId="36748E47" w14:textId="77777777" w:rsidR="00A443D7" w:rsidRPr="008F43E5" w:rsidRDefault="00A443D7" w:rsidP="00A443D7">
            <w:pPr>
              <w:numPr>
                <w:ilvl w:val="0"/>
                <w:numId w:val="22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Osazení disky SSD, min. 5 ks s min. velikostí 1.92 TB</w:t>
            </w:r>
          </w:p>
          <w:p w14:paraId="30830D0A" w14:textId="77777777" w:rsidR="00A443D7" w:rsidRPr="008F43E5" w:rsidRDefault="00A443D7" w:rsidP="00A443D7">
            <w:pPr>
              <w:numPr>
                <w:ilvl w:val="0"/>
                <w:numId w:val="22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Možnost rozšíření čisté využitelné kapacity na min. 200 </w:t>
            </w:r>
            <w:proofErr w:type="spellStart"/>
            <w:r w:rsidRPr="008F43E5">
              <w:rPr>
                <w:sz w:val="16"/>
                <w:szCs w:val="20"/>
              </w:rPr>
              <w:t>TiB</w:t>
            </w:r>
            <w:proofErr w:type="spellEnd"/>
          </w:p>
          <w:p w14:paraId="7BCCFE1B" w14:textId="2E980AE8" w:rsidR="00A443D7" w:rsidRPr="008F43E5" w:rsidRDefault="00A443D7" w:rsidP="00A443D7">
            <w:pPr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20"/>
              </w:rPr>
              <w:lastRenderedPageBreak/>
              <w:t xml:space="preserve">Doložit výstup z nástroje výrobce s kapacitním návrhem, kde bude patrný počet a typ disků, režim RAID, velikost čisté kapacity a počet </w:t>
            </w:r>
            <w:proofErr w:type="spellStart"/>
            <w:r w:rsidRPr="008F43E5">
              <w:rPr>
                <w:sz w:val="16"/>
                <w:szCs w:val="20"/>
              </w:rPr>
              <w:t>hotspare</w:t>
            </w:r>
            <w:proofErr w:type="spellEnd"/>
          </w:p>
        </w:tc>
        <w:tc>
          <w:tcPr>
            <w:tcW w:w="3978" w:type="dxa"/>
            <w:vAlign w:val="center"/>
          </w:tcPr>
          <w:p w14:paraId="023D5576" w14:textId="77777777" w:rsidR="00A443D7" w:rsidRPr="008F43E5" w:rsidRDefault="00A443D7" w:rsidP="00A443D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0604546E" w14:textId="77777777" w:rsidR="00A443D7" w:rsidRPr="008F43E5" w:rsidRDefault="00A443D7" w:rsidP="00A443D7">
            <w:pPr>
              <w:jc w:val="center"/>
              <w:rPr>
                <w:sz w:val="16"/>
                <w:szCs w:val="16"/>
              </w:rPr>
            </w:pPr>
          </w:p>
        </w:tc>
      </w:tr>
      <w:tr w:rsidR="00A443D7" w:rsidRPr="008F43E5" w14:paraId="0BD735F9" w14:textId="77777777" w:rsidTr="00AC3A6C">
        <w:trPr>
          <w:trHeight w:val="283"/>
        </w:trPr>
        <w:tc>
          <w:tcPr>
            <w:tcW w:w="517" w:type="dxa"/>
            <w:vAlign w:val="center"/>
          </w:tcPr>
          <w:p w14:paraId="1B926CC0" w14:textId="77777777" w:rsidR="00A443D7" w:rsidRPr="008F43E5" w:rsidRDefault="00A443D7" w:rsidP="00A443D7">
            <w:pPr>
              <w:pStyle w:val="ANormln"/>
              <w:numPr>
                <w:ilvl w:val="0"/>
                <w:numId w:val="15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19E72AB2" w14:textId="77777777" w:rsidR="00A443D7" w:rsidRPr="008F43E5" w:rsidRDefault="00A443D7" w:rsidP="00A443D7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Konektivita</w:t>
            </w:r>
          </w:p>
          <w:p w14:paraId="545D9BEB" w14:textId="77777777" w:rsidR="00A443D7" w:rsidRPr="008F43E5" w:rsidRDefault="00A443D7" w:rsidP="00A443D7">
            <w:pPr>
              <w:numPr>
                <w:ilvl w:val="0"/>
                <w:numId w:val="23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Celkem min. 12 portů 10GE osazených SFP+ optickými moduly (6 per řadič)</w:t>
            </w:r>
          </w:p>
          <w:p w14:paraId="26337B7C" w14:textId="77777777" w:rsidR="00A443D7" w:rsidRPr="008F43E5" w:rsidRDefault="00A443D7" w:rsidP="00A443D7">
            <w:pPr>
              <w:numPr>
                <w:ilvl w:val="0"/>
                <w:numId w:val="23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Celkem min. 8 portů 1GE RJ45 (4 per řadič)</w:t>
            </w:r>
          </w:p>
          <w:p w14:paraId="20151A37" w14:textId="77777777" w:rsidR="00A443D7" w:rsidRPr="008F43E5" w:rsidRDefault="00A443D7" w:rsidP="00A443D7">
            <w:pPr>
              <w:numPr>
                <w:ilvl w:val="0"/>
                <w:numId w:val="23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Management porty 1GE RJ45 (1 per řadič)</w:t>
            </w:r>
          </w:p>
          <w:p w14:paraId="5B62AFFB" w14:textId="649B8579" w:rsidR="00A443D7" w:rsidRPr="008F43E5" w:rsidRDefault="00A443D7" w:rsidP="00A443D7">
            <w:pPr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20"/>
              </w:rPr>
              <w:t>Požadované protokoly: NFS, SMB</w:t>
            </w:r>
          </w:p>
        </w:tc>
        <w:tc>
          <w:tcPr>
            <w:tcW w:w="3978" w:type="dxa"/>
            <w:vAlign w:val="center"/>
          </w:tcPr>
          <w:p w14:paraId="7406184B" w14:textId="77777777" w:rsidR="00A443D7" w:rsidRPr="008F43E5" w:rsidRDefault="00A443D7" w:rsidP="00A443D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28DEF12E" w14:textId="77777777" w:rsidR="00A443D7" w:rsidRPr="008F43E5" w:rsidRDefault="00A443D7" w:rsidP="00A443D7">
            <w:pPr>
              <w:jc w:val="center"/>
              <w:rPr>
                <w:sz w:val="16"/>
                <w:szCs w:val="16"/>
              </w:rPr>
            </w:pPr>
          </w:p>
        </w:tc>
      </w:tr>
      <w:tr w:rsidR="00A443D7" w:rsidRPr="008F43E5" w14:paraId="4843BEF9" w14:textId="77777777" w:rsidTr="00AC3A6C">
        <w:trPr>
          <w:trHeight w:val="283"/>
        </w:trPr>
        <w:tc>
          <w:tcPr>
            <w:tcW w:w="517" w:type="dxa"/>
            <w:vAlign w:val="center"/>
          </w:tcPr>
          <w:p w14:paraId="22F32D90" w14:textId="77777777" w:rsidR="00A443D7" w:rsidRPr="008F43E5" w:rsidRDefault="00A443D7" w:rsidP="00A443D7">
            <w:pPr>
              <w:pStyle w:val="ANormln"/>
              <w:numPr>
                <w:ilvl w:val="0"/>
                <w:numId w:val="15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3D5C5676" w14:textId="77777777" w:rsidR="00A443D7" w:rsidRPr="008F43E5" w:rsidRDefault="00A443D7" w:rsidP="00A443D7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Správa a management</w:t>
            </w:r>
          </w:p>
          <w:p w14:paraId="1A6DCF1A" w14:textId="77777777" w:rsidR="00A443D7" w:rsidRPr="008F43E5" w:rsidRDefault="00A443D7" w:rsidP="00A443D7">
            <w:pPr>
              <w:numPr>
                <w:ilvl w:val="0"/>
                <w:numId w:val="24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GUI pomocí standardního webového prohlížeče přes HTTPS</w:t>
            </w:r>
          </w:p>
          <w:p w14:paraId="01AED0F2" w14:textId="77777777" w:rsidR="00A443D7" w:rsidRPr="008F43E5" w:rsidRDefault="00A443D7" w:rsidP="00A443D7">
            <w:pPr>
              <w:numPr>
                <w:ilvl w:val="0"/>
                <w:numId w:val="24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Podpora CLI, </w:t>
            </w:r>
            <w:proofErr w:type="spellStart"/>
            <w:r w:rsidRPr="008F43E5">
              <w:rPr>
                <w:sz w:val="16"/>
                <w:szCs w:val="20"/>
              </w:rPr>
              <w:t>RESTful</w:t>
            </w:r>
            <w:proofErr w:type="spellEnd"/>
            <w:r w:rsidRPr="008F43E5">
              <w:rPr>
                <w:sz w:val="16"/>
                <w:szCs w:val="20"/>
              </w:rPr>
              <w:t xml:space="preserve"> API</w:t>
            </w:r>
          </w:p>
          <w:p w14:paraId="2A9285BE" w14:textId="77777777" w:rsidR="00A443D7" w:rsidRPr="008F43E5" w:rsidRDefault="00A443D7" w:rsidP="00A443D7">
            <w:pPr>
              <w:numPr>
                <w:ilvl w:val="0"/>
                <w:numId w:val="24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Výkonnostní a kapacitní monitoring s historií minimálně 12 měsíců</w:t>
            </w:r>
          </w:p>
          <w:p w14:paraId="52219BD9" w14:textId="77777777" w:rsidR="00A443D7" w:rsidRPr="008F43E5" w:rsidRDefault="00A443D7" w:rsidP="00A443D7">
            <w:pPr>
              <w:numPr>
                <w:ilvl w:val="0"/>
                <w:numId w:val="24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Predikce trendů obsazení kapacity</w:t>
            </w:r>
          </w:p>
          <w:p w14:paraId="6E64ABCC" w14:textId="77777777" w:rsidR="00A443D7" w:rsidRPr="008F43E5" w:rsidRDefault="00A443D7" w:rsidP="00A443D7">
            <w:pPr>
              <w:numPr>
                <w:ilvl w:val="0"/>
                <w:numId w:val="24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Podpora SNMP v3 a SNMP </w:t>
            </w:r>
            <w:proofErr w:type="spellStart"/>
            <w:r w:rsidRPr="008F43E5">
              <w:rPr>
                <w:sz w:val="16"/>
                <w:szCs w:val="20"/>
              </w:rPr>
              <w:t>traps</w:t>
            </w:r>
            <w:proofErr w:type="spellEnd"/>
          </w:p>
          <w:p w14:paraId="271F9464" w14:textId="77777777" w:rsidR="00A443D7" w:rsidRPr="008F43E5" w:rsidRDefault="00A443D7" w:rsidP="00A443D7">
            <w:pPr>
              <w:numPr>
                <w:ilvl w:val="0"/>
                <w:numId w:val="24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Upgrade kódu a opravných </w:t>
            </w:r>
            <w:proofErr w:type="spellStart"/>
            <w:r w:rsidRPr="008F43E5">
              <w:rPr>
                <w:sz w:val="16"/>
                <w:szCs w:val="20"/>
              </w:rPr>
              <w:t>patches</w:t>
            </w:r>
            <w:proofErr w:type="spellEnd"/>
            <w:r w:rsidRPr="008F43E5">
              <w:rPr>
                <w:sz w:val="16"/>
                <w:szCs w:val="20"/>
              </w:rPr>
              <w:t xml:space="preserve"> online bez zastavení datových služeb</w:t>
            </w:r>
          </w:p>
          <w:p w14:paraId="018C8DBC" w14:textId="77777777" w:rsidR="00A443D7" w:rsidRPr="008F43E5" w:rsidRDefault="00A443D7" w:rsidP="00A443D7">
            <w:pPr>
              <w:numPr>
                <w:ilvl w:val="0"/>
                <w:numId w:val="24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Podpora IPv4 i IPv6</w:t>
            </w:r>
          </w:p>
          <w:p w14:paraId="6627AC66" w14:textId="08260AC4" w:rsidR="00A443D7" w:rsidRPr="008F43E5" w:rsidRDefault="00A443D7" w:rsidP="00A443D7">
            <w:pPr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20"/>
              </w:rPr>
              <w:t>Funkce Audit Log pro záznamy a bezpečné uchování všech administrátorských operací</w:t>
            </w:r>
          </w:p>
        </w:tc>
        <w:tc>
          <w:tcPr>
            <w:tcW w:w="3978" w:type="dxa"/>
            <w:vAlign w:val="center"/>
          </w:tcPr>
          <w:p w14:paraId="1B0DC303" w14:textId="77777777" w:rsidR="00A443D7" w:rsidRPr="008F43E5" w:rsidRDefault="00A443D7" w:rsidP="00A443D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79FF0A86" w14:textId="77777777" w:rsidR="00A443D7" w:rsidRPr="008F43E5" w:rsidRDefault="00A443D7" w:rsidP="00A443D7">
            <w:pPr>
              <w:jc w:val="center"/>
              <w:rPr>
                <w:sz w:val="16"/>
                <w:szCs w:val="16"/>
              </w:rPr>
            </w:pPr>
          </w:p>
        </w:tc>
      </w:tr>
      <w:tr w:rsidR="00A443D7" w:rsidRPr="008F43E5" w14:paraId="047DFCE5" w14:textId="77777777" w:rsidTr="00AC3A6C">
        <w:trPr>
          <w:trHeight w:val="283"/>
        </w:trPr>
        <w:tc>
          <w:tcPr>
            <w:tcW w:w="517" w:type="dxa"/>
            <w:vAlign w:val="center"/>
          </w:tcPr>
          <w:p w14:paraId="3FBE2D5E" w14:textId="77777777" w:rsidR="00A443D7" w:rsidRPr="008F43E5" w:rsidRDefault="00A443D7" w:rsidP="00A443D7">
            <w:pPr>
              <w:pStyle w:val="ANormln"/>
              <w:numPr>
                <w:ilvl w:val="0"/>
                <w:numId w:val="15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3677ADCA" w14:textId="77777777" w:rsidR="00A443D7" w:rsidRPr="008F43E5" w:rsidRDefault="00A443D7" w:rsidP="00A443D7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Funkcionalita řešení pro zálohování</w:t>
            </w:r>
          </w:p>
          <w:p w14:paraId="2852E049" w14:textId="77777777" w:rsidR="00A443D7" w:rsidRPr="008F43E5" w:rsidRDefault="00A443D7" w:rsidP="00A443D7">
            <w:pPr>
              <w:numPr>
                <w:ilvl w:val="0"/>
                <w:numId w:val="25"/>
              </w:numPr>
              <w:jc w:val="left"/>
              <w:rPr>
                <w:sz w:val="16"/>
                <w:szCs w:val="20"/>
              </w:rPr>
            </w:pPr>
            <w:proofErr w:type="spellStart"/>
            <w:r w:rsidRPr="008F43E5">
              <w:rPr>
                <w:sz w:val="16"/>
                <w:szCs w:val="20"/>
              </w:rPr>
              <w:t>Deduplikace</w:t>
            </w:r>
            <w:proofErr w:type="spellEnd"/>
            <w:r w:rsidRPr="008F43E5">
              <w:rPr>
                <w:sz w:val="16"/>
                <w:szCs w:val="20"/>
              </w:rPr>
              <w:t xml:space="preserve">, komprese a </w:t>
            </w:r>
            <w:proofErr w:type="spellStart"/>
            <w:r w:rsidRPr="008F43E5">
              <w:rPr>
                <w:sz w:val="16"/>
                <w:szCs w:val="20"/>
              </w:rPr>
              <w:t>kompakce</w:t>
            </w:r>
            <w:proofErr w:type="spellEnd"/>
            <w:r w:rsidRPr="008F43E5">
              <w:rPr>
                <w:sz w:val="16"/>
                <w:szCs w:val="20"/>
              </w:rPr>
              <w:t xml:space="preserve"> dat</w:t>
            </w:r>
          </w:p>
          <w:p w14:paraId="0E730DAA" w14:textId="77777777" w:rsidR="00A443D7" w:rsidRPr="008F43E5" w:rsidRDefault="00A443D7" w:rsidP="00A443D7">
            <w:pPr>
              <w:numPr>
                <w:ilvl w:val="0"/>
                <w:numId w:val="25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Funkce </w:t>
            </w:r>
            <w:proofErr w:type="spellStart"/>
            <w:r w:rsidRPr="008F43E5">
              <w:rPr>
                <w:sz w:val="16"/>
                <w:szCs w:val="20"/>
              </w:rPr>
              <w:t>Snapshots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</w:p>
          <w:p w14:paraId="6EDFEE9F" w14:textId="77777777" w:rsidR="00A443D7" w:rsidRPr="008F43E5" w:rsidRDefault="00A443D7" w:rsidP="00A443D7">
            <w:pPr>
              <w:numPr>
                <w:ilvl w:val="0"/>
                <w:numId w:val="25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Funkce zabezpečených </w:t>
            </w:r>
            <w:proofErr w:type="spellStart"/>
            <w:r w:rsidRPr="008F43E5">
              <w:rPr>
                <w:sz w:val="16"/>
                <w:szCs w:val="20"/>
              </w:rPr>
              <w:t>Snapshots</w:t>
            </w:r>
            <w:proofErr w:type="spellEnd"/>
            <w:r w:rsidRPr="008F43E5">
              <w:rPr>
                <w:sz w:val="16"/>
                <w:szCs w:val="20"/>
              </w:rPr>
              <w:t xml:space="preserve"> s nastavením retenční periody a s ochranou nesmazatelnosti a nezměnitelnosti</w:t>
            </w:r>
          </w:p>
          <w:p w14:paraId="1FD24EFD" w14:textId="77777777" w:rsidR="00A443D7" w:rsidRPr="008F43E5" w:rsidRDefault="00A443D7" w:rsidP="00A443D7">
            <w:pPr>
              <w:numPr>
                <w:ilvl w:val="0"/>
                <w:numId w:val="25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Funkce plánování periodických </w:t>
            </w:r>
            <w:proofErr w:type="spellStart"/>
            <w:r w:rsidRPr="008F43E5">
              <w:rPr>
                <w:sz w:val="16"/>
                <w:szCs w:val="20"/>
              </w:rPr>
              <w:t>snapshotů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</w:p>
          <w:p w14:paraId="622CF1E3" w14:textId="77777777" w:rsidR="00A443D7" w:rsidRPr="008F43E5" w:rsidRDefault="00A443D7" w:rsidP="00A443D7">
            <w:pPr>
              <w:numPr>
                <w:ilvl w:val="0"/>
                <w:numId w:val="25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Funkce replikace dat </w:t>
            </w:r>
          </w:p>
          <w:p w14:paraId="71487138" w14:textId="77777777" w:rsidR="00A443D7" w:rsidRPr="008F43E5" w:rsidRDefault="00A443D7" w:rsidP="00A443D7">
            <w:pPr>
              <w:numPr>
                <w:ilvl w:val="0"/>
                <w:numId w:val="25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Funkce šifrování dat včetně zabudovaného systému pro správu šifrovacích klíčů</w:t>
            </w:r>
          </w:p>
          <w:p w14:paraId="032C76CC" w14:textId="77777777" w:rsidR="00A443D7" w:rsidRPr="008F43E5" w:rsidRDefault="00A443D7" w:rsidP="00A443D7">
            <w:pPr>
              <w:numPr>
                <w:ilvl w:val="0"/>
                <w:numId w:val="25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Funkce </w:t>
            </w:r>
            <w:proofErr w:type="spellStart"/>
            <w:r w:rsidRPr="008F43E5">
              <w:rPr>
                <w:sz w:val="16"/>
                <w:szCs w:val="20"/>
              </w:rPr>
              <w:t>deduplikace</w:t>
            </w:r>
            <w:proofErr w:type="spellEnd"/>
            <w:r w:rsidRPr="008F43E5">
              <w:rPr>
                <w:sz w:val="16"/>
                <w:szCs w:val="20"/>
              </w:rPr>
              <w:t xml:space="preserve"> zálohovaných dat na zdroji pomocí akceleračního zálohovacího agenta</w:t>
            </w:r>
          </w:p>
          <w:p w14:paraId="5BD6108D" w14:textId="77777777" w:rsidR="00A443D7" w:rsidRPr="008F43E5" w:rsidRDefault="00A443D7" w:rsidP="00A443D7">
            <w:pPr>
              <w:numPr>
                <w:ilvl w:val="0"/>
                <w:numId w:val="25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Funkce nastavení politiky WORM se zabezpečením proti smazání a modifikaci dat a s nastavením retenční periody</w:t>
            </w:r>
          </w:p>
          <w:p w14:paraId="3E45E404" w14:textId="77777777" w:rsidR="00A443D7" w:rsidRPr="008F43E5" w:rsidRDefault="00A443D7" w:rsidP="00A443D7">
            <w:pPr>
              <w:numPr>
                <w:ilvl w:val="0"/>
                <w:numId w:val="25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GUI pro podporu a volitelné nastavení politik zálohování dle typu zálohovaných prostředí, minimálně full </w:t>
            </w:r>
            <w:proofErr w:type="spellStart"/>
            <w:r w:rsidRPr="008F43E5">
              <w:rPr>
                <w:sz w:val="16"/>
                <w:szCs w:val="20"/>
              </w:rPr>
              <w:t>backup</w:t>
            </w:r>
            <w:proofErr w:type="spellEnd"/>
            <w:r w:rsidRPr="008F43E5">
              <w:rPr>
                <w:sz w:val="16"/>
                <w:szCs w:val="20"/>
              </w:rPr>
              <w:t xml:space="preserve">, </w:t>
            </w:r>
            <w:proofErr w:type="spellStart"/>
            <w:r w:rsidRPr="008F43E5">
              <w:rPr>
                <w:sz w:val="16"/>
                <w:szCs w:val="20"/>
              </w:rPr>
              <w:t>incremental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  <w:proofErr w:type="spellStart"/>
            <w:r w:rsidRPr="008F43E5">
              <w:rPr>
                <w:sz w:val="16"/>
                <w:szCs w:val="20"/>
              </w:rPr>
              <w:t>backup</w:t>
            </w:r>
            <w:proofErr w:type="spellEnd"/>
            <w:r w:rsidRPr="008F43E5">
              <w:rPr>
                <w:sz w:val="16"/>
                <w:szCs w:val="20"/>
              </w:rPr>
              <w:t xml:space="preserve">, </w:t>
            </w:r>
            <w:proofErr w:type="spellStart"/>
            <w:r w:rsidRPr="008F43E5">
              <w:rPr>
                <w:sz w:val="16"/>
                <w:szCs w:val="20"/>
              </w:rPr>
              <w:t>forever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  <w:proofErr w:type="spellStart"/>
            <w:r w:rsidRPr="008F43E5">
              <w:rPr>
                <w:sz w:val="16"/>
                <w:szCs w:val="20"/>
              </w:rPr>
              <w:t>incremental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  <w:proofErr w:type="spellStart"/>
            <w:r w:rsidRPr="008F43E5">
              <w:rPr>
                <w:sz w:val="16"/>
                <w:szCs w:val="20"/>
              </w:rPr>
              <w:t>backup</w:t>
            </w:r>
            <w:proofErr w:type="spellEnd"/>
            <w:r w:rsidRPr="008F43E5">
              <w:rPr>
                <w:sz w:val="16"/>
                <w:szCs w:val="20"/>
              </w:rPr>
              <w:t xml:space="preserve">, DB Log </w:t>
            </w:r>
            <w:proofErr w:type="spellStart"/>
            <w:r w:rsidRPr="008F43E5">
              <w:rPr>
                <w:sz w:val="16"/>
                <w:szCs w:val="20"/>
              </w:rPr>
              <w:t>backup</w:t>
            </w:r>
            <w:proofErr w:type="spellEnd"/>
          </w:p>
          <w:p w14:paraId="1A49426D" w14:textId="77777777" w:rsidR="00A443D7" w:rsidRPr="008F43E5" w:rsidRDefault="00A443D7" w:rsidP="00A443D7">
            <w:pPr>
              <w:numPr>
                <w:ilvl w:val="0"/>
                <w:numId w:val="25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Nastavení politik zálohování musí umožňovat časové plánování záloh, periodicitu záloh, retenci záloh, expiraci záloh, replikační politiky záloh</w:t>
            </w:r>
          </w:p>
          <w:p w14:paraId="07860254" w14:textId="77777777" w:rsidR="00A443D7" w:rsidRPr="008F43E5" w:rsidRDefault="00A443D7" w:rsidP="00A443D7">
            <w:pPr>
              <w:numPr>
                <w:ilvl w:val="0"/>
                <w:numId w:val="25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Funkce indexování uložených záloh pro rychlé globální vyhledávání a </w:t>
            </w:r>
            <w:proofErr w:type="spellStart"/>
            <w:r w:rsidRPr="008F43E5">
              <w:rPr>
                <w:sz w:val="16"/>
                <w:szCs w:val="20"/>
              </w:rPr>
              <w:t>file</w:t>
            </w:r>
            <w:proofErr w:type="spellEnd"/>
            <w:r w:rsidRPr="008F43E5">
              <w:rPr>
                <w:sz w:val="16"/>
                <w:szCs w:val="20"/>
              </w:rPr>
              <w:t xml:space="preserve">-level </w:t>
            </w:r>
            <w:proofErr w:type="spellStart"/>
            <w:r w:rsidRPr="008F43E5">
              <w:rPr>
                <w:sz w:val="16"/>
                <w:szCs w:val="20"/>
              </w:rPr>
              <w:t>recovery</w:t>
            </w:r>
            <w:proofErr w:type="spellEnd"/>
          </w:p>
          <w:p w14:paraId="3B1402DE" w14:textId="77777777" w:rsidR="00A443D7" w:rsidRPr="008F43E5" w:rsidRDefault="00A443D7" w:rsidP="00A443D7">
            <w:pPr>
              <w:numPr>
                <w:ilvl w:val="0"/>
                <w:numId w:val="25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Funkce</w:t>
            </w:r>
            <w:r w:rsidRPr="008F43E5">
              <w:t xml:space="preserve"> </w:t>
            </w:r>
            <w:r w:rsidRPr="008F43E5">
              <w:rPr>
                <w:sz w:val="16"/>
                <w:szCs w:val="20"/>
              </w:rPr>
              <w:t xml:space="preserve">live </w:t>
            </w:r>
            <w:proofErr w:type="spellStart"/>
            <w:r w:rsidRPr="008F43E5">
              <w:rPr>
                <w:sz w:val="16"/>
                <w:szCs w:val="20"/>
              </w:rPr>
              <w:t>mount</w:t>
            </w:r>
            <w:proofErr w:type="spellEnd"/>
            <w:r w:rsidRPr="008F43E5">
              <w:rPr>
                <w:sz w:val="16"/>
                <w:szCs w:val="20"/>
              </w:rPr>
              <w:t xml:space="preserve"> záloh a instant </w:t>
            </w:r>
            <w:proofErr w:type="spellStart"/>
            <w:r w:rsidRPr="008F43E5">
              <w:rPr>
                <w:sz w:val="16"/>
                <w:szCs w:val="20"/>
              </w:rPr>
              <w:t>recovery</w:t>
            </w:r>
            <w:proofErr w:type="spellEnd"/>
          </w:p>
          <w:p w14:paraId="09BEDAE4" w14:textId="77777777" w:rsidR="00A443D7" w:rsidRPr="008F43E5" w:rsidRDefault="00A443D7" w:rsidP="00A443D7">
            <w:pPr>
              <w:numPr>
                <w:ilvl w:val="0"/>
                <w:numId w:val="25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Možnost rozšíření o řízení životního cyklu záloh s volbou archivace do dalšího </w:t>
            </w:r>
            <w:proofErr w:type="spellStart"/>
            <w:r w:rsidRPr="008F43E5">
              <w:rPr>
                <w:sz w:val="16"/>
                <w:szCs w:val="20"/>
              </w:rPr>
              <w:t>tieru</w:t>
            </w:r>
            <w:proofErr w:type="spellEnd"/>
            <w:r w:rsidRPr="008F43E5">
              <w:rPr>
                <w:sz w:val="16"/>
                <w:szCs w:val="20"/>
              </w:rPr>
              <w:t>, například páskové knihovny LTO</w:t>
            </w:r>
          </w:p>
          <w:p w14:paraId="79E000F1" w14:textId="77777777" w:rsidR="00A443D7" w:rsidRPr="008F43E5" w:rsidRDefault="00A443D7" w:rsidP="00A443D7">
            <w:pPr>
              <w:numPr>
                <w:ilvl w:val="0"/>
                <w:numId w:val="25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Možnost rozšíření o funkci replikace dat, včetně šifrování replikačního toku</w:t>
            </w:r>
          </w:p>
          <w:p w14:paraId="7DDF41CA" w14:textId="21910C86" w:rsidR="00A443D7" w:rsidRPr="008F43E5" w:rsidRDefault="00A443D7" w:rsidP="00A443D7">
            <w:pPr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20"/>
              </w:rPr>
              <w:t>Možnost rozšíření o funkci Air-Gap s politikami řízeného odpojování replikačních linek mezi lokalitami pro izolaci záloh v sekundární lokalitě</w:t>
            </w:r>
          </w:p>
        </w:tc>
        <w:tc>
          <w:tcPr>
            <w:tcW w:w="3978" w:type="dxa"/>
            <w:vAlign w:val="center"/>
          </w:tcPr>
          <w:p w14:paraId="78EBEFFF" w14:textId="77777777" w:rsidR="00A443D7" w:rsidRPr="008F43E5" w:rsidRDefault="00A443D7" w:rsidP="00A443D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0E62EF2B" w14:textId="77777777" w:rsidR="00A443D7" w:rsidRPr="008F43E5" w:rsidRDefault="00A443D7" w:rsidP="00A443D7">
            <w:pPr>
              <w:jc w:val="center"/>
              <w:rPr>
                <w:sz w:val="16"/>
                <w:szCs w:val="16"/>
              </w:rPr>
            </w:pPr>
          </w:p>
        </w:tc>
      </w:tr>
      <w:tr w:rsidR="00A443D7" w:rsidRPr="008F43E5" w14:paraId="69CA2F76" w14:textId="77777777" w:rsidTr="00AC3A6C">
        <w:trPr>
          <w:trHeight w:val="283"/>
        </w:trPr>
        <w:tc>
          <w:tcPr>
            <w:tcW w:w="517" w:type="dxa"/>
            <w:vAlign w:val="center"/>
          </w:tcPr>
          <w:p w14:paraId="0A02240E" w14:textId="77777777" w:rsidR="00A443D7" w:rsidRPr="008F43E5" w:rsidRDefault="00A443D7" w:rsidP="00A443D7">
            <w:pPr>
              <w:pStyle w:val="ANormln"/>
              <w:numPr>
                <w:ilvl w:val="0"/>
                <w:numId w:val="15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549A249B" w14:textId="77777777" w:rsidR="00A443D7" w:rsidRPr="008F43E5" w:rsidRDefault="00A443D7" w:rsidP="00A443D7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Kompatibilita a integrace</w:t>
            </w:r>
          </w:p>
          <w:p w14:paraId="387B236E" w14:textId="77777777" w:rsidR="00A443D7" w:rsidRPr="008F43E5" w:rsidRDefault="00A443D7" w:rsidP="00A443D7">
            <w:pPr>
              <w:numPr>
                <w:ilvl w:val="0"/>
                <w:numId w:val="27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Podpora zálohování pro nabídnutý serverový virtualizační systém</w:t>
            </w:r>
          </w:p>
          <w:p w14:paraId="670AF39F" w14:textId="77777777" w:rsidR="00A443D7" w:rsidRPr="008F43E5" w:rsidRDefault="00A443D7" w:rsidP="00A443D7">
            <w:pPr>
              <w:numPr>
                <w:ilvl w:val="0"/>
                <w:numId w:val="27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Podpora zálohování </w:t>
            </w:r>
            <w:proofErr w:type="spellStart"/>
            <w:r w:rsidRPr="008F43E5">
              <w:rPr>
                <w:sz w:val="16"/>
                <w:szCs w:val="20"/>
              </w:rPr>
              <w:t>VMware</w:t>
            </w:r>
            <w:proofErr w:type="spellEnd"/>
          </w:p>
          <w:p w14:paraId="2A31119A" w14:textId="77777777" w:rsidR="00A443D7" w:rsidRPr="008F43E5" w:rsidRDefault="00A443D7" w:rsidP="00A443D7">
            <w:pPr>
              <w:numPr>
                <w:ilvl w:val="0"/>
                <w:numId w:val="27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Podpora zálohování Hyper-V</w:t>
            </w:r>
          </w:p>
          <w:p w14:paraId="377CF792" w14:textId="77777777" w:rsidR="00A443D7" w:rsidRPr="008F43E5" w:rsidRDefault="00A443D7" w:rsidP="00A443D7">
            <w:pPr>
              <w:numPr>
                <w:ilvl w:val="0"/>
                <w:numId w:val="27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Podpora zálohování databází, včetně příslušných </w:t>
            </w:r>
            <w:proofErr w:type="spellStart"/>
            <w:r w:rsidRPr="008F43E5">
              <w:rPr>
                <w:sz w:val="16"/>
                <w:szCs w:val="20"/>
              </w:rPr>
              <w:t>Backup</w:t>
            </w:r>
            <w:proofErr w:type="spellEnd"/>
            <w:r w:rsidRPr="008F43E5">
              <w:rPr>
                <w:sz w:val="16"/>
                <w:szCs w:val="20"/>
              </w:rPr>
              <w:t xml:space="preserve"> agentů: MS SQL Server, Oracle, </w:t>
            </w:r>
            <w:proofErr w:type="spellStart"/>
            <w:r w:rsidRPr="008F43E5">
              <w:rPr>
                <w:sz w:val="16"/>
                <w:szCs w:val="20"/>
              </w:rPr>
              <w:t>MySQL</w:t>
            </w:r>
            <w:proofErr w:type="spellEnd"/>
            <w:r w:rsidRPr="008F43E5">
              <w:rPr>
                <w:sz w:val="16"/>
                <w:szCs w:val="20"/>
              </w:rPr>
              <w:t xml:space="preserve">, Exchange, </w:t>
            </w:r>
            <w:proofErr w:type="spellStart"/>
            <w:r w:rsidRPr="008F43E5">
              <w:rPr>
                <w:sz w:val="16"/>
                <w:szCs w:val="20"/>
              </w:rPr>
              <w:t>PostgreSQL</w:t>
            </w:r>
            <w:proofErr w:type="spellEnd"/>
          </w:p>
          <w:p w14:paraId="0F2DECC7" w14:textId="50325F79" w:rsidR="00A443D7" w:rsidRPr="008F43E5" w:rsidRDefault="00A443D7" w:rsidP="00A443D7">
            <w:pPr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20"/>
              </w:rPr>
              <w:t>Podpora zálohování fyzických serverů a OS</w:t>
            </w:r>
          </w:p>
        </w:tc>
        <w:tc>
          <w:tcPr>
            <w:tcW w:w="3978" w:type="dxa"/>
            <w:vAlign w:val="center"/>
          </w:tcPr>
          <w:p w14:paraId="6FE150E7" w14:textId="77777777" w:rsidR="00A443D7" w:rsidRPr="008F43E5" w:rsidRDefault="00A443D7" w:rsidP="00A443D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31E99A1E" w14:textId="77777777" w:rsidR="00A443D7" w:rsidRPr="008F43E5" w:rsidRDefault="00A443D7" w:rsidP="00A443D7">
            <w:pPr>
              <w:jc w:val="center"/>
              <w:rPr>
                <w:sz w:val="16"/>
                <w:szCs w:val="16"/>
              </w:rPr>
            </w:pPr>
          </w:p>
        </w:tc>
      </w:tr>
      <w:tr w:rsidR="00A443D7" w:rsidRPr="008F43E5" w14:paraId="4E9D4DE9" w14:textId="77777777" w:rsidTr="00AC3A6C">
        <w:trPr>
          <w:trHeight w:val="283"/>
        </w:trPr>
        <w:tc>
          <w:tcPr>
            <w:tcW w:w="517" w:type="dxa"/>
            <w:vAlign w:val="center"/>
          </w:tcPr>
          <w:p w14:paraId="3494D009" w14:textId="77777777" w:rsidR="00A443D7" w:rsidRPr="008F43E5" w:rsidRDefault="00A443D7" w:rsidP="00A443D7">
            <w:pPr>
              <w:pStyle w:val="ANormln"/>
              <w:numPr>
                <w:ilvl w:val="0"/>
                <w:numId w:val="15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37859114" w14:textId="77777777" w:rsidR="00A443D7" w:rsidRPr="008F43E5" w:rsidRDefault="00A443D7" w:rsidP="00A443D7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Ostatní </w:t>
            </w:r>
          </w:p>
          <w:p w14:paraId="1A1B8A3A" w14:textId="77777777" w:rsidR="00A443D7" w:rsidRPr="008F43E5" w:rsidRDefault="00A443D7" w:rsidP="00A443D7">
            <w:pPr>
              <w:numPr>
                <w:ilvl w:val="0"/>
                <w:numId w:val="28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lastRenderedPageBreak/>
              <w:t>Funkcionality popsané výše musí být pokryty příslušnými softwarovými licencemi typu „</w:t>
            </w:r>
            <w:proofErr w:type="spellStart"/>
            <w:r w:rsidRPr="008F43E5">
              <w:rPr>
                <w:sz w:val="16"/>
                <w:szCs w:val="20"/>
              </w:rPr>
              <w:t>perpetual</w:t>
            </w:r>
            <w:proofErr w:type="spellEnd"/>
            <w:r w:rsidRPr="008F43E5">
              <w:rPr>
                <w:sz w:val="16"/>
                <w:szCs w:val="20"/>
              </w:rPr>
              <w:t>“ na celou dodávanou kapacitu diskového pole</w:t>
            </w:r>
          </w:p>
          <w:p w14:paraId="2D92A45E" w14:textId="77777777" w:rsidR="00A443D7" w:rsidRPr="008F43E5" w:rsidRDefault="00A443D7" w:rsidP="00A443D7">
            <w:pPr>
              <w:numPr>
                <w:ilvl w:val="0"/>
                <w:numId w:val="28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Licence pro zálohovací SW musí pokrývat nabídnuté virtualizační prostředí a/nebo kapacitu zálohovacího pole (dle licenční politiky výrobce SW)</w:t>
            </w:r>
          </w:p>
          <w:p w14:paraId="4BFDAC7B" w14:textId="6DB8870F" w:rsidR="00A443D7" w:rsidRPr="008F43E5" w:rsidRDefault="00A443D7" w:rsidP="00A443D7">
            <w:pPr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20"/>
              </w:rPr>
              <w:t xml:space="preserve">12 ks optických kabelů </w:t>
            </w:r>
            <w:proofErr w:type="spellStart"/>
            <w:r w:rsidRPr="008F43E5">
              <w:rPr>
                <w:sz w:val="16"/>
                <w:szCs w:val="20"/>
              </w:rPr>
              <w:t>multi</w:t>
            </w:r>
            <w:proofErr w:type="spellEnd"/>
            <w:r w:rsidRPr="008F43E5">
              <w:rPr>
                <w:sz w:val="16"/>
                <w:szCs w:val="20"/>
              </w:rPr>
              <w:t>-mode o délce 3 metry</w:t>
            </w:r>
          </w:p>
        </w:tc>
        <w:tc>
          <w:tcPr>
            <w:tcW w:w="3978" w:type="dxa"/>
            <w:vAlign w:val="center"/>
          </w:tcPr>
          <w:p w14:paraId="5DCEC1E6" w14:textId="77777777" w:rsidR="00A443D7" w:rsidRPr="008F43E5" w:rsidRDefault="00A443D7" w:rsidP="00A443D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5FF17EE0" w14:textId="77777777" w:rsidR="00A443D7" w:rsidRPr="008F43E5" w:rsidRDefault="00A443D7" w:rsidP="00A443D7">
            <w:pPr>
              <w:jc w:val="center"/>
              <w:rPr>
                <w:sz w:val="16"/>
                <w:szCs w:val="16"/>
              </w:rPr>
            </w:pPr>
          </w:p>
        </w:tc>
      </w:tr>
      <w:tr w:rsidR="00A443D7" w:rsidRPr="008F43E5" w14:paraId="518BEE9D" w14:textId="77777777" w:rsidTr="00AC3A6C">
        <w:trPr>
          <w:trHeight w:val="283"/>
        </w:trPr>
        <w:tc>
          <w:tcPr>
            <w:tcW w:w="517" w:type="dxa"/>
            <w:vAlign w:val="center"/>
          </w:tcPr>
          <w:p w14:paraId="50670217" w14:textId="77777777" w:rsidR="00A443D7" w:rsidRPr="008F43E5" w:rsidRDefault="00A443D7" w:rsidP="00A443D7">
            <w:pPr>
              <w:pStyle w:val="ANormln"/>
              <w:numPr>
                <w:ilvl w:val="0"/>
                <w:numId w:val="15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5B222D47" w14:textId="77777777" w:rsidR="00A443D7" w:rsidRPr="008F43E5" w:rsidRDefault="00A443D7" w:rsidP="00A443D7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Záruka a podpora</w:t>
            </w:r>
          </w:p>
          <w:p w14:paraId="492FED1C" w14:textId="77777777" w:rsidR="00A443D7" w:rsidRPr="008F43E5" w:rsidRDefault="00A443D7" w:rsidP="00A443D7">
            <w:pPr>
              <w:numPr>
                <w:ilvl w:val="0"/>
                <w:numId w:val="27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HW záruka 60 měsíců, 5x9 NBD </w:t>
            </w:r>
            <w:proofErr w:type="spellStart"/>
            <w:r w:rsidRPr="008F43E5">
              <w:rPr>
                <w:sz w:val="16"/>
                <w:szCs w:val="20"/>
              </w:rPr>
              <w:t>onsite</w:t>
            </w:r>
            <w:proofErr w:type="spellEnd"/>
          </w:p>
          <w:p w14:paraId="4EA82FBA" w14:textId="77777777" w:rsidR="00A443D7" w:rsidRPr="008F43E5" w:rsidRDefault="00A443D7" w:rsidP="00A443D7">
            <w:pPr>
              <w:numPr>
                <w:ilvl w:val="0"/>
                <w:numId w:val="27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SW záruka a podpora 60 měsíců, s právem na nové verze</w:t>
            </w:r>
          </w:p>
          <w:p w14:paraId="253BC345" w14:textId="77777777" w:rsidR="00A443D7" w:rsidRPr="008F43E5" w:rsidRDefault="00A443D7" w:rsidP="00A443D7">
            <w:pPr>
              <w:numPr>
                <w:ilvl w:val="0"/>
                <w:numId w:val="27"/>
              </w:num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Možnost ověření podpory na stránkách výrobce dle sériového čísla zařízení</w:t>
            </w:r>
          </w:p>
          <w:p w14:paraId="1AC801C7" w14:textId="00BEF999" w:rsidR="00A443D7" w:rsidRPr="008F43E5" w:rsidRDefault="00A443D7" w:rsidP="00A443D7">
            <w:pPr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20"/>
              </w:rPr>
              <w:t>Možnost zakládat servisní požadavky přímo u výrobce zařízení</w:t>
            </w:r>
          </w:p>
        </w:tc>
        <w:tc>
          <w:tcPr>
            <w:tcW w:w="3978" w:type="dxa"/>
            <w:vAlign w:val="center"/>
          </w:tcPr>
          <w:p w14:paraId="05F8E578" w14:textId="77777777" w:rsidR="00A443D7" w:rsidRPr="008F43E5" w:rsidRDefault="00A443D7" w:rsidP="00A443D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3887EC95" w14:textId="77777777" w:rsidR="00A443D7" w:rsidRPr="008F43E5" w:rsidRDefault="00A443D7" w:rsidP="00A443D7">
            <w:pPr>
              <w:jc w:val="center"/>
              <w:rPr>
                <w:sz w:val="16"/>
                <w:szCs w:val="16"/>
              </w:rPr>
            </w:pPr>
          </w:p>
        </w:tc>
      </w:tr>
      <w:tr w:rsidR="00A443D7" w:rsidRPr="008F43E5" w14:paraId="0A5D842F" w14:textId="77777777" w:rsidTr="004D7FC1">
        <w:trPr>
          <w:trHeight w:val="283"/>
        </w:trPr>
        <w:tc>
          <w:tcPr>
            <w:tcW w:w="517" w:type="dxa"/>
            <w:vAlign w:val="center"/>
          </w:tcPr>
          <w:p w14:paraId="3A315FEF" w14:textId="77777777" w:rsidR="00A443D7" w:rsidRPr="008F43E5" w:rsidRDefault="00A443D7" w:rsidP="00A443D7">
            <w:pPr>
              <w:pStyle w:val="ANormln"/>
              <w:numPr>
                <w:ilvl w:val="0"/>
                <w:numId w:val="15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</w:tcPr>
          <w:p w14:paraId="133A2F3D" w14:textId="0449FDA3" w:rsidR="00A443D7" w:rsidRPr="008F43E5" w:rsidRDefault="00A443D7" w:rsidP="00A443D7">
            <w:pPr>
              <w:jc w:val="left"/>
              <w:rPr>
                <w:b/>
                <w:bCs/>
                <w:sz w:val="16"/>
                <w:szCs w:val="16"/>
              </w:rPr>
            </w:pPr>
            <w:r w:rsidRPr="008F43E5">
              <w:rPr>
                <w:b/>
                <w:bCs/>
                <w:sz w:val="16"/>
                <w:szCs w:val="16"/>
              </w:rPr>
              <w:t>V nabídce doložte katalogový list produktu (</w:t>
            </w:r>
            <w:proofErr w:type="spellStart"/>
            <w:r w:rsidRPr="008F43E5">
              <w:rPr>
                <w:b/>
                <w:bCs/>
                <w:sz w:val="16"/>
                <w:szCs w:val="16"/>
              </w:rPr>
              <w:t>datasheet</w:t>
            </w:r>
            <w:proofErr w:type="spellEnd"/>
            <w:r w:rsidRPr="008F43E5">
              <w:rPr>
                <w:b/>
                <w:bCs/>
                <w:sz w:val="16"/>
                <w:szCs w:val="16"/>
              </w:rPr>
              <w:t>) podrobně popisující hardwarové i softwarové parametry.</w:t>
            </w:r>
          </w:p>
        </w:tc>
        <w:tc>
          <w:tcPr>
            <w:tcW w:w="3978" w:type="dxa"/>
            <w:vAlign w:val="center"/>
          </w:tcPr>
          <w:p w14:paraId="3A3301B7" w14:textId="77777777" w:rsidR="00A443D7" w:rsidRPr="008F43E5" w:rsidRDefault="00A443D7" w:rsidP="00A443D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51D5990E" w14:textId="77777777" w:rsidR="00A443D7" w:rsidRPr="008F43E5" w:rsidRDefault="00A443D7" w:rsidP="00A443D7">
            <w:pPr>
              <w:jc w:val="center"/>
              <w:rPr>
                <w:sz w:val="16"/>
                <w:szCs w:val="16"/>
              </w:rPr>
            </w:pPr>
          </w:p>
        </w:tc>
      </w:tr>
      <w:tr w:rsidR="00A443D7" w:rsidRPr="008F43E5" w14:paraId="082E12E5" w14:textId="77777777" w:rsidTr="004D7FC1">
        <w:trPr>
          <w:trHeight w:val="283"/>
        </w:trPr>
        <w:tc>
          <w:tcPr>
            <w:tcW w:w="517" w:type="dxa"/>
            <w:vAlign w:val="center"/>
          </w:tcPr>
          <w:p w14:paraId="2BAC2BA8" w14:textId="77777777" w:rsidR="00A443D7" w:rsidRPr="008F43E5" w:rsidRDefault="00A443D7" w:rsidP="00A443D7">
            <w:pPr>
              <w:pStyle w:val="ANormln"/>
              <w:numPr>
                <w:ilvl w:val="0"/>
                <w:numId w:val="15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</w:tcPr>
          <w:p w14:paraId="07138907" w14:textId="2BA9EF4C" w:rsidR="00A443D7" w:rsidRPr="008F43E5" w:rsidRDefault="00A443D7" w:rsidP="00A443D7">
            <w:pPr>
              <w:jc w:val="left"/>
              <w:rPr>
                <w:b/>
                <w:bCs/>
                <w:sz w:val="16"/>
                <w:szCs w:val="16"/>
              </w:rPr>
            </w:pPr>
            <w:r w:rsidRPr="008F43E5">
              <w:rPr>
                <w:b/>
                <w:bCs/>
                <w:sz w:val="16"/>
                <w:szCs w:val="16"/>
              </w:rPr>
              <w:t>Dodaný předmět veřejné zakázky musí být určen k distribuci v České republice</w:t>
            </w:r>
            <w:r w:rsidR="000003A6" w:rsidRPr="008F43E5">
              <w:rPr>
                <w:b/>
                <w:bCs/>
                <w:sz w:val="16"/>
                <w:szCs w:val="16"/>
              </w:rPr>
              <w:t>,</w:t>
            </w:r>
            <w:r w:rsidRPr="008F43E5">
              <w:rPr>
                <w:b/>
                <w:bCs/>
                <w:sz w:val="16"/>
                <w:szCs w:val="16"/>
              </w:rPr>
              <w:t xml:space="preserve"> v nabídce doložte potvrzení lokálního zastoupení výrobce.</w:t>
            </w:r>
          </w:p>
        </w:tc>
        <w:tc>
          <w:tcPr>
            <w:tcW w:w="3978" w:type="dxa"/>
            <w:vAlign w:val="center"/>
          </w:tcPr>
          <w:p w14:paraId="137C7F7A" w14:textId="77777777" w:rsidR="00A443D7" w:rsidRPr="008F43E5" w:rsidRDefault="00A443D7" w:rsidP="00A443D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2A332C0F" w14:textId="77777777" w:rsidR="00A443D7" w:rsidRPr="008F43E5" w:rsidRDefault="00A443D7" w:rsidP="00A443D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602D7EB" w14:textId="77777777" w:rsidR="00B4616D" w:rsidRPr="008F43E5" w:rsidRDefault="00B4616D" w:rsidP="00E97350"/>
    <w:p w14:paraId="210161C6" w14:textId="20F62B56" w:rsidR="003C760B" w:rsidRPr="008F43E5" w:rsidRDefault="00122057" w:rsidP="003C760B">
      <w:pPr>
        <w:pStyle w:val="Nadpis3"/>
      </w:pPr>
      <w:bookmarkStart w:id="21" w:name="_Toc189139949"/>
      <w:r w:rsidRPr="008F43E5">
        <w:t>F</w:t>
      </w:r>
      <w:r w:rsidR="00A132D9" w:rsidRPr="008F43E5">
        <w:t>irewall – 2ks</w:t>
      </w:r>
      <w:r w:rsidR="00E80238" w:rsidRPr="008F43E5">
        <w:t xml:space="preserve"> v </w:t>
      </w:r>
      <w:r w:rsidR="00A132D9" w:rsidRPr="008F43E5">
        <w:t>HA</w:t>
      </w:r>
      <w:bookmarkEnd w:id="21"/>
    </w:p>
    <w:p w14:paraId="4D10BA60" w14:textId="08BB9675" w:rsidR="003C760B" w:rsidRPr="008F43E5" w:rsidRDefault="003C760B" w:rsidP="003C760B">
      <w:pPr>
        <w:pStyle w:val="Titulek"/>
        <w:keepNext/>
        <w:rPr>
          <w:rFonts w:cs="Arial"/>
        </w:rPr>
      </w:pPr>
      <w:bookmarkStart w:id="22" w:name="_Toc189139963"/>
      <w:r w:rsidRPr="008F43E5">
        <w:rPr>
          <w:rFonts w:cs="Arial"/>
        </w:rPr>
        <w:t xml:space="preserve">Tabulka </w:t>
      </w:r>
      <w:r w:rsidRPr="008F43E5">
        <w:rPr>
          <w:rFonts w:cs="Arial"/>
        </w:rPr>
        <w:fldChar w:fldCharType="begin"/>
      </w:r>
      <w:r w:rsidRPr="008F43E5">
        <w:rPr>
          <w:rFonts w:cs="Arial"/>
        </w:rPr>
        <w:instrText xml:space="preserve"> SEQ Tabulka \* ARABIC </w:instrText>
      </w:r>
      <w:r w:rsidRPr="008F43E5">
        <w:rPr>
          <w:rFonts w:cs="Arial"/>
        </w:rPr>
        <w:fldChar w:fldCharType="separate"/>
      </w:r>
      <w:r w:rsidR="0081685F" w:rsidRPr="008F43E5">
        <w:rPr>
          <w:rFonts w:cs="Arial"/>
          <w:noProof/>
        </w:rPr>
        <w:t>5</w:t>
      </w:r>
      <w:r w:rsidRPr="008F43E5">
        <w:rPr>
          <w:rFonts w:cs="Arial"/>
        </w:rPr>
        <w:fldChar w:fldCharType="end"/>
      </w:r>
      <w:r w:rsidRPr="008F43E5">
        <w:rPr>
          <w:rFonts w:cs="Arial"/>
        </w:rPr>
        <w:t xml:space="preserve">: </w:t>
      </w:r>
      <w:r w:rsidR="00122057" w:rsidRPr="008F43E5">
        <w:t>Firewall – 2ks</w:t>
      </w:r>
      <w:r w:rsidR="00E80238" w:rsidRPr="008F43E5">
        <w:t xml:space="preserve"> v </w:t>
      </w:r>
      <w:r w:rsidR="00122057" w:rsidRPr="008F43E5">
        <w:t>HA</w:t>
      </w:r>
      <w:bookmarkEnd w:id="22"/>
    </w:p>
    <w:tbl>
      <w:tblPr>
        <w:tblW w:w="939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517"/>
        <w:gridCol w:w="3977"/>
        <w:gridCol w:w="3978"/>
        <w:gridCol w:w="926"/>
      </w:tblGrid>
      <w:tr w:rsidR="003C760B" w:rsidRPr="008F43E5" w14:paraId="3F11ABDD" w14:textId="77777777" w:rsidTr="004D7FC1">
        <w:trPr>
          <w:tblHeader/>
        </w:trPr>
        <w:tc>
          <w:tcPr>
            <w:tcW w:w="517" w:type="dxa"/>
            <w:tcBorders>
              <w:top w:val="single" w:sz="4" w:space="0" w:color="808080"/>
            </w:tcBorders>
            <w:vAlign w:val="center"/>
          </w:tcPr>
          <w:p w14:paraId="15CADFBA" w14:textId="77777777" w:rsidR="003C760B" w:rsidRPr="008F43E5" w:rsidRDefault="003C760B" w:rsidP="004D7FC1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F43E5">
              <w:rPr>
                <w:rFonts w:cs="Arial"/>
                <w:b/>
                <w:sz w:val="16"/>
                <w:szCs w:val="16"/>
              </w:rPr>
              <w:t>č.</w:t>
            </w:r>
          </w:p>
        </w:tc>
        <w:tc>
          <w:tcPr>
            <w:tcW w:w="3977" w:type="dxa"/>
            <w:tcBorders>
              <w:top w:val="single" w:sz="4" w:space="0" w:color="808080"/>
            </w:tcBorders>
            <w:vAlign w:val="center"/>
          </w:tcPr>
          <w:p w14:paraId="22F596CC" w14:textId="62867E73" w:rsidR="003C760B" w:rsidRPr="008F43E5" w:rsidRDefault="003C760B" w:rsidP="004D7FC1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F43E5">
              <w:rPr>
                <w:rFonts w:cs="Arial"/>
                <w:b/>
                <w:sz w:val="16"/>
                <w:szCs w:val="16"/>
              </w:rPr>
              <w:t>Specifikace požadavků.</w:t>
            </w:r>
          </w:p>
        </w:tc>
        <w:tc>
          <w:tcPr>
            <w:tcW w:w="3978" w:type="dxa"/>
            <w:tcBorders>
              <w:top w:val="single" w:sz="4" w:space="0" w:color="808080"/>
            </w:tcBorders>
            <w:vAlign w:val="center"/>
          </w:tcPr>
          <w:p w14:paraId="42A6DABD" w14:textId="25755911" w:rsidR="003C760B" w:rsidRPr="008F43E5" w:rsidRDefault="00122057" w:rsidP="004D7FC1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F43E5">
              <w:rPr>
                <w:rFonts w:cs="Arial"/>
                <w:b/>
                <w:sz w:val="16"/>
                <w:szCs w:val="16"/>
              </w:rPr>
              <w:t>Účastníkem nabízená hodnota, výrobce</w:t>
            </w:r>
            <w:r w:rsidR="00E80238" w:rsidRPr="008F43E5">
              <w:rPr>
                <w:rFonts w:cs="Arial"/>
                <w:b/>
                <w:sz w:val="16"/>
                <w:szCs w:val="16"/>
              </w:rPr>
              <w:t xml:space="preserve"> a </w:t>
            </w:r>
            <w:r w:rsidRPr="008F43E5">
              <w:rPr>
                <w:rFonts w:cs="Arial"/>
                <w:b/>
                <w:sz w:val="16"/>
                <w:szCs w:val="16"/>
              </w:rPr>
              <w:t>typ.</w:t>
            </w:r>
          </w:p>
        </w:tc>
        <w:tc>
          <w:tcPr>
            <w:tcW w:w="926" w:type="dxa"/>
            <w:tcBorders>
              <w:top w:val="single" w:sz="4" w:space="0" w:color="808080"/>
            </w:tcBorders>
            <w:vAlign w:val="center"/>
          </w:tcPr>
          <w:p w14:paraId="16225B35" w14:textId="77777777" w:rsidR="003C760B" w:rsidRPr="008F43E5" w:rsidRDefault="003C760B" w:rsidP="004D7FC1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F43E5">
              <w:rPr>
                <w:rFonts w:cs="Arial"/>
                <w:b/>
                <w:sz w:val="16"/>
                <w:szCs w:val="16"/>
              </w:rPr>
              <w:t>Splněno [ano/ne]</w:t>
            </w:r>
          </w:p>
        </w:tc>
      </w:tr>
      <w:tr w:rsidR="003C760B" w:rsidRPr="008F43E5" w14:paraId="32E81BE5" w14:textId="77777777" w:rsidTr="00122057">
        <w:trPr>
          <w:trHeight w:val="283"/>
        </w:trPr>
        <w:tc>
          <w:tcPr>
            <w:tcW w:w="517" w:type="dxa"/>
            <w:vAlign w:val="center"/>
          </w:tcPr>
          <w:p w14:paraId="23FB0C30" w14:textId="77777777" w:rsidR="003C760B" w:rsidRPr="008F43E5" w:rsidRDefault="003C760B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710F4B2D" w14:textId="2B4DFDE1" w:rsidR="003C760B" w:rsidRPr="008F43E5" w:rsidRDefault="00122057" w:rsidP="00122057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Plně redundantní </w:t>
            </w:r>
            <w:proofErr w:type="gramStart"/>
            <w:r w:rsidRPr="008F43E5">
              <w:rPr>
                <w:sz w:val="16"/>
                <w:szCs w:val="20"/>
              </w:rPr>
              <w:t>řešení</w:t>
            </w:r>
            <w:proofErr w:type="gramEnd"/>
            <w:r w:rsidRPr="008F43E5">
              <w:rPr>
                <w:sz w:val="16"/>
                <w:szCs w:val="20"/>
              </w:rPr>
              <w:t xml:space="preserve"> tj. redundantní hardware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cluster řešení firewallu.</w:t>
            </w:r>
          </w:p>
        </w:tc>
        <w:tc>
          <w:tcPr>
            <w:tcW w:w="3978" w:type="dxa"/>
            <w:vAlign w:val="center"/>
          </w:tcPr>
          <w:p w14:paraId="72C3F0F6" w14:textId="77777777" w:rsidR="003C760B" w:rsidRPr="008F43E5" w:rsidRDefault="003C760B" w:rsidP="004D7F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61FFF1B2" w14:textId="77777777" w:rsidR="003C760B" w:rsidRPr="008F43E5" w:rsidRDefault="003C760B" w:rsidP="004D7FC1">
            <w:pPr>
              <w:jc w:val="center"/>
              <w:rPr>
                <w:sz w:val="16"/>
                <w:szCs w:val="16"/>
              </w:rPr>
            </w:pPr>
          </w:p>
        </w:tc>
      </w:tr>
      <w:tr w:rsidR="00122057" w:rsidRPr="008F43E5" w14:paraId="1BF404F4" w14:textId="77777777" w:rsidTr="004D7FC1">
        <w:trPr>
          <w:trHeight w:val="283"/>
        </w:trPr>
        <w:tc>
          <w:tcPr>
            <w:tcW w:w="517" w:type="dxa"/>
            <w:vAlign w:val="center"/>
          </w:tcPr>
          <w:p w14:paraId="0D82FF0E" w14:textId="77777777" w:rsidR="00122057" w:rsidRPr="008F43E5" w:rsidRDefault="00122057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</w:tcPr>
          <w:p w14:paraId="49AF3111" w14:textId="77777777" w:rsidR="00122057" w:rsidRPr="008F43E5" w:rsidRDefault="00122057" w:rsidP="00122057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HW parametry:</w:t>
            </w:r>
          </w:p>
          <w:p w14:paraId="757F6DE9" w14:textId="6AE693E5" w:rsidR="00122057" w:rsidRPr="008F43E5" w:rsidRDefault="00122057" w:rsidP="00122057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2x </w:t>
            </w:r>
            <w:proofErr w:type="spellStart"/>
            <w:r w:rsidRPr="008F43E5">
              <w:rPr>
                <w:sz w:val="16"/>
                <w:szCs w:val="20"/>
              </w:rPr>
              <w:t>Rack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  <w:proofErr w:type="spellStart"/>
            <w:r w:rsidRPr="008F43E5">
              <w:rPr>
                <w:sz w:val="16"/>
                <w:szCs w:val="20"/>
              </w:rPr>
              <w:t>mount</w:t>
            </w:r>
            <w:proofErr w:type="spellEnd"/>
            <w:r w:rsidRPr="008F43E5">
              <w:rPr>
                <w:sz w:val="16"/>
                <w:szCs w:val="20"/>
              </w:rPr>
              <w:t xml:space="preserve"> 1U,</w:t>
            </w:r>
            <w:r w:rsidR="005F35F2" w:rsidRPr="008F43E5">
              <w:rPr>
                <w:sz w:val="16"/>
                <w:szCs w:val="20"/>
              </w:rPr>
              <w:t xml:space="preserve"> </w:t>
            </w:r>
            <w:r w:rsidR="006C1FAB" w:rsidRPr="008F43E5">
              <w:rPr>
                <w:sz w:val="16"/>
                <w:szCs w:val="16"/>
              </w:rPr>
              <w:t xml:space="preserve">min. </w:t>
            </w:r>
            <w:proofErr w:type="gramStart"/>
            <w:r w:rsidRPr="008F43E5">
              <w:rPr>
                <w:sz w:val="16"/>
                <w:szCs w:val="20"/>
              </w:rPr>
              <w:t>32GB</w:t>
            </w:r>
            <w:proofErr w:type="gramEnd"/>
            <w:r w:rsidRPr="008F43E5">
              <w:rPr>
                <w:sz w:val="16"/>
                <w:szCs w:val="20"/>
              </w:rPr>
              <w:t xml:space="preserve"> </w:t>
            </w:r>
            <w:r w:rsidR="006C1FAB" w:rsidRPr="008F43E5">
              <w:rPr>
                <w:sz w:val="16"/>
                <w:szCs w:val="16"/>
              </w:rPr>
              <w:t xml:space="preserve">min. </w:t>
            </w:r>
            <w:r w:rsidRPr="008F43E5">
              <w:rPr>
                <w:sz w:val="16"/>
                <w:szCs w:val="20"/>
              </w:rPr>
              <w:t xml:space="preserve">DDR4, </w:t>
            </w:r>
            <w:r w:rsidR="006C1FAB" w:rsidRPr="008F43E5">
              <w:rPr>
                <w:sz w:val="16"/>
                <w:szCs w:val="16"/>
              </w:rPr>
              <w:t xml:space="preserve">min. </w:t>
            </w:r>
            <w:r w:rsidRPr="008F43E5">
              <w:rPr>
                <w:sz w:val="16"/>
                <w:szCs w:val="20"/>
              </w:rPr>
              <w:t xml:space="preserve">2x </w:t>
            </w:r>
            <w:proofErr w:type="gramStart"/>
            <w:r w:rsidRPr="008F43E5">
              <w:rPr>
                <w:sz w:val="16"/>
                <w:szCs w:val="20"/>
              </w:rPr>
              <w:t>512GB</w:t>
            </w:r>
            <w:proofErr w:type="gramEnd"/>
            <w:r w:rsidRPr="008F43E5">
              <w:rPr>
                <w:sz w:val="16"/>
                <w:szCs w:val="20"/>
              </w:rPr>
              <w:t xml:space="preserve"> </w:t>
            </w:r>
            <w:proofErr w:type="spellStart"/>
            <w:r w:rsidRPr="008F43E5">
              <w:rPr>
                <w:sz w:val="16"/>
                <w:szCs w:val="20"/>
              </w:rPr>
              <w:t>Enterprise</w:t>
            </w:r>
            <w:proofErr w:type="spellEnd"/>
            <w:r w:rsidRPr="008F43E5">
              <w:rPr>
                <w:sz w:val="16"/>
                <w:szCs w:val="20"/>
              </w:rPr>
              <w:t xml:space="preserve"> SSD, </w:t>
            </w:r>
            <w:r w:rsidR="006C1FAB" w:rsidRPr="008F43E5">
              <w:rPr>
                <w:sz w:val="16"/>
                <w:szCs w:val="16"/>
              </w:rPr>
              <w:t xml:space="preserve">min. </w:t>
            </w:r>
            <w:r w:rsidRPr="008F43E5">
              <w:rPr>
                <w:sz w:val="16"/>
                <w:szCs w:val="20"/>
              </w:rPr>
              <w:t xml:space="preserve">2x 10Gb SFP+, </w:t>
            </w:r>
            <w:r w:rsidR="006C1FAB" w:rsidRPr="008F43E5">
              <w:rPr>
                <w:sz w:val="16"/>
                <w:szCs w:val="16"/>
              </w:rPr>
              <w:t xml:space="preserve">min. </w:t>
            </w:r>
            <w:r w:rsidRPr="008F43E5">
              <w:rPr>
                <w:sz w:val="16"/>
                <w:szCs w:val="20"/>
              </w:rPr>
              <w:t xml:space="preserve">6x 1GbE LAN, IPMI/KVM, redundantní zdroj </w:t>
            </w:r>
          </w:p>
        </w:tc>
        <w:tc>
          <w:tcPr>
            <w:tcW w:w="3978" w:type="dxa"/>
            <w:vAlign w:val="center"/>
          </w:tcPr>
          <w:p w14:paraId="34A87BD5" w14:textId="77777777" w:rsidR="00122057" w:rsidRPr="008F43E5" w:rsidRDefault="00122057" w:rsidP="0012205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3EA35B58" w14:textId="77777777" w:rsidR="00122057" w:rsidRPr="008F43E5" w:rsidRDefault="00122057" w:rsidP="00122057">
            <w:pPr>
              <w:jc w:val="center"/>
              <w:rPr>
                <w:sz w:val="16"/>
                <w:szCs w:val="16"/>
              </w:rPr>
            </w:pPr>
          </w:p>
        </w:tc>
      </w:tr>
      <w:tr w:rsidR="00122057" w:rsidRPr="008F43E5" w14:paraId="7A65AE6E" w14:textId="77777777" w:rsidTr="004D7FC1">
        <w:trPr>
          <w:trHeight w:val="283"/>
        </w:trPr>
        <w:tc>
          <w:tcPr>
            <w:tcW w:w="517" w:type="dxa"/>
            <w:vAlign w:val="center"/>
          </w:tcPr>
          <w:p w14:paraId="7B6ED124" w14:textId="77777777" w:rsidR="00122057" w:rsidRPr="008F43E5" w:rsidRDefault="00122057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</w:tcPr>
          <w:p w14:paraId="0728A88E" w14:textId="5C4F4029" w:rsidR="00122057" w:rsidRPr="008F43E5" w:rsidRDefault="00122057" w:rsidP="00122057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Firewall nové generace tzv. </w:t>
            </w:r>
            <w:proofErr w:type="spellStart"/>
            <w:r w:rsidRPr="008F43E5">
              <w:rPr>
                <w:sz w:val="16"/>
                <w:szCs w:val="20"/>
              </w:rPr>
              <w:t>next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  <w:proofErr w:type="spellStart"/>
            <w:r w:rsidRPr="008F43E5">
              <w:rPr>
                <w:sz w:val="16"/>
                <w:szCs w:val="20"/>
              </w:rPr>
              <w:t>generation</w:t>
            </w:r>
            <w:proofErr w:type="spellEnd"/>
            <w:r w:rsidRPr="008F43E5">
              <w:rPr>
                <w:sz w:val="16"/>
                <w:szCs w:val="20"/>
              </w:rPr>
              <w:t xml:space="preserve"> firewall, který kombinuje vlastnosti paketových, stavových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aplikačních firewallů</w:t>
            </w:r>
            <w:r w:rsidR="00E80238" w:rsidRPr="008F43E5">
              <w:rPr>
                <w:sz w:val="16"/>
                <w:szCs w:val="20"/>
              </w:rPr>
              <w:t xml:space="preserve"> s </w:t>
            </w:r>
            <w:r w:rsidRPr="008F43E5">
              <w:rPr>
                <w:sz w:val="16"/>
                <w:szCs w:val="20"/>
              </w:rPr>
              <w:t>tzv. „</w:t>
            </w:r>
            <w:proofErr w:type="spellStart"/>
            <w:r w:rsidRPr="008F43E5">
              <w:rPr>
                <w:sz w:val="16"/>
                <w:szCs w:val="20"/>
              </w:rPr>
              <w:t>deep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  <w:proofErr w:type="spellStart"/>
            <w:r w:rsidRPr="008F43E5">
              <w:rPr>
                <w:sz w:val="16"/>
                <w:szCs w:val="20"/>
              </w:rPr>
              <w:t>inspection</w:t>
            </w:r>
            <w:proofErr w:type="spellEnd"/>
            <w:r w:rsidRPr="008F43E5">
              <w:rPr>
                <w:sz w:val="16"/>
                <w:szCs w:val="20"/>
              </w:rPr>
              <w:t xml:space="preserve">“, hloubkovou inspekci. </w:t>
            </w:r>
          </w:p>
          <w:p w14:paraId="655A3D60" w14:textId="5B17DBFE" w:rsidR="00122057" w:rsidRPr="008F43E5" w:rsidRDefault="00122057" w:rsidP="00122057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Tento typ firewallu detailně zkoumá celý paket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jeho obsah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 xml:space="preserve">představuje tak účinnou ochranu před </w:t>
            </w:r>
            <w:proofErr w:type="spellStart"/>
            <w:r w:rsidRPr="008F43E5">
              <w:rPr>
                <w:sz w:val="16"/>
                <w:szCs w:val="20"/>
              </w:rPr>
              <w:t>malwarovými</w:t>
            </w:r>
            <w:proofErr w:type="spellEnd"/>
            <w:r w:rsidRPr="008F43E5">
              <w:rPr>
                <w:sz w:val="16"/>
                <w:szCs w:val="20"/>
              </w:rPr>
              <w:t xml:space="preserve"> útoky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 xml:space="preserve">jinými vnějšími hrozbami. </w:t>
            </w:r>
          </w:p>
        </w:tc>
        <w:tc>
          <w:tcPr>
            <w:tcW w:w="3978" w:type="dxa"/>
            <w:vAlign w:val="center"/>
          </w:tcPr>
          <w:p w14:paraId="51F169E9" w14:textId="77777777" w:rsidR="00122057" w:rsidRPr="008F43E5" w:rsidRDefault="00122057" w:rsidP="0012205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3578E7E9" w14:textId="77777777" w:rsidR="00122057" w:rsidRPr="008F43E5" w:rsidRDefault="00122057" w:rsidP="00122057">
            <w:pPr>
              <w:jc w:val="center"/>
              <w:rPr>
                <w:sz w:val="16"/>
                <w:szCs w:val="16"/>
              </w:rPr>
            </w:pPr>
          </w:p>
        </w:tc>
      </w:tr>
      <w:tr w:rsidR="00122057" w:rsidRPr="008F43E5" w14:paraId="7BBC8E32" w14:textId="77777777" w:rsidTr="004D7FC1">
        <w:trPr>
          <w:trHeight w:val="283"/>
        </w:trPr>
        <w:tc>
          <w:tcPr>
            <w:tcW w:w="9398" w:type="dxa"/>
            <w:gridSpan w:val="4"/>
            <w:vAlign w:val="center"/>
          </w:tcPr>
          <w:p w14:paraId="0A04F876" w14:textId="25054E0A" w:rsidR="00122057" w:rsidRPr="008F43E5" w:rsidRDefault="00122057" w:rsidP="00122057">
            <w:pPr>
              <w:jc w:val="center"/>
              <w:rPr>
                <w:b/>
                <w:bCs/>
                <w:sz w:val="16"/>
                <w:szCs w:val="16"/>
              </w:rPr>
            </w:pPr>
            <w:r w:rsidRPr="008F43E5">
              <w:rPr>
                <w:b/>
                <w:bCs/>
                <w:sz w:val="16"/>
                <w:szCs w:val="16"/>
              </w:rPr>
              <w:t>Firewall</w:t>
            </w:r>
          </w:p>
        </w:tc>
      </w:tr>
      <w:tr w:rsidR="00122057" w:rsidRPr="008F43E5" w14:paraId="044ADB6A" w14:textId="77777777" w:rsidTr="00122057">
        <w:trPr>
          <w:trHeight w:val="283"/>
        </w:trPr>
        <w:tc>
          <w:tcPr>
            <w:tcW w:w="517" w:type="dxa"/>
            <w:vAlign w:val="center"/>
          </w:tcPr>
          <w:p w14:paraId="35E2C9A1" w14:textId="77777777" w:rsidR="00122057" w:rsidRPr="008F43E5" w:rsidRDefault="00122057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4E767ABA" w14:textId="77777777" w:rsidR="00122057" w:rsidRPr="008F43E5" w:rsidRDefault="00122057" w:rsidP="00122057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SPI – </w:t>
            </w:r>
            <w:proofErr w:type="spellStart"/>
            <w:r w:rsidRPr="008F43E5">
              <w:rPr>
                <w:sz w:val="16"/>
                <w:szCs w:val="20"/>
              </w:rPr>
              <w:t>stateful</w:t>
            </w:r>
            <w:proofErr w:type="spellEnd"/>
            <w:r w:rsidRPr="008F43E5">
              <w:rPr>
                <w:sz w:val="16"/>
                <w:szCs w:val="20"/>
              </w:rPr>
              <w:t xml:space="preserve"> packet </w:t>
            </w:r>
            <w:proofErr w:type="spellStart"/>
            <w:r w:rsidRPr="008F43E5">
              <w:rPr>
                <w:sz w:val="16"/>
                <w:szCs w:val="20"/>
              </w:rPr>
              <w:t>instpection</w:t>
            </w:r>
            <w:proofErr w:type="spellEnd"/>
            <w:r w:rsidRPr="008F43E5">
              <w:rPr>
                <w:sz w:val="16"/>
                <w:szCs w:val="20"/>
              </w:rPr>
              <w:t xml:space="preserve">: </w:t>
            </w:r>
          </w:p>
          <w:p w14:paraId="585DE8D9" w14:textId="563F9679" w:rsidR="00122057" w:rsidRPr="008F43E5" w:rsidRDefault="00122057" w:rsidP="00122057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Sleduje relace procházejících síťových připojení. Stavová kontrola paketů, označovaná také jako dynamické filtrování paketů, je bezpečnostní funkce, která se používá</w:t>
            </w:r>
            <w:r w:rsidR="00E80238" w:rsidRPr="008F43E5">
              <w:rPr>
                <w:sz w:val="16"/>
                <w:szCs w:val="20"/>
              </w:rPr>
              <w:t xml:space="preserve"> k </w:t>
            </w:r>
            <w:r w:rsidRPr="008F43E5">
              <w:rPr>
                <w:sz w:val="16"/>
                <w:szCs w:val="20"/>
              </w:rPr>
              <w:t>vyvolání jemných bezpečnostních zásad. Firewall ji provádí ve výchozím nastavení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lze ji nakonfigurovat tak, aby blokovala provoz na základě shody se zásadami. Alternativně lze provoz pouze kontrolovat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nebránit přidáním pravidel průchodu pro veškerý provoz na každém rozhraní</w:t>
            </w:r>
            <w:r w:rsidR="00E80238" w:rsidRPr="008F43E5">
              <w:rPr>
                <w:sz w:val="16"/>
                <w:szCs w:val="20"/>
              </w:rPr>
              <w:t xml:space="preserve"> z </w:t>
            </w:r>
            <w:r w:rsidRPr="008F43E5">
              <w:rPr>
                <w:sz w:val="16"/>
                <w:szCs w:val="20"/>
              </w:rPr>
              <w:t>libovolného/do libovolného podle potřeby.</w:t>
            </w:r>
          </w:p>
        </w:tc>
        <w:tc>
          <w:tcPr>
            <w:tcW w:w="3978" w:type="dxa"/>
            <w:vAlign w:val="center"/>
          </w:tcPr>
          <w:p w14:paraId="25BAB1FD" w14:textId="77777777" w:rsidR="00122057" w:rsidRPr="008F43E5" w:rsidRDefault="00122057" w:rsidP="0012205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064AF2A2" w14:textId="77777777" w:rsidR="00122057" w:rsidRPr="008F43E5" w:rsidRDefault="00122057" w:rsidP="00122057">
            <w:pPr>
              <w:jc w:val="center"/>
              <w:rPr>
                <w:sz w:val="16"/>
                <w:szCs w:val="16"/>
              </w:rPr>
            </w:pPr>
          </w:p>
        </w:tc>
      </w:tr>
      <w:tr w:rsidR="00122057" w:rsidRPr="008F43E5" w14:paraId="55B1A51E" w14:textId="77777777" w:rsidTr="00122057">
        <w:trPr>
          <w:trHeight w:val="283"/>
        </w:trPr>
        <w:tc>
          <w:tcPr>
            <w:tcW w:w="517" w:type="dxa"/>
            <w:vAlign w:val="center"/>
          </w:tcPr>
          <w:p w14:paraId="33EDECE8" w14:textId="77777777" w:rsidR="00122057" w:rsidRPr="008F43E5" w:rsidRDefault="00122057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239700B1" w14:textId="77777777" w:rsidR="00122057" w:rsidRPr="008F43E5" w:rsidRDefault="00122057" w:rsidP="00122057">
            <w:pPr>
              <w:jc w:val="left"/>
              <w:rPr>
                <w:sz w:val="16"/>
                <w:szCs w:val="20"/>
              </w:rPr>
            </w:pPr>
            <w:proofErr w:type="spellStart"/>
            <w:r w:rsidRPr="008F43E5">
              <w:rPr>
                <w:sz w:val="16"/>
                <w:szCs w:val="20"/>
              </w:rPr>
              <w:t>GeoIP</w:t>
            </w:r>
            <w:proofErr w:type="spellEnd"/>
            <w:r w:rsidRPr="008F43E5">
              <w:rPr>
                <w:sz w:val="16"/>
                <w:szCs w:val="20"/>
              </w:rPr>
              <w:t xml:space="preserve"> blokace: </w:t>
            </w:r>
          </w:p>
          <w:p w14:paraId="49A64211" w14:textId="4F6351F7" w:rsidR="00122057" w:rsidRPr="008F43E5" w:rsidRDefault="00122057" w:rsidP="00122057">
            <w:pPr>
              <w:jc w:val="left"/>
              <w:rPr>
                <w:sz w:val="16"/>
                <w:szCs w:val="20"/>
              </w:rPr>
            </w:pPr>
            <w:proofErr w:type="spellStart"/>
            <w:r w:rsidRPr="008F43E5">
              <w:rPr>
                <w:sz w:val="16"/>
                <w:szCs w:val="20"/>
              </w:rPr>
              <w:t>GeoIP</w:t>
            </w:r>
            <w:proofErr w:type="spellEnd"/>
            <w:r w:rsidRPr="008F43E5">
              <w:rPr>
                <w:sz w:val="16"/>
                <w:szCs w:val="20"/>
              </w:rPr>
              <w:t xml:space="preserve"> filtrování může blokovat webový provoz</w:t>
            </w:r>
            <w:r w:rsidR="00E80238" w:rsidRPr="008F43E5">
              <w:rPr>
                <w:sz w:val="16"/>
                <w:szCs w:val="20"/>
              </w:rPr>
              <w:t xml:space="preserve"> z </w:t>
            </w:r>
            <w:r w:rsidRPr="008F43E5">
              <w:rPr>
                <w:sz w:val="16"/>
                <w:szCs w:val="20"/>
              </w:rPr>
              <w:t>celých zemí. Síťová připojení jsou blokována na základě zeměpisné polohy (informace získané</w:t>
            </w:r>
            <w:r w:rsidR="00E80238" w:rsidRPr="008F43E5">
              <w:rPr>
                <w:sz w:val="16"/>
                <w:szCs w:val="20"/>
              </w:rPr>
              <w:t xml:space="preserve"> z </w:t>
            </w:r>
            <w:r w:rsidRPr="008F43E5">
              <w:rPr>
                <w:sz w:val="16"/>
                <w:szCs w:val="20"/>
              </w:rPr>
              <w:t>IP adres), kterou lze následně použity</w:t>
            </w:r>
            <w:r w:rsidR="00E80238" w:rsidRPr="008F43E5">
              <w:rPr>
                <w:sz w:val="16"/>
                <w:szCs w:val="20"/>
              </w:rPr>
              <w:t xml:space="preserve"> k </w:t>
            </w:r>
            <w:r w:rsidRPr="008F43E5">
              <w:rPr>
                <w:sz w:val="16"/>
                <w:szCs w:val="20"/>
              </w:rPr>
              <w:t>filtrování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zabránění odchozím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příchozím připojením do sítě</w:t>
            </w:r>
            <w:r w:rsidR="00E80238" w:rsidRPr="008F43E5">
              <w:rPr>
                <w:sz w:val="16"/>
                <w:szCs w:val="20"/>
              </w:rPr>
              <w:t xml:space="preserve"> a z </w:t>
            </w:r>
            <w:r w:rsidRPr="008F43E5">
              <w:rPr>
                <w:sz w:val="16"/>
                <w:szCs w:val="20"/>
              </w:rPr>
              <w:t>ní.</w:t>
            </w:r>
          </w:p>
        </w:tc>
        <w:tc>
          <w:tcPr>
            <w:tcW w:w="3978" w:type="dxa"/>
            <w:vAlign w:val="center"/>
          </w:tcPr>
          <w:p w14:paraId="0A417273" w14:textId="77777777" w:rsidR="00122057" w:rsidRPr="008F43E5" w:rsidRDefault="00122057" w:rsidP="0012205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0BD06B50" w14:textId="77777777" w:rsidR="00122057" w:rsidRPr="008F43E5" w:rsidRDefault="00122057" w:rsidP="00122057">
            <w:pPr>
              <w:jc w:val="center"/>
              <w:rPr>
                <w:sz w:val="16"/>
                <w:szCs w:val="16"/>
              </w:rPr>
            </w:pPr>
          </w:p>
        </w:tc>
      </w:tr>
      <w:tr w:rsidR="00122057" w:rsidRPr="008F43E5" w14:paraId="56BF640D" w14:textId="77777777" w:rsidTr="00122057">
        <w:trPr>
          <w:trHeight w:val="283"/>
        </w:trPr>
        <w:tc>
          <w:tcPr>
            <w:tcW w:w="517" w:type="dxa"/>
            <w:vAlign w:val="center"/>
          </w:tcPr>
          <w:p w14:paraId="24FE74D2" w14:textId="77777777" w:rsidR="00122057" w:rsidRPr="008F43E5" w:rsidRDefault="00122057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50D45934" w14:textId="03D9EED2" w:rsidR="00122057" w:rsidRPr="008F43E5" w:rsidRDefault="00122057" w:rsidP="00122057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Anti-</w:t>
            </w:r>
            <w:proofErr w:type="spellStart"/>
            <w:r w:rsidRPr="008F43E5">
              <w:rPr>
                <w:sz w:val="16"/>
                <w:szCs w:val="20"/>
              </w:rPr>
              <w:t>Spoofing</w:t>
            </w:r>
            <w:proofErr w:type="spellEnd"/>
            <w:r w:rsidRPr="008F43E5">
              <w:rPr>
                <w:sz w:val="16"/>
                <w:szCs w:val="20"/>
              </w:rPr>
              <w:t>: detekuje pakety</w:t>
            </w:r>
            <w:r w:rsidR="00E80238" w:rsidRPr="008F43E5">
              <w:rPr>
                <w:sz w:val="16"/>
                <w:szCs w:val="20"/>
              </w:rPr>
              <w:t xml:space="preserve"> s </w:t>
            </w:r>
            <w:r w:rsidRPr="008F43E5">
              <w:rPr>
                <w:sz w:val="16"/>
                <w:szCs w:val="20"/>
              </w:rPr>
              <w:t>falešnými adresami.</w:t>
            </w:r>
          </w:p>
        </w:tc>
        <w:tc>
          <w:tcPr>
            <w:tcW w:w="3978" w:type="dxa"/>
            <w:vAlign w:val="center"/>
          </w:tcPr>
          <w:p w14:paraId="7D6F1394" w14:textId="77777777" w:rsidR="00122057" w:rsidRPr="008F43E5" w:rsidRDefault="00122057" w:rsidP="0012205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294EFFFD" w14:textId="77777777" w:rsidR="00122057" w:rsidRPr="008F43E5" w:rsidRDefault="00122057" w:rsidP="00122057">
            <w:pPr>
              <w:jc w:val="center"/>
              <w:rPr>
                <w:sz w:val="16"/>
                <w:szCs w:val="16"/>
              </w:rPr>
            </w:pPr>
          </w:p>
        </w:tc>
      </w:tr>
      <w:tr w:rsidR="00122057" w:rsidRPr="008F43E5" w14:paraId="5DECBF4F" w14:textId="77777777" w:rsidTr="00122057">
        <w:trPr>
          <w:trHeight w:val="283"/>
        </w:trPr>
        <w:tc>
          <w:tcPr>
            <w:tcW w:w="517" w:type="dxa"/>
            <w:vAlign w:val="center"/>
          </w:tcPr>
          <w:p w14:paraId="2421AC20" w14:textId="77777777" w:rsidR="00122057" w:rsidRPr="008F43E5" w:rsidRDefault="00122057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3AD50B70" w14:textId="442FAA42" w:rsidR="00122057" w:rsidRPr="008F43E5" w:rsidRDefault="00122057" w:rsidP="00122057">
            <w:pPr>
              <w:jc w:val="left"/>
              <w:rPr>
                <w:sz w:val="16"/>
                <w:szCs w:val="20"/>
              </w:rPr>
            </w:pPr>
            <w:proofErr w:type="spellStart"/>
            <w:r w:rsidRPr="008F43E5">
              <w:rPr>
                <w:sz w:val="16"/>
                <w:szCs w:val="20"/>
              </w:rPr>
              <w:t>Captive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  <w:proofErr w:type="spellStart"/>
            <w:r w:rsidRPr="008F43E5">
              <w:rPr>
                <w:sz w:val="16"/>
                <w:szCs w:val="20"/>
              </w:rPr>
              <w:t>Portal</w:t>
            </w:r>
            <w:proofErr w:type="spellEnd"/>
            <w:r w:rsidRPr="008F43E5">
              <w:rPr>
                <w:sz w:val="16"/>
                <w:szCs w:val="20"/>
              </w:rPr>
              <w:t>: autentizace nových uživatelů LAN sítě (bezdrátové nebo drátové) před přidělením přístupu do interní sítě.</w:t>
            </w:r>
          </w:p>
        </w:tc>
        <w:tc>
          <w:tcPr>
            <w:tcW w:w="3978" w:type="dxa"/>
            <w:vAlign w:val="center"/>
          </w:tcPr>
          <w:p w14:paraId="1A2489ED" w14:textId="77777777" w:rsidR="00122057" w:rsidRPr="008F43E5" w:rsidRDefault="00122057" w:rsidP="0012205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06CC1275" w14:textId="77777777" w:rsidR="00122057" w:rsidRPr="008F43E5" w:rsidRDefault="00122057" w:rsidP="00122057">
            <w:pPr>
              <w:jc w:val="center"/>
              <w:rPr>
                <w:sz w:val="16"/>
                <w:szCs w:val="16"/>
              </w:rPr>
            </w:pPr>
          </w:p>
        </w:tc>
      </w:tr>
      <w:tr w:rsidR="00122057" w:rsidRPr="008F43E5" w14:paraId="0E43C589" w14:textId="77777777" w:rsidTr="00122057">
        <w:trPr>
          <w:trHeight w:val="283"/>
        </w:trPr>
        <w:tc>
          <w:tcPr>
            <w:tcW w:w="517" w:type="dxa"/>
            <w:vAlign w:val="center"/>
          </w:tcPr>
          <w:p w14:paraId="1677C349" w14:textId="77777777" w:rsidR="00122057" w:rsidRPr="008F43E5" w:rsidRDefault="00122057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0B8B7F0C" w14:textId="047B189D" w:rsidR="00122057" w:rsidRPr="008F43E5" w:rsidRDefault="00122057" w:rsidP="00122057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Pravidla založená na čase: umožňuje aktivaci pravidel brány firewall</w:t>
            </w:r>
            <w:r w:rsidR="00E80238" w:rsidRPr="008F43E5">
              <w:rPr>
                <w:sz w:val="16"/>
                <w:szCs w:val="20"/>
              </w:rPr>
              <w:t xml:space="preserve"> v </w:t>
            </w:r>
            <w:r w:rsidRPr="008F43E5">
              <w:rPr>
                <w:sz w:val="16"/>
                <w:szCs w:val="20"/>
              </w:rPr>
              <w:t>zadaných dnech a/nebo časových rozmezích. Pravidla založená na čase fungují stejně jako jakákoli jiná pravidla</w:t>
            </w:r>
            <w:r w:rsidR="00E80238" w:rsidRPr="008F43E5">
              <w:rPr>
                <w:sz w:val="16"/>
                <w:szCs w:val="20"/>
              </w:rPr>
              <w:t xml:space="preserve"> s </w:t>
            </w:r>
            <w:r w:rsidRPr="008F43E5">
              <w:rPr>
                <w:sz w:val="16"/>
                <w:szCs w:val="20"/>
              </w:rPr>
              <w:t xml:space="preserve">tím </w:t>
            </w:r>
            <w:r w:rsidRPr="008F43E5">
              <w:rPr>
                <w:sz w:val="16"/>
                <w:szCs w:val="20"/>
              </w:rPr>
              <w:lastRenderedPageBreak/>
              <w:t>rozdílem, že mimo naplánovaný čas nejsou</w:t>
            </w:r>
            <w:r w:rsidR="00E80238" w:rsidRPr="008F43E5">
              <w:rPr>
                <w:sz w:val="16"/>
                <w:szCs w:val="20"/>
              </w:rPr>
              <w:t xml:space="preserve"> v </w:t>
            </w:r>
            <w:r w:rsidRPr="008F43E5">
              <w:rPr>
                <w:sz w:val="16"/>
                <w:szCs w:val="20"/>
              </w:rPr>
              <w:t>souboru pravidel přítomna.</w:t>
            </w:r>
          </w:p>
        </w:tc>
        <w:tc>
          <w:tcPr>
            <w:tcW w:w="3978" w:type="dxa"/>
            <w:vAlign w:val="center"/>
          </w:tcPr>
          <w:p w14:paraId="01959354" w14:textId="77777777" w:rsidR="00122057" w:rsidRPr="008F43E5" w:rsidRDefault="00122057" w:rsidP="0012205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6241B82F" w14:textId="77777777" w:rsidR="00122057" w:rsidRPr="008F43E5" w:rsidRDefault="00122057" w:rsidP="00122057">
            <w:pPr>
              <w:jc w:val="center"/>
              <w:rPr>
                <w:sz w:val="16"/>
                <w:szCs w:val="16"/>
              </w:rPr>
            </w:pPr>
          </w:p>
        </w:tc>
      </w:tr>
      <w:tr w:rsidR="00122057" w:rsidRPr="008F43E5" w14:paraId="76C55513" w14:textId="77777777" w:rsidTr="006C1FAB">
        <w:trPr>
          <w:trHeight w:val="283"/>
        </w:trPr>
        <w:tc>
          <w:tcPr>
            <w:tcW w:w="517" w:type="dxa"/>
            <w:vAlign w:val="center"/>
          </w:tcPr>
          <w:p w14:paraId="1DEA7756" w14:textId="77777777" w:rsidR="00122057" w:rsidRPr="008F43E5" w:rsidRDefault="00122057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46F0E9B2" w14:textId="2E651B81" w:rsidR="00122057" w:rsidRPr="008F43E5" w:rsidRDefault="00122057" w:rsidP="006C1FAB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Limit konexí: povoluje nebo zamítá přenosy na základě odpovídajícího setu: zdrojové adresy, cílové adresy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služby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počtu připojení, což umožňuje detekci anomálních požadavků na připojení.</w:t>
            </w:r>
          </w:p>
        </w:tc>
        <w:tc>
          <w:tcPr>
            <w:tcW w:w="3978" w:type="dxa"/>
            <w:vAlign w:val="center"/>
          </w:tcPr>
          <w:p w14:paraId="23422822" w14:textId="77777777" w:rsidR="00122057" w:rsidRPr="008F43E5" w:rsidRDefault="00122057" w:rsidP="0012205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3C0A6B5B" w14:textId="77777777" w:rsidR="00122057" w:rsidRPr="008F43E5" w:rsidRDefault="00122057" w:rsidP="00122057">
            <w:pPr>
              <w:jc w:val="center"/>
              <w:rPr>
                <w:sz w:val="16"/>
                <w:szCs w:val="16"/>
              </w:rPr>
            </w:pPr>
          </w:p>
        </w:tc>
      </w:tr>
      <w:tr w:rsidR="00122057" w:rsidRPr="008F43E5" w14:paraId="7C628161" w14:textId="77777777" w:rsidTr="006C1FAB">
        <w:trPr>
          <w:trHeight w:val="283"/>
        </w:trPr>
        <w:tc>
          <w:tcPr>
            <w:tcW w:w="517" w:type="dxa"/>
            <w:vAlign w:val="center"/>
          </w:tcPr>
          <w:p w14:paraId="64D578A6" w14:textId="77777777" w:rsidR="00122057" w:rsidRPr="008F43E5" w:rsidRDefault="00122057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6C826B04" w14:textId="3A1FA06B" w:rsidR="00122057" w:rsidRPr="008F43E5" w:rsidRDefault="00122057" w:rsidP="006C1FAB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NAT: Překlad síťových adres.</w:t>
            </w:r>
          </w:p>
        </w:tc>
        <w:tc>
          <w:tcPr>
            <w:tcW w:w="3978" w:type="dxa"/>
            <w:vAlign w:val="center"/>
          </w:tcPr>
          <w:p w14:paraId="62507C2D" w14:textId="77777777" w:rsidR="00122057" w:rsidRPr="008F43E5" w:rsidRDefault="00122057" w:rsidP="0012205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44B8B0C6" w14:textId="77777777" w:rsidR="00122057" w:rsidRPr="008F43E5" w:rsidRDefault="00122057" w:rsidP="00122057">
            <w:pPr>
              <w:jc w:val="center"/>
              <w:rPr>
                <w:sz w:val="16"/>
                <w:szCs w:val="16"/>
              </w:rPr>
            </w:pPr>
          </w:p>
        </w:tc>
      </w:tr>
      <w:tr w:rsidR="00122057" w:rsidRPr="008F43E5" w14:paraId="7FDF8551" w14:textId="77777777" w:rsidTr="004D7FC1">
        <w:trPr>
          <w:trHeight w:val="283"/>
        </w:trPr>
        <w:tc>
          <w:tcPr>
            <w:tcW w:w="9398" w:type="dxa"/>
            <w:gridSpan w:val="4"/>
            <w:vAlign w:val="center"/>
          </w:tcPr>
          <w:p w14:paraId="1F3CF068" w14:textId="4B871842" w:rsidR="00122057" w:rsidRPr="008F43E5" w:rsidRDefault="00122057" w:rsidP="00122057">
            <w:pPr>
              <w:jc w:val="center"/>
              <w:rPr>
                <w:b/>
                <w:bCs/>
                <w:sz w:val="16"/>
                <w:szCs w:val="16"/>
              </w:rPr>
            </w:pPr>
            <w:r w:rsidRPr="008F43E5">
              <w:rPr>
                <w:b/>
                <w:bCs/>
                <w:sz w:val="16"/>
                <w:szCs w:val="16"/>
              </w:rPr>
              <w:t>Router</w:t>
            </w:r>
          </w:p>
        </w:tc>
      </w:tr>
      <w:tr w:rsidR="00122057" w:rsidRPr="008F43E5" w14:paraId="3E4DFBCD" w14:textId="77777777" w:rsidTr="00122057">
        <w:trPr>
          <w:trHeight w:val="283"/>
        </w:trPr>
        <w:tc>
          <w:tcPr>
            <w:tcW w:w="517" w:type="dxa"/>
            <w:vAlign w:val="center"/>
          </w:tcPr>
          <w:p w14:paraId="14C41340" w14:textId="77777777" w:rsidR="00122057" w:rsidRPr="008F43E5" w:rsidRDefault="00122057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134E37EA" w14:textId="77777777" w:rsidR="00122057" w:rsidRPr="008F43E5" w:rsidRDefault="00122057" w:rsidP="00122057">
            <w:pPr>
              <w:jc w:val="left"/>
              <w:rPr>
                <w:sz w:val="16"/>
                <w:szCs w:val="20"/>
              </w:rPr>
            </w:pPr>
            <w:proofErr w:type="spellStart"/>
            <w:r w:rsidRPr="008F43E5">
              <w:rPr>
                <w:sz w:val="16"/>
                <w:szCs w:val="20"/>
              </w:rPr>
              <w:t>Routing</w:t>
            </w:r>
            <w:proofErr w:type="spellEnd"/>
            <w:r w:rsidRPr="008F43E5">
              <w:rPr>
                <w:sz w:val="16"/>
                <w:szCs w:val="20"/>
              </w:rPr>
              <w:t xml:space="preserve">: </w:t>
            </w:r>
          </w:p>
          <w:p w14:paraId="41232FEE" w14:textId="24B6839A" w:rsidR="00122057" w:rsidRPr="008F43E5" w:rsidRDefault="00122057" w:rsidP="00122057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Směrování založené na zásadách předává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směruje datové pakety na základě zadaných zásad nebo filtrů</w:t>
            </w:r>
            <w:r w:rsidR="00E80238" w:rsidRPr="008F43E5">
              <w:rPr>
                <w:sz w:val="16"/>
                <w:szCs w:val="20"/>
              </w:rPr>
              <w:t xml:space="preserve"> s </w:t>
            </w:r>
            <w:r w:rsidRPr="008F43E5">
              <w:rPr>
                <w:sz w:val="16"/>
                <w:szCs w:val="20"/>
              </w:rPr>
              <w:t>použitím parametrů, jako je zdrojová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cílová IP adresa, zdrojový nebo cílový port, typ provozu, protokoly, seznam přístupů, velikost paketů atd.,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pak směruje pakety po uživatelsky definovaných trasách.</w:t>
            </w:r>
          </w:p>
        </w:tc>
        <w:tc>
          <w:tcPr>
            <w:tcW w:w="3978" w:type="dxa"/>
            <w:vAlign w:val="center"/>
          </w:tcPr>
          <w:p w14:paraId="7DF29858" w14:textId="77777777" w:rsidR="00122057" w:rsidRPr="008F43E5" w:rsidRDefault="00122057" w:rsidP="0012205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5ECB74D5" w14:textId="77777777" w:rsidR="00122057" w:rsidRPr="008F43E5" w:rsidRDefault="00122057" w:rsidP="00122057">
            <w:pPr>
              <w:jc w:val="center"/>
              <w:rPr>
                <w:sz w:val="16"/>
                <w:szCs w:val="16"/>
              </w:rPr>
            </w:pPr>
          </w:p>
        </w:tc>
      </w:tr>
      <w:tr w:rsidR="00122057" w:rsidRPr="008F43E5" w14:paraId="0799624B" w14:textId="77777777" w:rsidTr="00122057">
        <w:trPr>
          <w:trHeight w:val="283"/>
        </w:trPr>
        <w:tc>
          <w:tcPr>
            <w:tcW w:w="517" w:type="dxa"/>
            <w:vAlign w:val="center"/>
          </w:tcPr>
          <w:p w14:paraId="21E2CEB9" w14:textId="77777777" w:rsidR="00122057" w:rsidRPr="008F43E5" w:rsidRDefault="00122057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152154E5" w14:textId="5F074473" w:rsidR="00122057" w:rsidRPr="008F43E5" w:rsidRDefault="00122057" w:rsidP="00122057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IPv4 / IPv6: mapování NAT pro příchozí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odchozí provoz podporuje souběžně IPv4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IPv6, což usnadní konfiguraci statických tras na směrovači.</w:t>
            </w:r>
          </w:p>
        </w:tc>
        <w:tc>
          <w:tcPr>
            <w:tcW w:w="3978" w:type="dxa"/>
            <w:vAlign w:val="center"/>
          </w:tcPr>
          <w:p w14:paraId="3AC285D2" w14:textId="77777777" w:rsidR="00122057" w:rsidRPr="008F43E5" w:rsidRDefault="00122057" w:rsidP="0012205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53949EB5" w14:textId="77777777" w:rsidR="00122057" w:rsidRPr="008F43E5" w:rsidRDefault="00122057" w:rsidP="00122057">
            <w:pPr>
              <w:jc w:val="center"/>
              <w:rPr>
                <w:sz w:val="16"/>
                <w:szCs w:val="16"/>
              </w:rPr>
            </w:pPr>
          </w:p>
        </w:tc>
      </w:tr>
      <w:tr w:rsidR="00122057" w:rsidRPr="008F43E5" w14:paraId="2BCDA36B" w14:textId="77777777" w:rsidTr="00122057">
        <w:trPr>
          <w:trHeight w:val="283"/>
        </w:trPr>
        <w:tc>
          <w:tcPr>
            <w:tcW w:w="517" w:type="dxa"/>
            <w:vAlign w:val="center"/>
          </w:tcPr>
          <w:p w14:paraId="483E7D5B" w14:textId="77777777" w:rsidR="00122057" w:rsidRPr="008F43E5" w:rsidRDefault="00122057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205BE3CD" w14:textId="7B6951CB" w:rsidR="00122057" w:rsidRPr="008F43E5" w:rsidRDefault="00122057" w:rsidP="00122057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Statické routy: plná podpora</w:t>
            </w:r>
          </w:p>
        </w:tc>
        <w:tc>
          <w:tcPr>
            <w:tcW w:w="3978" w:type="dxa"/>
            <w:vAlign w:val="center"/>
          </w:tcPr>
          <w:p w14:paraId="003EFDDA" w14:textId="77777777" w:rsidR="00122057" w:rsidRPr="008F43E5" w:rsidRDefault="00122057" w:rsidP="0012205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0B9D4786" w14:textId="77777777" w:rsidR="00122057" w:rsidRPr="008F43E5" w:rsidRDefault="00122057" w:rsidP="00122057">
            <w:pPr>
              <w:jc w:val="center"/>
              <w:rPr>
                <w:sz w:val="16"/>
                <w:szCs w:val="16"/>
              </w:rPr>
            </w:pPr>
          </w:p>
        </w:tc>
      </w:tr>
      <w:tr w:rsidR="00122057" w:rsidRPr="008F43E5" w14:paraId="3E3A6021" w14:textId="77777777" w:rsidTr="00122057">
        <w:trPr>
          <w:trHeight w:val="283"/>
        </w:trPr>
        <w:tc>
          <w:tcPr>
            <w:tcW w:w="517" w:type="dxa"/>
            <w:vAlign w:val="center"/>
          </w:tcPr>
          <w:p w14:paraId="56D43DB9" w14:textId="77777777" w:rsidR="00122057" w:rsidRPr="008F43E5" w:rsidRDefault="00122057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2750B933" w14:textId="1273C03A" w:rsidR="00122057" w:rsidRPr="008F43E5" w:rsidRDefault="00122057" w:rsidP="00122057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Dynamické routy: OSPFv3, RIPV2, BGPv4</w:t>
            </w:r>
          </w:p>
        </w:tc>
        <w:tc>
          <w:tcPr>
            <w:tcW w:w="3978" w:type="dxa"/>
            <w:vAlign w:val="center"/>
          </w:tcPr>
          <w:p w14:paraId="5EDDAEF2" w14:textId="77777777" w:rsidR="00122057" w:rsidRPr="008F43E5" w:rsidRDefault="00122057" w:rsidP="0012205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798D5673" w14:textId="77777777" w:rsidR="00122057" w:rsidRPr="008F43E5" w:rsidRDefault="00122057" w:rsidP="00122057">
            <w:pPr>
              <w:jc w:val="center"/>
              <w:rPr>
                <w:sz w:val="16"/>
                <w:szCs w:val="16"/>
              </w:rPr>
            </w:pPr>
          </w:p>
        </w:tc>
      </w:tr>
      <w:tr w:rsidR="00122057" w:rsidRPr="008F43E5" w14:paraId="43A527D0" w14:textId="77777777" w:rsidTr="00122057">
        <w:trPr>
          <w:trHeight w:val="283"/>
        </w:trPr>
        <w:tc>
          <w:tcPr>
            <w:tcW w:w="517" w:type="dxa"/>
            <w:vAlign w:val="center"/>
          </w:tcPr>
          <w:p w14:paraId="0A1EBA65" w14:textId="77777777" w:rsidR="00122057" w:rsidRPr="008F43E5" w:rsidRDefault="00122057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57E17248" w14:textId="3AC3CDDF" w:rsidR="00122057" w:rsidRPr="008F43E5" w:rsidRDefault="00122057" w:rsidP="00122057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IPv6 network prefix </w:t>
            </w:r>
            <w:proofErr w:type="spellStart"/>
            <w:r w:rsidRPr="008F43E5">
              <w:rPr>
                <w:sz w:val="16"/>
                <w:szCs w:val="20"/>
              </w:rPr>
              <w:t>translation</w:t>
            </w:r>
            <w:proofErr w:type="spellEnd"/>
            <w:r w:rsidRPr="008F43E5">
              <w:rPr>
                <w:sz w:val="16"/>
                <w:szCs w:val="20"/>
              </w:rPr>
              <w:t>.</w:t>
            </w:r>
          </w:p>
        </w:tc>
        <w:tc>
          <w:tcPr>
            <w:tcW w:w="3978" w:type="dxa"/>
            <w:vAlign w:val="center"/>
          </w:tcPr>
          <w:p w14:paraId="7EEA19D5" w14:textId="77777777" w:rsidR="00122057" w:rsidRPr="008F43E5" w:rsidRDefault="00122057" w:rsidP="0012205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75EDECDF" w14:textId="77777777" w:rsidR="00122057" w:rsidRPr="008F43E5" w:rsidRDefault="00122057" w:rsidP="00122057">
            <w:pPr>
              <w:jc w:val="center"/>
              <w:rPr>
                <w:sz w:val="16"/>
                <w:szCs w:val="16"/>
              </w:rPr>
            </w:pPr>
          </w:p>
        </w:tc>
      </w:tr>
      <w:tr w:rsidR="00122057" w:rsidRPr="008F43E5" w14:paraId="53E36C22" w14:textId="77777777" w:rsidTr="00122057">
        <w:trPr>
          <w:trHeight w:val="283"/>
        </w:trPr>
        <w:tc>
          <w:tcPr>
            <w:tcW w:w="517" w:type="dxa"/>
            <w:vAlign w:val="center"/>
          </w:tcPr>
          <w:p w14:paraId="2E42958B" w14:textId="77777777" w:rsidR="00122057" w:rsidRPr="008F43E5" w:rsidRDefault="00122057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7C37DC3D" w14:textId="77777777" w:rsidR="00122057" w:rsidRPr="008F43E5" w:rsidRDefault="00122057" w:rsidP="00122057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IPv6 router </w:t>
            </w:r>
            <w:proofErr w:type="spellStart"/>
            <w:r w:rsidRPr="008F43E5">
              <w:rPr>
                <w:sz w:val="16"/>
                <w:szCs w:val="20"/>
              </w:rPr>
              <w:t>advertisment</w:t>
            </w:r>
            <w:proofErr w:type="spellEnd"/>
            <w:r w:rsidRPr="008F43E5">
              <w:rPr>
                <w:sz w:val="16"/>
                <w:szCs w:val="20"/>
              </w:rPr>
              <w:t xml:space="preserve">: </w:t>
            </w:r>
          </w:p>
          <w:p w14:paraId="4B6FD0C2" w14:textId="19237583" w:rsidR="00122057" w:rsidRPr="008F43E5" w:rsidRDefault="00122057" w:rsidP="00122057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Používá se pro automatickou konfiguraci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směrování protokolu IPv6. Pokud je tato funkce povolena, směrovač pravidelně odesílá zprávy</w:t>
            </w:r>
            <w:r w:rsidR="00E80238" w:rsidRPr="008F43E5">
              <w:rPr>
                <w:sz w:val="16"/>
                <w:szCs w:val="20"/>
              </w:rPr>
              <w:t xml:space="preserve"> v </w:t>
            </w:r>
            <w:r w:rsidRPr="008F43E5">
              <w:rPr>
                <w:sz w:val="16"/>
                <w:szCs w:val="20"/>
              </w:rPr>
              <w:t>reakci na výzvy. Hostitel se na základě těchto informací dozvídá prefixy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parametry místní sítě.</w:t>
            </w:r>
          </w:p>
        </w:tc>
        <w:tc>
          <w:tcPr>
            <w:tcW w:w="3978" w:type="dxa"/>
            <w:vAlign w:val="center"/>
          </w:tcPr>
          <w:p w14:paraId="1BA88576" w14:textId="77777777" w:rsidR="00122057" w:rsidRPr="008F43E5" w:rsidRDefault="00122057" w:rsidP="0012205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2B14B152" w14:textId="77777777" w:rsidR="00122057" w:rsidRPr="008F43E5" w:rsidRDefault="00122057" w:rsidP="00122057">
            <w:pPr>
              <w:jc w:val="center"/>
              <w:rPr>
                <w:sz w:val="16"/>
                <w:szCs w:val="16"/>
              </w:rPr>
            </w:pPr>
          </w:p>
        </w:tc>
      </w:tr>
      <w:tr w:rsidR="00122057" w:rsidRPr="008F43E5" w14:paraId="7032FED6" w14:textId="77777777" w:rsidTr="00122057">
        <w:trPr>
          <w:trHeight w:val="283"/>
        </w:trPr>
        <w:tc>
          <w:tcPr>
            <w:tcW w:w="517" w:type="dxa"/>
            <w:vAlign w:val="center"/>
          </w:tcPr>
          <w:p w14:paraId="0417C7AC" w14:textId="77777777" w:rsidR="00122057" w:rsidRPr="008F43E5" w:rsidRDefault="00122057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0F819904" w14:textId="77777777" w:rsidR="00122057" w:rsidRPr="008F43E5" w:rsidRDefault="00122057" w:rsidP="00122057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Více IP adres pro jedno rozhraní: </w:t>
            </w:r>
          </w:p>
          <w:p w14:paraId="1F53CEB4" w14:textId="7A1A919B" w:rsidR="00122057" w:rsidRPr="008F43E5" w:rsidRDefault="00122057" w:rsidP="00122057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Umožňuje mapování mnoha názvů hostitelů (nezařazených),</w:t>
            </w:r>
            <w:r w:rsidR="00E80238" w:rsidRPr="008F43E5">
              <w:rPr>
                <w:sz w:val="16"/>
                <w:szCs w:val="20"/>
              </w:rPr>
              <w:t xml:space="preserve"> z </w:t>
            </w:r>
            <w:r w:rsidRPr="008F43E5">
              <w:rPr>
                <w:sz w:val="16"/>
                <w:szCs w:val="20"/>
              </w:rPr>
              <w:t>nichž každý je přiřazen jedné IP adrese</w:t>
            </w:r>
            <w:r w:rsidR="00E80238" w:rsidRPr="008F43E5">
              <w:rPr>
                <w:sz w:val="16"/>
                <w:szCs w:val="20"/>
              </w:rPr>
              <w:t xml:space="preserve"> i v </w:t>
            </w:r>
            <w:r w:rsidRPr="008F43E5">
              <w:rPr>
                <w:sz w:val="16"/>
                <w:szCs w:val="20"/>
              </w:rPr>
              <w:t>rámci jednoho serveru, přestože tento server může mít pouze jedno fyzické síťové rozhraní.</w:t>
            </w:r>
          </w:p>
        </w:tc>
        <w:tc>
          <w:tcPr>
            <w:tcW w:w="3978" w:type="dxa"/>
            <w:vAlign w:val="center"/>
          </w:tcPr>
          <w:p w14:paraId="6D2D9239" w14:textId="77777777" w:rsidR="00122057" w:rsidRPr="008F43E5" w:rsidRDefault="00122057" w:rsidP="0012205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084F95D0" w14:textId="77777777" w:rsidR="00122057" w:rsidRPr="008F43E5" w:rsidRDefault="00122057" w:rsidP="00122057">
            <w:pPr>
              <w:jc w:val="center"/>
              <w:rPr>
                <w:sz w:val="16"/>
                <w:szCs w:val="16"/>
              </w:rPr>
            </w:pPr>
          </w:p>
        </w:tc>
      </w:tr>
      <w:tr w:rsidR="00122057" w:rsidRPr="008F43E5" w14:paraId="510862FB" w14:textId="77777777" w:rsidTr="00122057">
        <w:trPr>
          <w:trHeight w:val="283"/>
        </w:trPr>
        <w:tc>
          <w:tcPr>
            <w:tcW w:w="517" w:type="dxa"/>
            <w:vAlign w:val="center"/>
          </w:tcPr>
          <w:p w14:paraId="03892ADD" w14:textId="77777777" w:rsidR="00122057" w:rsidRPr="008F43E5" w:rsidRDefault="00122057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051E9A15" w14:textId="77777777" w:rsidR="00122057" w:rsidRPr="008F43E5" w:rsidRDefault="00122057" w:rsidP="00122057">
            <w:pPr>
              <w:jc w:val="left"/>
              <w:rPr>
                <w:sz w:val="16"/>
                <w:szCs w:val="20"/>
              </w:rPr>
            </w:pPr>
            <w:proofErr w:type="spellStart"/>
            <w:r w:rsidRPr="008F43E5">
              <w:rPr>
                <w:sz w:val="16"/>
                <w:szCs w:val="20"/>
              </w:rPr>
              <w:t>PPPoE</w:t>
            </w:r>
            <w:proofErr w:type="spellEnd"/>
            <w:r w:rsidRPr="008F43E5">
              <w:rPr>
                <w:sz w:val="16"/>
                <w:szCs w:val="20"/>
              </w:rPr>
              <w:t xml:space="preserve"> Server: </w:t>
            </w:r>
          </w:p>
          <w:p w14:paraId="403E1868" w14:textId="78038645" w:rsidR="00122057" w:rsidRPr="008F43E5" w:rsidRDefault="00122057" w:rsidP="00122057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Protokol </w:t>
            </w:r>
            <w:proofErr w:type="spellStart"/>
            <w:r w:rsidRPr="008F43E5">
              <w:rPr>
                <w:sz w:val="16"/>
                <w:szCs w:val="20"/>
              </w:rPr>
              <w:t>PPPoE</w:t>
            </w:r>
            <w:proofErr w:type="spellEnd"/>
            <w:r w:rsidRPr="008F43E5">
              <w:rPr>
                <w:sz w:val="16"/>
                <w:szCs w:val="20"/>
              </w:rPr>
              <w:t xml:space="preserve"> (Point-to-Point </w:t>
            </w:r>
            <w:proofErr w:type="spellStart"/>
            <w:r w:rsidRPr="008F43E5">
              <w:rPr>
                <w:sz w:val="16"/>
                <w:szCs w:val="20"/>
              </w:rPr>
              <w:t>Protocol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  <w:proofErr w:type="spellStart"/>
            <w:r w:rsidRPr="008F43E5">
              <w:rPr>
                <w:sz w:val="16"/>
                <w:szCs w:val="20"/>
              </w:rPr>
              <w:t>over</w:t>
            </w:r>
            <w:proofErr w:type="spellEnd"/>
            <w:r w:rsidRPr="008F43E5">
              <w:rPr>
                <w:sz w:val="16"/>
                <w:szCs w:val="20"/>
              </w:rPr>
              <w:t xml:space="preserve"> Ethernet) je určen ke správě způsobu přenosu dat</w:t>
            </w:r>
            <w:r w:rsidR="00E80238" w:rsidRPr="008F43E5">
              <w:rPr>
                <w:sz w:val="16"/>
                <w:szCs w:val="20"/>
              </w:rPr>
              <w:t xml:space="preserve"> v </w:t>
            </w:r>
            <w:r w:rsidRPr="008F43E5">
              <w:rPr>
                <w:sz w:val="16"/>
                <w:szCs w:val="20"/>
              </w:rPr>
              <w:t>sítích Ethernet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umožňuje rozdělit jedno připojení</w:t>
            </w:r>
            <w:r w:rsidR="00E80238" w:rsidRPr="008F43E5">
              <w:rPr>
                <w:sz w:val="16"/>
                <w:szCs w:val="20"/>
              </w:rPr>
              <w:t xml:space="preserve"> k </w:t>
            </w:r>
            <w:r w:rsidRPr="008F43E5">
              <w:rPr>
                <w:sz w:val="16"/>
                <w:szCs w:val="20"/>
              </w:rPr>
              <w:t>serveru mezi více klientů pomocí sítě Ethernet.</w:t>
            </w:r>
          </w:p>
        </w:tc>
        <w:tc>
          <w:tcPr>
            <w:tcW w:w="3978" w:type="dxa"/>
            <w:vAlign w:val="center"/>
          </w:tcPr>
          <w:p w14:paraId="293B297F" w14:textId="77777777" w:rsidR="00122057" w:rsidRPr="008F43E5" w:rsidRDefault="00122057" w:rsidP="0012205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5DB3AD33" w14:textId="77777777" w:rsidR="00122057" w:rsidRPr="008F43E5" w:rsidRDefault="00122057" w:rsidP="00122057">
            <w:pPr>
              <w:jc w:val="center"/>
              <w:rPr>
                <w:sz w:val="16"/>
                <w:szCs w:val="16"/>
              </w:rPr>
            </w:pPr>
          </w:p>
        </w:tc>
      </w:tr>
      <w:tr w:rsidR="00F4137B" w:rsidRPr="008F43E5" w14:paraId="1EAF9B44" w14:textId="77777777" w:rsidTr="004D7FC1">
        <w:trPr>
          <w:trHeight w:val="283"/>
        </w:trPr>
        <w:tc>
          <w:tcPr>
            <w:tcW w:w="9398" w:type="dxa"/>
            <w:gridSpan w:val="4"/>
            <w:vAlign w:val="center"/>
          </w:tcPr>
          <w:p w14:paraId="6FEE2934" w14:textId="2E506628" w:rsidR="00F4137B" w:rsidRPr="008F43E5" w:rsidRDefault="00F4137B" w:rsidP="00122057">
            <w:pPr>
              <w:jc w:val="center"/>
              <w:rPr>
                <w:b/>
                <w:bCs/>
                <w:sz w:val="16"/>
                <w:szCs w:val="16"/>
              </w:rPr>
            </w:pPr>
            <w:r w:rsidRPr="008F43E5">
              <w:rPr>
                <w:b/>
                <w:bCs/>
                <w:sz w:val="16"/>
                <w:szCs w:val="16"/>
              </w:rPr>
              <w:t>Obrana před útoky</w:t>
            </w:r>
          </w:p>
        </w:tc>
      </w:tr>
      <w:tr w:rsidR="00F4137B" w:rsidRPr="008F43E5" w14:paraId="0EBD2420" w14:textId="77777777" w:rsidTr="00F4137B">
        <w:trPr>
          <w:trHeight w:val="283"/>
        </w:trPr>
        <w:tc>
          <w:tcPr>
            <w:tcW w:w="517" w:type="dxa"/>
            <w:vAlign w:val="center"/>
          </w:tcPr>
          <w:p w14:paraId="7B37CA99" w14:textId="77777777" w:rsidR="00F4137B" w:rsidRPr="008F43E5" w:rsidRDefault="00F4137B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6C3A1B63" w14:textId="77777777" w:rsidR="00F4137B" w:rsidRPr="008F43E5" w:rsidRDefault="00F4137B" w:rsidP="00F4137B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IDS/IPS: </w:t>
            </w:r>
          </w:p>
          <w:p w14:paraId="266452A2" w14:textId="31E666D1" w:rsidR="00F4137B" w:rsidRPr="008F43E5" w:rsidRDefault="00F4137B" w:rsidP="00F4137B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Systémy detekce narušení (IDS) analyzují síťový provoz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hledají signatury, které odpovídají známým kybernetickým útokům. Systémy prevence narušení (IPS) také analyzují pakety, ale mohou také zastavit jejich doručení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pomoci tak zastavit útok.</w:t>
            </w:r>
          </w:p>
        </w:tc>
        <w:tc>
          <w:tcPr>
            <w:tcW w:w="3978" w:type="dxa"/>
            <w:vAlign w:val="center"/>
          </w:tcPr>
          <w:p w14:paraId="71C2DED9" w14:textId="77777777" w:rsidR="00F4137B" w:rsidRPr="008F43E5" w:rsidRDefault="00F4137B" w:rsidP="00F4137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5BEC2E68" w14:textId="77777777" w:rsidR="00F4137B" w:rsidRPr="008F43E5" w:rsidRDefault="00F4137B" w:rsidP="00F4137B">
            <w:pPr>
              <w:jc w:val="center"/>
              <w:rPr>
                <w:sz w:val="16"/>
                <w:szCs w:val="16"/>
              </w:rPr>
            </w:pPr>
          </w:p>
        </w:tc>
      </w:tr>
      <w:tr w:rsidR="00F4137B" w:rsidRPr="008F43E5" w14:paraId="1DB921CF" w14:textId="77777777" w:rsidTr="00F4137B">
        <w:trPr>
          <w:trHeight w:val="283"/>
        </w:trPr>
        <w:tc>
          <w:tcPr>
            <w:tcW w:w="517" w:type="dxa"/>
            <w:vAlign w:val="center"/>
          </w:tcPr>
          <w:p w14:paraId="332D5313" w14:textId="77777777" w:rsidR="00F4137B" w:rsidRPr="008F43E5" w:rsidRDefault="00F4137B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237E5072" w14:textId="77777777" w:rsidR="00553A94" w:rsidRPr="008F43E5" w:rsidRDefault="00F4137B" w:rsidP="00F4137B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Detekce na 7 vrstvě: </w:t>
            </w:r>
          </w:p>
          <w:p w14:paraId="6CD8E1AE" w14:textId="41F83D28" w:rsidR="00F4137B" w:rsidRPr="008F43E5" w:rsidRDefault="00F4137B" w:rsidP="00F4137B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Vrstva 7 je aplikační vrstva dle modelu OSI (Open </w:t>
            </w:r>
            <w:proofErr w:type="spellStart"/>
            <w:r w:rsidRPr="008F43E5">
              <w:rPr>
                <w:sz w:val="16"/>
                <w:szCs w:val="20"/>
              </w:rPr>
              <w:t>System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  <w:proofErr w:type="spellStart"/>
            <w:r w:rsidRPr="008F43E5">
              <w:rPr>
                <w:sz w:val="16"/>
                <w:szCs w:val="20"/>
              </w:rPr>
              <w:t>Interconnection</w:t>
            </w:r>
            <w:proofErr w:type="spellEnd"/>
            <w:r w:rsidRPr="008F43E5">
              <w:rPr>
                <w:sz w:val="16"/>
                <w:szCs w:val="20"/>
              </w:rPr>
              <w:t>), podporuje procesy aplikací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koncových uživatelů, například HTTP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SMTP. Útoky na této vrstvě představují bezpečnostní problém, protože škodlivý kód se může maskovat jako platné požadavky klienta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běžná data aplikace.</w:t>
            </w:r>
          </w:p>
        </w:tc>
        <w:tc>
          <w:tcPr>
            <w:tcW w:w="3978" w:type="dxa"/>
            <w:vAlign w:val="center"/>
          </w:tcPr>
          <w:p w14:paraId="5756D1FC" w14:textId="77777777" w:rsidR="00F4137B" w:rsidRPr="008F43E5" w:rsidRDefault="00F4137B" w:rsidP="00F4137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38C2A177" w14:textId="77777777" w:rsidR="00F4137B" w:rsidRPr="008F43E5" w:rsidRDefault="00F4137B" w:rsidP="00F4137B">
            <w:pPr>
              <w:jc w:val="center"/>
              <w:rPr>
                <w:sz w:val="16"/>
                <w:szCs w:val="16"/>
              </w:rPr>
            </w:pPr>
          </w:p>
        </w:tc>
      </w:tr>
      <w:tr w:rsidR="00F4137B" w:rsidRPr="008F43E5" w14:paraId="749ACB12" w14:textId="77777777" w:rsidTr="00F4137B">
        <w:trPr>
          <w:trHeight w:val="283"/>
        </w:trPr>
        <w:tc>
          <w:tcPr>
            <w:tcW w:w="517" w:type="dxa"/>
            <w:vAlign w:val="center"/>
          </w:tcPr>
          <w:p w14:paraId="25A92BA3" w14:textId="77777777" w:rsidR="00F4137B" w:rsidRPr="008F43E5" w:rsidRDefault="00F4137B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65FBE095" w14:textId="4EA725B2" w:rsidR="00F4137B" w:rsidRPr="008F43E5" w:rsidRDefault="00F4137B" w:rsidP="00F4137B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Mnohočetná pravidla, zdroje, kategorie: systém při konfiguraci IPS/IDS podporuje více zdrojů pravidel, včetně plovoucích pravidel, pravidel pro skupiny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pravidel pro rozhraní.</w:t>
            </w:r>
          </w:p>
        </w:tc>
        <w:tc>
          <w:tcPr>
            <w:tcW w:w="3978" w:type="dxa"/>
            <w:vAlign w:val="center"/>
          </w:tcPr>
          <w:p w14:paraId="0AE3A234" w14:textId="77777777" w:rsidR="00F4137B" w:rsidRPr="008F43E5" w:rsidRDefault="00F4137B" w:rsidP="00F4137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59D251D9" w14:textId="77777777" w:rsidR="00F4137B" w:rsidRPr="008F43E5" w:rsidRDefault="00F4137B" w:rsidP="00F4137B">
            <w:pPr>
              <w:jc w:val="center"/>
              <w:rPr>
                <w:sz w:val="16"/>
                <w:szCs w:val="16"/>
              </w:rPr>
            </w:pPr>
          </w:p>
        </w:tc>
      </w:tr>
      <w:tr w:rsidR="00F4137B" w:rsidRPr="008F43E5" w14:paraId="465E7DBA" w14:textId="77777777" w:rsidTr="00F4137B">
        <w:trPr>
          <w:trHeight w:val="283"/>
        </w:trPr>
        <w:tc>
          <w:tcPr>
            <w:tcW w:w="517" w:type="dxa"/>
            <w:vAlign w:val="center"/>
          </w:tcPr>
          <w:p w14:paraId="4AD1C649" w14:textId="77777777" w:rsidR="00F4137B" w:rsidRPr="008F43E5" w:rsidRDefault="00F4137B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6CB0A9BF" w14:textId="7F6A4564" w:rsidR="00F4137B" w:rsidRPr="008F43E5" w:rsidRDefault="00F4137B" w:rsidP="00F4137B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Databáze hrozeb: Řešení IDS/IPS lze nakonfigurovat tak, aby detekované síťové události pouze zaznamenávalo, nebo aby je zaznamenávalo</w:t>
            </w:r>
            <w:r w:rsidR="00E80238" w:rsidRPr="008F43E5">
              <w:rPr>
                <w:sz w:val="16"/>
                <w:szCs w:val="20"/>
              </w:rPr>
              <w:t xml:space="preserve"> i </w:t>
            </w:r>
            <w:r w:rsidRPr="008F43E5">
              <w:rPr>
                <w:sz w:val="16"/>
                <w:szCs w:val="20"/>
              </w:rPr>
              <w:t>blokovalo. To se provádí pomocí detekčních signatur, tzv. pravidel. Pravidla si může uživatel vytvořit sám nebo lze povolit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stáhnout některou</w:t>
            </w:r>
            <w:r w:rsidR="00E80238" w:rsidRPr="008F43E5">
              <w:rPr>
                <w:sz w:val="16"/>
                <w:szCs w:val="20"/>
              </w:rPr>
              <w:t xml:space="preserve"> z </w:t>
            </w:r>
            <w:r w:rsidRPr="008F43E5">
              <w:rPr>
                <w:sz w:val="16"/>
                <w:szCs w:val="20"/>
              </w:rPr>
              <w:t>několika předem připravených sad pravidel. Předpřipravené sady pravidel nabízejí dodatečnou detekci/ochranu před nově vznikajícími hrozbami.</w:t>
            </w:r>
          </w:p>
        </w:tc>
        <w:tc>
          <w:tcPr>
            <w:tcW w:w="3978" w:type="dxa"/>
            <w:vAlign w:val="center"/>
          </w:tcPr>
          <w:p w14:paraId="506CEC50" w14:textId="77777777" w:rsidR="00F4137B" w:rsidRPr="008F43E5" w:rsidRDefault="00F4137B" w:rsidP="00F4137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7DB29080" w14:textId="77777777" w:rsidR="00F4137B" w:rsidRPr="008F43E5" w:rsidRDefault="00F4137B" w:rsidP="00F4137B">
            <w:pPr>
              <w:jc w:val="center"/>
              <w:rPr>
                <w:sz w:val="16"/>
                <w:szCs w:val="16"/>
              </w:rPr>
            </w:pPr>
          </w:p>
        </w:tc>
      </w:tr>
      <w:tr w:rsidR="00F4137B" w:rsidRPr="008F43E5" w14:paraId="10C97BFC" w14:textId="77777777" w:rsidTr="00F4137B">
        <w:trPr>
          <w:trHeight w:val="283"/>
        </w:trPr>
        <w:tc>
          <w:tcPr>
            <w:tcW w:w="517" w:type="dxa"/>
            <w:vAlign w:val="center"/>
          </w:tcPr>
          <w:p w14:paraId="1A4BBA9A" w14:textId="77777777" w:rsidR="00F4137B" w:rsidRPr="008F43E5" w:rsidRDefault="00F4137B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66426BA0" w14:textId="171D01BA" w:rsidR="00F4137B" w:rsidRPr="008F43E5" w:rsidRDefault="00F4137B" w:rsidP="00F4137B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Databáze IP </w:t>
            </w:r>
            <w:proofErr w:type="spellStart"/>
            <w:r w:rsidRPr="008F43E5">
              <w:rPr>
                <w:sz w:val="16"/>
                <w:szCs w:val="20"/>
              </w:rPr>
              <w:t>blacklistů</w:t>
            </w:r>
            <w:proofErr w:type="spellEnd"/>
            <w:r w:rsidRPr="008F43E5">
              <w:rPr>
                <w:sz w:val="16"/>
                <w:szCs w:val="20"/>
              </w:rPr>
              <w:t xml:space="preserve">: možnost vytvářet si své </w:t>
            </w:r>
            <w:proofErr w:type="spellStart"/>
            <w:r w:rsidRPr="008F43E5">
              <w:rPr>
                <w:sz w:val="16"/>
                <w:szCs w:val="20"/>
              </w:rPr>
              <w:t>blacklisty</w:t>
            </w:r>
            <w:proofErr w:type="spellEnd"/>
            <w:r w:rsidRPr="008F43E5">
              <w:rPr>
                <w:sz w:val="16"/>
                <w:szCs w:val="20"/>
              </w:rPr>
              <w:t>, stahovat předdefinované sady</w:t>
            </w:r>
            <w:r w:rsidR="00E80238" w:rsidRPr="008F43E5">
              <w:rPr>
                <w:sz w:val="16"/>
                <w:szCs w:val="20"/>
              </w:rPr>
              <w:t xml:space="preserve"> s </w:t>
            </w:r>
            <w:proofErr w:type="spellStart"/>
            <w:r w:rsidRPr="008F43E5">
              <w:rPr>
                <w:sz w:val="16"/>
                <w:szCs w:val="20"/>
              </w:rPr>
              <w:t>blacklistovanými</w:t>
            </w:r>
            <w:proofErr w:type="spellEnd"/>
            <w:r w:rsidRPr="008F43E5">
              <w:rPr>
                <w:sz w:val="16"/>
                <w:szCs w:val="20"/>
              </w:rPr>
              <w:t xml:space="preserve"> IP adresami.</w:t>
            </w:r>
          </w:p>
        </w:tc>
        <w:tc>
          <w:tcPr>
            <w:tcW w:w="3978" w:type="dxa"/>
            <w:vAlign w:val="center"/>
          </w:tcPr>
          <w:p w14:paraId="1D27D67C" w14:textId="77777777" w:rsidR="00F4137B" w:rsidRPr="008F43E5" w:rsidRDefault="00F4137B" w:rsidP="00F4137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1C5C021B" w14:textId="77777777" w:rsidR="00F4137B" w:rsidRPr="008F43E5" w:rsidRDefault="00F4137B" w:rsidP="00F4137B">
            <w:pPr>
              <w:jc w:val="center"/>
              <w:rPr>
                <w:sz w:val="16"/>
                <w:szCs w:val="16"/>
              </w:rPr>
            </w:pPr>
          </w:p>
        </w:tc>
      </w:tr>
      <w:tr w:rsidR="00F4137B" w:rsidRPr="008F43E5" w14:paraId="7FEC0694" w14:textId="77777777" w:rsidTr="00F4137B">
        <w:trPr>
          <w:trHeight w:val="283"/>
        </w:trPr>
        <w:tc>
          <w:tcPr>
            <w:tcW w:w="517" w:type="dxa"/>
            <w:vAlign w:val="center"/>
          </w:tcPr>
          <w:p w14:paraId="03F24239" w14:textId="77777777" w:rsidR="00F4137B" w:rsidRPr="008F43E5" w:rsidRDefault="00F4137B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7FE33615" w14:textId="39280EA3" w:rsidR="00F4137B" w:rsidRPr="008F43E5" w:rsidRDefault="00F4137B" w:rsidP="00F4137B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Předefinovaná pravidla: systém je</w:t>
            </w:r>
            <w:r w:rsidR="00E80238" w:rsidRPr="008F43E5">
              <w:rPr>
                <w:sz w:val="16"/>
                <w:szCs w:val="20"/>
              </w:rPr>
              <w:t xml:space="preserve"> v </w:t>
            </w:r>
            <w:r w:rsidRPr="008F43E5">
              <w:rPr>
                <w:sz w:val="16"/>
                <w:szCs w:val="20"/>
              </w:rPr>
              <w:t xml:space="preserve">základu vybaven řadou automaticky přidaných pravidel brány </w:t>
            </w:r>
            <w:r w:rsidRPr="008F43E5">
              <w:rPr>
                <w:sz w:val="16"/>
                <w:szCs w:val="20"/>
              </w:rPr>
              <w:lastRenderedPageBreak/>
              <w:t>firewall. Mezi ně patří například anti-</w:t>
            </w:r>
            <w:proofErr w:type="spellStart"/>
            <w:r w:rsidRPr="008F43E5">
              <w:rPr>
                <w:sz w:val="16"/>
                <w:szCs w:val="20"/>
              </w:rPr>
              <w:t>lockout</w:t>
            </w:r>
            <w:proofErr w:type="spellEnd"/>
            <w:r w:rsidRPr="008F43E5">
              <w:rPr>
                <w:sz w:val="16"/>
                <w:szCs w:val="20"/>
              </w:rPr>
              <w:t>, anti-</w:t>
            </w:r>
            <w:proofErr w:type="spellStart"/>
            <w:r w:rsidRPr="008F43E5">
              <w:rPr>
                <w:sz w:val="16"/>
                <w:szCs w:val="20"/>
              </w:rPr>
              <w:t>spoofing</w:t>
            </w:r>
            <w:proofErr w:type="spellEnd"/>
            <w:r w:rsidRPr="008F43E5">
              <w:rPr>
                <w:sz w:val="16"/>
                <w:szCs w:val="20"/>
              </w:rPr>
              <w:t xml:space="preserve">, blokování privátních sítí, blokování sítí </w:t>
            </w:r>
            <w:proofErr w:type="spellStart"/>
            <w:r w:rsidRPr="008F43E5">
              <w:rPr>
                <w:sz w:val="16"/>
                <w:szCs w:val="20"/>
              </w:rPr>
              <w:t>Bogon</w:t>
            </w:r>
            <w:proofErr w:type="spellEnd"/>
            <w:r w:rsidRPr="008F43E5">
              <w:rPr>
                <w:sz w:val="16"/>
                <w:szCs w:val="20"/>
              </w:rPr>
              <w:t>, používání protokolu IPsec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přístup</w:t>
            </w:r>
            <w:r w:rsidR="00E80238" w:rsidRPr="008F43E5">
              <w:rPr>
                <w:sz w:val="16"/>
                <w:szCs w:val="20"/>
              </w:rPr>
              <w:t xml:space="preserve"> k </w:t>
            </w:r>
            <w:r w:rsidRPr="008F43E5">
              <w:rPr>
                <w:sz w:val="16"/>
                <w:szCs w:val="20"/>
              </w:rPr>
              <w:t xml:space="preserve">portům, výchozí pravidlo </w:t>
            </w:r>
            <w:proofErr w:type="spellStart"/>
            <w:r w:rsidRPr="008F43E5">
              <w:rPr>
                <w:sz w:val="16"/>
                <w:szCs w:val="20"/>
              </w:rPr>
              <w:t>deny</w:t>
            </w:r>
            <w:proofErr w:type="spellEnd"/>
            <w:r w:rsidRPr="008F43E5">
              <w:rPr>
                <w:sz w:val="16"/>
                <w:szCs w:val="20"/>
              </w:rPr>
              <w:t xml:space="preserve"> atd.</w:t>
            </w:r>
          </w:p>
        </w:tc>
        <w:tc>
          <w:tcPr>
            <w:tcW w:w="3978" w:type="dxa"/>
            <w:vAlign w:val="center"/>
          </w:tcPr>
          <w:p w14:paraId="4A9EB85E" w14:textId="77777777" w:rsidR="00F4137B" w:rsidRPr="008F43E5" w:rsidRDefault="00F4137B" w:rsidP="00F4137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4613C7FD" w14:textId="77777777" w:rsidR="00F4137B" w:rsidRPr="008F43E5" w:rsidRDefault="00F4137B" w:rsidP="00F4137B">
            <w:pPr>
              <w:jc w:val="center"/>
              <w:rPr>
                <w:sz w:val="16"/>
                <w:szCs w:val="16"/>
              </w:rPr>
            </w:pPr>
          </w:p>
        </w:tc>
      </w:tr>
      <w:tr w:rsidR="00F4137B" w:rsidRPr="008F43E5" w14:paraId="3A6153C7" w14:textId="77777777" w:rsidTr="00F4137B">
        <w:trPr>
          <w:trHeight w:val="283"/>
        </w:trPr>
        <w:tc>
          <w:tcPr>
            <w:tcW w:w="517" w:type="dxa"/>
            <w:vAlign w:val="center"/>
          </w:tcPr>
          <w:p w14:paraId="1BFC7029" w14:textId="77777777" w:rsidR="00F4137B" w:rsidRPr="008F43E5" w:rsidRDefault="00F4137B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3E679688" w14:textId="1C3064DF" w:rsidR="00F4137B" w:rsidRPr="008F43E5" w:rsidRDefault="00F4137B" w:rsidP="00F4137B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Konfigurace per interface: Systém umožňuje pro každé rozhraní LAN nebo WAN nezávisle konfigurovat pravidla brány firewall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další funkce pro jednotlivá rozhraní.</w:t>
            </w:r>
          </w:p>
        </w:tc>
        <w:tc>
          <w:tcPr>
            <w:tcW w:w="3978" w:type="dxa"/>
            <w:vAlign w:val="center"/>
          </w:tcPr>
          <w:p w14:paraId="2706BDBE" w14:textId="77777777" w:rsidR="00F4137B" w:rsidRPr="008F43E5" w:rsidRDefault="00F4137B" w:rsidP="00F4137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48A9EFCC" w14:textId="77777777" w:rsidR="00F4137B" w:rsidRPr="008F43E5" w:rsidRDefault="00F4137B" w:rsidP="00F4137B">
            <w:pPr>
              <w:jc w:val="center"/>
              <w:rPr>
                <w:sz w:val="16"/>
                <w:szCs w:val="16"/>
              </w:rPr>
            </w:pPr>
          </w:p>
        </w:tc>
      </w:tr>
      <w:tr w:rsidR="00F4137B" w:rsidRPr="008F43E5" w14:paraId="626E5532" w14:textId="77777777" w:rsidTr="00F4137B">
        <w:trPr>
          <w:trHeight w:val="283"/>
        </w:trPr>
        <w:tc>
          <w:tcPr>
            <w:tcW w:w="517" w:type="dxa"/>
            <w:vAlign w:val="center"/>
          </w:tcPr>
          <w:p w14:paraId="6EDA17B3" w14:textId="77777777" w:rsidR="00F4137B" w:rsidRPr="008F43E5" w:rsidRDefault="00F4137B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3FCC1CB2" w14:textId="03669185" w:rsidR="00F4137B" w:rsidRPr="008F43E5" w:rsidRDefault="00F4137B" w:rsidP="00F4137B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Eliminace falešných poplachů: Systém </w:t>
            </w:r>
            <w:proofErr w:type="spellStart"/>
            <w:r w:rsidRPr="008F43E5">
              <w:rPr>
                <w:sz w:val="16"/>
                <w:szCs w:val="20"/>
              </w:rPr>
              <w:t>umožňí</w:t>
            </w:r>
            <w:proofErr w:type="spellEnd"/>
            <w:r w:rsidRPr="008F43E5">
              <w:rPr>
                <w:sz w:val="16"/>
                <w:szCs w:val="20"/>
              </w:rPr>
              <w:t xml:space="preserve"> zvolit konkrétní sadu pravidel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zásady upozorňování pro jednotlivá rozhraní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nabízí také podrobné pokyny, jak eliminovat falešné poplachy.</w:t>
            </w:r>
          </w:p>
        </w:tc>
        <w:tc>
          <w:tcPr>
            <w:tcW w:w="3978" w:type="dxa"/>
            <w:vAlign w:val="center"/>
          </w:tcPr>
          <w:p w14:paraId="1475BD72" w14:textId="77777777" w:rsidR="00F4137B" w:rsidRPr="008F43E5" w:rsidRDefault="00F4137B" w:rsidP="00F4137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03F17DA8" w14:textId="77777777" w:rsidR="00F4137B" w:rsidRPr="008F43E5" w:rsidRDefault="00F4137B" w:rsidP="00F4137B">
            <w:pPr>
              <w:jc w:val="center"/>
              <w:rPr>
                <w:sz w:val="16"/>
                <w:szCs w:val="16"/>
              </w:rPr>
            </w:pPr>
          </w:p>
        </w:tc>
      </w:tr>
      <w:tr w:rsidR="009B72B7" w:rsidRPr="008F43E5" w14:paraId="4FA40351" w14:textId="77777777" w:rsidTr="009B72B7">
        <w:trPr>
          <w:trHeight w:val="283"/>
        </w:trPr>
        <w:tc>
          <w:tcPr>
            <w:tcW w:w="517" w:type="dxa"/>
            <w:vAlign w:val="center"/>
          </w:tcPr>
          <w:p w14:paraId="121E3FC4" w14:textId="77777777" w:rsidR="009B72B7" w:rsidRPr="008F43E5" w:rsidRDefault="009B72B7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6B21400E" w14:textId="77777777" w:rsidR="009B72B7" w:rsidRPr="008F43E5" w:rsidRDefault="009B72B7" w:rsidP="009B72B7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DPI: </w:t>
            </w:r>
          </w:p>
          <w:p w14:paraId="2D80EE0A" w14:textId="22F34218" w:rsidR="009B72B7" w:rsidRPr="008F43E5" w:rsidRDefault="009B72B7" w:rsidP="009B72B7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Hloubková kontrola paketů (DPI)</w:t>
            </w:r>
            <w:r w:rsidR="00495E8B" w:rsidRPr="008F43E5">
              <w:rPr>
                <w:sz w:val="16"/>
                <w:szCs w:val="20"/>
              </w:rPr>
              <w:t xml:space="preserve"> musí umožnit </w:t>
            </w:r>
            <w:r w:rsidRPr="008F43E5">
              <w:rPr>
                <w:sz w:val="16"/>
                <w:szCs w:val="20"/>
              </w:rPr>
              <w:t>bezpečnostním analytikům zachytit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vyhodnotit kompletní informace</w:t>
            </w:r>
            <w:r w:rsidR="00E80238" w:rsidRPr="008F43E5">
              <w:rPr>
                <w:sz w:val="16"/>
                <w:szCs w:val="20"/>
              </w:rPr>
              <w:t xml:space="preserve"> o </w:t>
            </w:r>
            <w:r w:rsidRPr="008F43E5">
              <w:rPr>
                <w:sz w:val="16"/>
                <w:szCs w:val="20"/>
              </w:rPr>
              <w:t>záhlaví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užitečném zatížení paketů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identifikovat tak dodržování protokolů, spam, viry, narušení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další anomální nebo škodlivé přenosy.</w:t>
            </w:r>
          </w:p>
        </w:tc>
        <w:tc>
          <w:tcPr>
            <w:tcW w:w="3978" w:type="dxa"/>
            <w:vAlign w:val="center"/>
          </w:tcPr>
          <w:p w14:paraId="4638B313" w14:textId="77777777" w:rsidR="009B72B7" w:rsidRPr="008F43E5" w:rsidRDefault="009B72B7" w:rsidP="009B72B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083AB7A6" w14:textId="77777777" w:rsidR="009B72B7" w:rsidRPr="008F43E5" w:rsidRDefault="009B72B7" w:rsidP="009B72B7">
            <w:pPr>
              <w:jc w:val="center"/>
              <w:rPr>
                <w:sz w:val="16"/>
                <w:szCs w:val="16"/>
              </w:rPr>
            </w:pPr>
          </w:p>
        </w:tc>
      </w:tr>
      <w:tr w:rsidR="009B72B7" w:rsidRPr="008F43E5" w14:paraId="4C3B1798" w14:textId="77777777" w:rsidTr="009B72B7">
        <w:trPr>
          <w:trHeight w:val="283"/>
        </w:trPr>
        <w:tc>
          <w:tcPr>
            <w:tcW w:w="517" w:type="dxa"/>
            <w:vAlign w:val="center"/>
          </w:tcPr>
          <w:p w14:paraId="21EA877A" w14:textId="77777777" w:rsidR="009B72B7" w:rsidRPr="008F43E5" w:rsidRDefault="009B72B7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52CAE4C9" w14:textId="77777777" w:rsidR="00495E8B" w:rsidRPr="008F43E5" w:rsidRDefault="009B72B7" w:rsidP="009B72B7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Blokování aplikací: </w:t>
            </w:r>
          </w:p>
          <w:p w14:paraId="3D5C2225" w14:textId="546333FE" w:rsidR="009B72B7" w:rsidRPr="008F43E5" w:rsidRDefault="00495E8B" w:rsidP="009B72B7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S</w:t>
            </w:r>
            <w:r w:rsidR="009B72B7" w:rsidRPr="008F43E5">
              <w:rPr>
                <w:sz w:val="16"/>
                <w:szCs w:val="20"/>
              </w:rPr>
              <w:t xml:space="preserve">ystém </w:t>
            </w:r>
            <w:r w:rsidRPr="008F43E5">
              <w:rPr>
                <w:sz w:val="16"/>
                <w:szCs w:val="20"/>
              </w:rPr>
              <w:t xml:space="preserve">musí </w:t>
            </w:r>
            <w:r w:rsidR="009B72B7" w:rsidRPr="008F43E5">
              <w:rPr>
                <w:sz w:val="16"/>
                <w:szCs w:val="20"/>
              </w:rPr>
              <w:t>umož</w:t>
            </w:r>
            <w:r w:rsidRPr="008F43E5">
              <w:rPr>
                <w:sz w:val="16"/>
                <w:szCs w:val="20"/>
              </w:rPr>
              <w:t>nit</w:t>
            </w:r>
            <w:r w:rsidR="009B72B7" w:rsidRPr="008F43E5">
              <w:rPr>
                <w:sz w:val="16"/>
                <w:szCs w:val="20"/>
              </w:rPr>
              <w:t xml:space="preserve"> detekovat provoz zvolených aplikací, monitorovat jej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="009B72B7" w:rsidRPr="008F43E5">
              <w:rPr>
                <w:sz w:val="16"/>
                <w:szCs w:val="20"/>
              </w:rPr>
              <w:t>spravovat jejich chování</w:t>
            </w:r>
            <w:r w:rsidR="00E80238" w:rsidRPr="008F43E5">
              <w:rPr>
                <w:sz w:val="16"/>
                <w:szCs w:val="20"/>
              </w:rPr>
              <w:t xml:space="preserve"> v </w:t>
            </w:r>
            <w:r w:rsidR="009B72B7" w:rsidRPr="008F43E5">
              <w:rPr>
                <w:sz w:val="16"/>
                <w:szCs w:val="20"/>
              </w:rPr>
              <w:t>síti.</w:t>
            </w:r>
          </w:p>
        </w:tc>
        <w:tc>
          <w:tcPr>
            <w:tcW w:w="3978" w:type="dxa"/>
            <w:vAlign w:val="center"/>
          </w:tcPr>
          <w:p w14:paraId="1296C295" w14:textId="77777777" w:rsidR="009B72B7" w:rsidRPr="008F43E5" w:rsidRDefault="009B72B7" w:rsidP="009B72B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3CB37923" w14:textId="77777777" w:rsidR="009B72B7" w:rsidRPr="008F43E5" w:rsidRDefault="009B72B7" w:rsidP="009B72B7">
            <w:pPr>
              <w:jc w:val="center"/>
              <w:rPr>
                <w:sz w:val="16"/>
                <w:szCs w:val="16"/>
              </w:rPr>
            </w:pPr>
          </w:p>
        </w:tc>
      </w:tr>
      <w:tr w:rsidR="00495E8B" w:rsidRPr="008F43E5" w14:paraId="453E6ADE" w14:textId="77777777" w:rsidTr="004D7FC1">
        <w:trPr>
          <w:trHeight w:val="283"/>
        </w:trPr>
        <w:tc>
          <w:tcPr>
            <w:tcW w:w="9398" w:type="dxa"/>
            <w:gridSpan w:val="4"/>
            <w:vAlign w:val="center"/>
          </w:tcPr>
          <w:p w14:paraId="1A22D47C" w14:textId="446F91FE" w:rsidR="00495E8B" w:rsidRPr="008F43E5" w:rsidRDefault="00495E8B" w:rsidP="009B72B7">
            <w:pPr>
              <w:jc w:val="center"/>
              <w:rPr>
                <w:b/>
                <w:bCs/>
                <w:sz w:val="16"/>
                <w:szCs w:val="16"/>
              </w:rPr>
            </w:pPr>
            <w:r w:rsidRPr="008F43E5">
              <w:rPr>
                <w:b/>
                <w:bCs/>
                <w:sz w:val="16"/>
                <w:szCs w:val="16"/>
              </w:rPr>
              <w:t>VPN server</w:t>
            </w:r>
          </w:p>
        </w:tc>
      </w:tr>
      <w:tr w:rsidR="00495E8B" w:rsidRPr="008F43E5" w14:paraId="40145A36" w14:textId="77777777" w:rsidTr="00495E8B">
        <w:trPr>
          <w:trHeight w:val="283"/>
        </w:trPr>
        <w:tc>
          <w:tcPr>
            <w:tcW w:w="517" w:type="dxa"/>
            <w:vAlign w:val="center"/>
          </w:tcPr>
          <w:p w14:paraId="3A766041" w14:textId="77777777" w:rsidR="00495E8B" w:rsidRPr="008F43E5" w:rsidRDefault="00495E8B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6A5780D1" w14:textId="50135C15" w:rsidR="00495E8B" w:rsidRPr="008F43E5" w:rsidRDefault="00495E8B" w:rsidP="00495E8B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Firewall musí být </w:t>
            </w:r>
            <w:proofErr w:type="spellStart"/>
            <w:r w:rsidRPr="008F43E5">
              <w:rPr>
                <w:sz w:val="16"/>
                <w:szCs w:val="20"/>
              </w:rPr>
              <w:t>integrovatelný</w:t>
            </w:r>
            <w:proofErr w:type="spellEnd"/>
            <w:r w:rsidR="00E80238" w:rsidRPr="008F43E5">
              <w:rPr>
                <w:sz w:val="16"/>
                <w:szCs w:val="20"/>
              </w:rPr>
              <w:t xml:space="preserve"> s </w:t>
            </w:r>
            <w:r w:rsidRPr="008F43E5">
              <w:rPr>
                <w:sz w:val="16"/>
                <w:szCs w:val="20"/>
              </w:rPr>
              <w:t>externími servery pro služby, které vyžadují ověření uživatele: IPsec, SSLVPN</w:t>
            </w:r>
            <w:r w:rsidR="00A2275C" w:rsidRPr="008F43E5">
              <w:rPr>
                <w:sz w:val="16"/>
                <w:szCs w:val="20"/>
              </w:rPr>
              <w:t xml:space="preserve">, </w:t>
            </w:r>
            <w:proofErr w:type="spellStart"/>
            <w:r w:rsidR="00A2275C" w:rsidRPr="008F43E5">
              <w:rPr>
                <w:sz w:val="16"/>
                <w:szCs w:val="20"/>
              </w:rPr>
              <w:t>IoT</w:t>
            </w:r>
            <w:proofErr w:type="spellEnd"/>
            <w:r w:rsidR="00A2275C" w:rsidRPr="008F43E5">
              <w:rPr>
                <w:sz w:val="16"/>
                <w:szCs w:val="20"/>
              </w:rPr>
              <w:t>,</w:t>
            </w:r>
            <w:r w:rsidRPr="008F43E5">
              <w:rPr>
                <w:sz w:val="16"/>
                <w:szCs w:val="20"/>
              </w:rPr>
              <w:t xml:space="preserve"> </w:t>
            </w:r>
            <w:proofErr w:type="spellStart"/>
            <w:r w:rsidR="00A2275C" w:rsidRPr="008F43E5">
              <w:rPr>
                <w:sz w:val="16"/>
                <w:szCs w:val="20"/>
              </w:rPr>
              <w:t>secure</w:t>
            </w:r>
            <w:proofErr w:type="spellEnd"/>
            <w:r w:rsidR="00A2275C" w:rsidRPr="008F43E5">
              <w:rPr>
                <w:sz w:val="16"/>
                <w:szCs w:val="20"/>
              </w:rPr>
              <w:t xml:space="preserve"> VPN. </w:t>
            </w:r>
            <w:r w:rsidRPr="008F43E5">
              <w:rPr>
                <w:sz w:val="16"/>
                <w:szCs w:val="20"/>
              </w:rPr>
              <w:t>Podporovány musí být vytáčené VPN</w:t>
            </w:r>
            <w:r w:rsidR="00E80238" w:rsidRPr="008F43E5">
              <w:rPr>
                <w:sz w:val="16"/>
                <w:szCs w:val="20"/>
              </w:rPr>
              <w:t xml:space="preserve"> i </w:t>
            </w:r>
            <w:r w:rsidRPr="008F43E5">
              <w:rPr>
                <w:sz w:val="16"/>
                <w:szCs w:val="20"/>
              </w:rPr>
              <w:t>permanentní VPN konexe.</w:t>
            </w:r>
          </w:p>
        </w:tc>
        <w:tc>
          <w:tcPr>
            <w:tcW w:w="3978" w:type="dxa"/>
            <w:vAlign w:val="center"/>
          </w:tcPr>
          <w:p w14:paraId="39F5BEA6" w14:textId="77777777" w:rsidR="00495E8B" w:rsidRPr="008F43E5" w:rsidRDefault="00495E8B" w:rsidP="00495E8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239FAF49" w14:textId="77777777" w:rsidR="00495E8B" w:rsidRPr="008F43E5" w:rsidRDefault="00495E8B" w:rsidP="00495E8B">
            <w:pPr>
              <w:jc w:val="center"/>
              <w:rPr>
                <w:sz w:val="16"/>
                <w:szCs w:val="16"/>
              </w:rPr>
            </w:pPr>
          </w:p>
        </w:tc>
      </w:tr>
      <w:tr w:rsidR="00495E8B" w:rsidRPr="008F43E5" w14:paraId="3162FEB5" w14:textId="77777777" w:rsidTr="00495E8B">
        <w:trPr>
          <w:trHeight w:val="283"/>
        </w:trPr>
        <w:tc>
          <w:tcPr>
            <w:tcW w:w="517" w:type="dxa"/>
            <w:vAlign w:val="center"/>
          </w:tcPr>
          <w:p w14:paraId="1486F91C" w14:textId="77777777" w:rsidR="00495E8B" w:rsidRPr="008F43E5" w:rsidRDefault="00495E8B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190F5FBF" w14:textId="5CA1461B" w:rsidR="00495E8B" w:rsidRPr="008F43E5" w:rsidRDefault="00495E8B" w:rsidP="00495E8B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podpora IPsec</w:t>
            </w:r>
          </w:p>
        </w:tc>
        <w:tc>
          <w:tcPr>
            <w:tcW w:w="3978" w:type="dxa"/>
            <w:vAlign w:val="center"/>
          </w:tcPr>
          <w:p w14:paraId="7DD8DB2E" w14:textId="77777777" w:rsidR="00495E8B" w:rsidRPr="008F43E5" w:rsidRDefault="00495E8B" w:rsidP="00495E8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035D67C7" w14:textId="77777777" w:rsidR="00495E8B" w:rsidRPr="008F43E5" w:rsidRDefault="00495E8B" w:rsidP="00495E8B">
            <w:pPr>
              <w:jc w:val="center"/>
              <w:rPr>
                <w:sz w:val="16"/>
                <w:szCs w:val="16"/>
              </w:rPr>
            </w:pPr>
          </w:p>
        </w:tc>
      </w:tr>
      <w:tr w:rsidR="00495E8B" w:rsidRPr="008F43E5" w14:paraId="614C6D4B" w14:textId="77777777" w:rsidTr="00495E8B">
        <w:trPr>
          <w:trHeight w:val="283"/>
        </w:trPr>
        <w:tc>
          <w:tcPr>
            <w:tcW w:w="517" w:type="dxa"/>
            <w:vAlign w:val="center"/>
          </w:tcPr>
          <w:p w14:paraId="03F823FC" w14:textId="77777777" w:rsidR="00495E8B" w:rsidRPr="008F43E5" w:rsidRDefault="00495E8B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61893836" w14:textId="5B367611" w:rsidR="00495E8B" w:rsidRPr="008F43E5" w:rsidRDefault="00495E8B" w:rsidP="00A2275C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Řešení VPN, které umožňuje realizovat zabezpečená připojení typu point-to-point nebo </w:t>
            </w:r>
            <w:proofErr w:type="spellStart"/>
            <w:r w:rsidRPr="008F43E5">
              <w:rPr>
                <w:sz w:val="16"/>
                <w:szCs w:val="20"/>
              </w:rPr>
              <w:t>site</w:t>
            </w:r>
            <w:proofErr w:type="spellEnd"/>
            <w:r w:rsidRPr="008F43E5">
              <w:rPr>
                <w:sz w:val="16"/>
                <w:szCs w:val="20"/>
              </w:rPr>
              <w:t>-to-</w:t>
            </w:r>
            <w:proofErr w:type="spellStart"/>
            <w:r w:rsidRPr="008F43E5">
              <w:rPr>
                <w:sz w:val="16"/>
                <w:szCs w:val="20"/>
              </w:rPr>
              <w:t>site</w:t>
            </w:r>
            <w:proofErr w:type="spellEnd"/>
            <w:r w:rsidRPr="008F43E5">
              <w:rPr>
                <w:sz w:val="16"/>
                <w:szCs w:val="20"/>
              </w:rPr>
              <w:t xml:space="preserve"> ve směrovaných nebo přemostěných konfiguracích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zařízeních pro vzdálený přístup.</w:t>
            </w:r>
          </w:p>
        </w:tc>
        <w:tc>
          <w:tcPr>
            <w:tcW w:w="3978" w:type="dxa"/>
            <w:vAlign w:val="center"/>
          </w:tcPr>
          <w:p w14:paraId="683E5C43" w14:textId="77777777" w:rsidR="00495E8B" w:rsidRPr="008F43E5" w:rsidRDefault="00495E8B" w:rsidP="00495E8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3B665EB7" w14:textId="77777777" w:rsidR="00495E8B" w:rsidRPr="008F43E5" w:rsidRDefault="00495E8B" w:rsidP="00495E8B">
            <w:pPr>
              <w:jc w:val="center"/>
              <w:rPr>
                <w:sz w:val="16"/>
                <w:szCs w:val="16"/>
              </w:rPr>
            </w:pPr>
          </w:p>
        </w:tc>
      </w:tr>
      <w:tr w:rsidR="00495E8B" w:rsidRPr="008F43E5" w14:paraId="09EF4AE6" w14:textId="77777777" w:rsidTr="00495E8B">
        <w:trPr>
          <w:trHeight w:val="283"/>
        </w:trPr>
        <w:tc>
          <w:tcPr>
            <w:tcW w:w="517" w:type="dxa"/>
            <w:vAlign w:val="center"/>
          </w:tcPr>
          <w:p w14:paraId="2F95DAB4" w14:textId="77777777" w:rsidR="00495E8B" w:rsidRPr="008F43E5" w:rsidRDefault="00495E8B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22F3FE43" w14:textId="1698B465" w:rsidR="00495E8B" w:rsidRPr="008F43E5" w:rsidRDefault="00495E8B" w:rsidP="00495E8B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Typy VPN: Podpora </w:t>
            </w:r>
            <w:proofErr w:type="spellStart"/>
            <w:r w:rsidRPr="008F43E5">
              <w:rPr>
                <w:sz w:val="16"/>
                <w:szCs w:val="20"/>
              </w:rPr>
              <w:t>site</w:t>
            </w:r>
            <w:proofErr w:type="spellEnd"/>
            <w:r w:rsidRPr="008F43E5">
              <w:rPr>
                <w:sz w:val="16"/>
                <w:szCs w:val="20"/>
              </w:rPr>
              <w:t>-to-</w:t>
            </w:r>
            <w:proofErr w:type="spellStart"/>
            <w:r w:rsidRPr="008F43E5">
              <w:rPr>
                <w:sz w:val="16"/>
                <w:szCs w:val="20"/>
              </w:rPr>
              <w:t>site</w:t>
            </w:r>
            <w:proofErr w:type="spellEnd"/>
            <w:r w:rsidRPr="008F43E5">
              <w:rPr>
                <w:sz w:val="16"/>
                <w:szCs w:val="20"/>
              </w:rPr>
              <w:t xml:space="preserve"> VPN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proofErr w:type="spellStart"/>
            <w:r w:rsidRPr="008F43E5">
              <w:rPr>
                <w:sz w:val="16"/>
                <w:szCs w:val="20"/>
              </w:rPr>
              <w:t>remote-access</w:t>
            </w:r>
            <w:proofErr w:type="spellEnd"/>
            <w:r w:rsidRPr="008F43E5">
              <w:rPr>
                <w:sz w:val="16"/>
                <w:szCs w:val="20"/>
              </w:rPr>
              <w:t xml:space="preserve"> VPN.</w:t>
            </w:r>
          </w:p>
        </w:tc>
        <w:tc>
          <w:tcPr>
            <w:tcW w:w="3978" w:type="dxa"/>
            <w:vAlign w:val="center"/>
          </w:tcPr>
          <w:p w14:paraId="056E2623" w14:textId="77777777" w:rsidR="00495E8B" w:rsidRPr="008F43E5" w:rsidRDefault="00495E8B" w:rsidP="00495E8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6DB9BF5D" w14:textId="77777777" w:rsidR="00495E8B" w:rsidRPr="008F43E5" w:rsidRDefault="00495E8B" w:rsidP="00495E8B">
            <w:pPr>
              <w:jc w:val="center"/>
              <w:rPr>
                <w:sz w:val="16"/>
                <w:szCs w:val="16"/>
              </w:rPr>
            </w:pPr>
          </w:p>
        </w:tc>
      </w:tr>
      <w:tr w:rsidR="00495E8B" w:rsidRPr="008F43E5" w14:paraId="190E8873" w14:textId="77777777" w:rsidTr="00495E8B">
        <w:trPr>
          <w:trHeight w:val="283"/>
        </w:trPr>
        <w:tc>
          <w:tcPr>
            <w:tcW w:w="517" w:type="dxa"/>
            <w:vAlign w:val="center"/>
          </w:tcPr>
          <w:p w14:paraId="715032B3" w14:textId="77777777" w:rsidR="00495E8B" w:rsidRPr="008F43E5" w:rsidRDefault="00495E8B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2CB5E52E" w14:textId="188283F1" w:rsidR="00495E8B" w:rsidRPr="008F43E5" w:rsidRDefault="00495E8B" w:rsidP="00495E8B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SSL: plná podpora</w:t>
            </w:r>
            <w:r w:rsidR="00E80238" w:rsidRPr="008F43E5">
              <w:rPr>
                <w:sz w:val="16"/>
                <w:szCs w:val="20"/>
              </w:rPr>
              <w:t xml:space="preserve"> v </w:t>
            </w:r>
            <w:r w:rsidRPr="008F43E5">
              <w:rPr>
                <w:sz w:val="16"/>
                <w:szCs w:val="20"/>
              </w:rPr>
              <w:t>rámci VPN.</w:t>
            </w:r>
          </w:p>
        </w:tc>
        <w:tc>
          <w:tcPr>
            <w:tcW w:w="3978" w:type="dxa"/>
            <w:vAlign w:val="center"/>
          </w:tcPr>
          <w:p w14:paraId="5925DBC5" w14:textId="77777777" w:rsidR="00495E8B" w:rsidRPr="008F43E5" w:rsidRDefault="00495E8B" w:rsidP="00495E8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1C6CE80A" w14:textId="77777777" w:rsidR="00495E8B" w:rsidRPr="008F43E5" w:rsidRDefault="00495E8B" w:rsidP="00495E8B">
            <w:pPr>
              <w:jc w:val="center"/>
              <w:rPr>
                <w:sz w:val="16"/>
                <w:szCs w:val="16"/>
              </w:rPr>
            </w:pPr>
          </w:p>
        </w:tc>
      </w:tr>
      <w:tr w:rsidR="00495E8B" w:rsidRPr="008F43E5" w14:paraId="4D513DF8" w14:textId="77777777" w:rsidTr="00495E8B">
        <w:trPr>
          <w:trHeight w:val="283"/>
        </w:trPr>
        <w:tc>
          <w:tcPr>
            <w:tcW w:w="517" w:type="dxa"/>
            <w:vAlign w:val="center"/>
          </w:tcPr>
          <w:p w14:paraId="524F0346" w14:textId="77777777" w:rsidR="00495E8B" w:rsidRPr="008F43E5" w:rsidRDefault="00495E8B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29A296CF" w14:textId="77777777" w:rsidR="00495E8B" w:rsidRPr="008F43E5" w:rsidRDefault="00495E8B" w:rsidP="00495E8B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VPN klient pro různá prostředí: </w:t>
            </w:r>
          </w:p>
          <w:p w14:paraId="3C3D6979" w14:textId="039C6DD1" w:rsidR="00495E8B" w:rsidRPr="008F43E5" w:rsidRDefault="00495E8B" w:rsidP="00495E8B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VPN musí podporovat klienty </w:t>
            </w:r>
            <w:r w:rsidR="00A2275C" w:rsidRPr="008F43E5">
              <w:rPr>
                <w:sz w:val="16"/>
                <w:szCs w:val="20"/>
              </w:rPr>
              <w:t xml:space="preserve">stávajících </w:t>
            </w:r>
            <w:r w:rsidRPr="008F43E5">
              <w:rPr>
                <w:sz w:val="16"/>
                <w:szCs w:val="20"/>
              </w:rPr>
              <w:t>operačních systémů: BSD, Linuxu, Androidu, Mac OS X, iOS, Windows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novějších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 xml:space="preserve">telefonů </w:t>
            </w:r>
            <w:proofErr w:type="spellStart"/>
            <w:r w:rsidRPr="008F43E5">
              <w:rPr>
                <w:sz w:val="16"/>
                <w:szCs w:val="20"/>
              </w:rPr>
              <w:t>VoIP</w:t>
            </w:r>
            <w:proofErr w:type="spellEnd"/>
            <w:r w:rsidRPr="008F43E5">
              <w:rPr>
                <w:sz w:val="16"/>
                <w:szCs w:val="20"/>
              </w:rPr>
              <w:t>.</w:t>
            </w:r>
            <w:r w:rsidR="00A2275C" w:rsidRPr="008F43E5">
              <w:rPr>
                <w:sz w:val="16"/>
                <w:szCs w:val="20"/>
              </w:rPr>
              <w:t xml:space="preserve"> (zadavatel umožňuje nabídnout rovnocenné řešení)</w:t>
            </w:r>
          </w:p>
        </w:tc>
        <w:tc>
          <w:tcPr>
            <w:tcW w:w="3978" w:type="dxa"/>
            <w:vAlign w:val="center"/>
          </w:tcPr>
          <w:p w14:paraId="1B042705" w14:textId="77777777" w:rsidR="00495E8B" w:rsidRPr="008F43E5" w:rsidRDefault="00495E8B" w:rsidP="00495E8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0959990D" w14:textId="77777777" w:rsidR="00495E8B" w:rsidRPr="008F43E5" w:rsidRDefault="00495E8B" w:rsidP="00495E8B">
            <w:pPr>
              <w:jc w:val="center"/>
              <w:rPr>
                <w:sz w:val="16"/>
                <w:szCs w:val="16"/>
              </w:rPr>
            </w:pPr>
          </w:p>
        </w:tc>
      </w:tr>
      <w:tr w:rsidR="00495E8B" w:rsidRPr="008F43E5" w14:paraId="2524122C" w14:textId="77777777" w:rsidTr="00495E8B">
        <w:trPr>
          <w:trHeight w:val="283"/>
        </w:trPr>
        <w:tc>
          <w:tcPr>
            <w:tcW w:w="517" w:type="dxa"/>
            <w:vAlign w:val="center"/>
          </w:tcPr>
          <w:p w14:paraId="3F7AE2C2" w14:textId="77777777" w:rsidR="00495E8B" w:rsidRPr="008F43E5" w:rsidRDefault="00495E8B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07EE15E7" w14:textId="77777777" w:rsidR="00495E8B" w:rsidRPr="008F43E5" w:rsidRDefault="00495E8B" w:rsidP="00495E8B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Podpora pro IPv6: </w:t>
            </w:r>
          </w:p>
          <w:p w14:paraId="685A05F0" w14:textId="132F761F" w:rsidR="00495E8B" w:rsidRPr="008F43E5" w:rsidRDefault="00495E8B" w:rsidP="00495E8B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VPN může být současně přenášen provoz IPv4</w:t>
            </w:r>
            <w:r w:rsidR="00E80238" w:rsidRPr="008F43E5">
              <w:rPr>
                <w:sz w:val="16"/>
                <w:szCs w:val="20"/>
              </w:rPr>
              <w:t xml:space="preserve"> i </w:t>
            </w:r>
            <w:r w:rsidRPr="008F43E5">
              <w:rPr>
                <w:sz w:val="16"/>
                <w:szCs w:val="20"/>
              </w:rPr>
              <w:t>IPv6. Protokol IPv6 je podporován jak</w:t>
            </w:r>
            <w:r w:rsidR="00E80238" w:rsidRPr="008F43E5">
              <w:rPr>
                <w:sz w:val="16"/>
                <w:szCs w:val="20"/>
              </w:rPr>
              <w:t xml:space="preserve"> u </w:t>
            </w:r>
            <w:r w:rsidRPr="008F43E5">
              <w:rPr>
                <w:sz w:val="16"/>
                <w:szCs w:val="20"/>
              </w:rPr>
              <w:t xml:space="preserve">klientů </w:t>
            </w:r>
            <w:proofErr w:type="spellStart"/>
            <w:r w:rsidRPr="008F43E5">
              <w:rPr>
                <w:sz w:val="16"/>
                <w:szCs w:val="20"/>
              </w:rPr>
              <w:t>site</w:t>
            </w:r>
            <w:proofErr w:type="spellEnd"/>
            <w:r w:rsidRPr="008F43E5">
              <w:rPr>
                <w:sz w:val="16"/>
                <w:szCs w:val="20"/>
              </w:rPr>
              <w:t>-to-</w:t>
            </w:r>
            <w:proofErr w:type="spellStart"/>
            <w:r w:rsidRPr="008F43E5">
              <w:rPr>
                <w:sz w:val="16"/>
                <w:szCs w:val="20"/>
              </w:rPr>
              <w:t>site</w:t>
            </w:r>
            <w:proofErr w:type="spellEnd"/>
            <w:r w:rsidRPr="008F43E5">
              <w:rPr>
                <w:sz w:val="16"/>
                <w:szCs w:val="20"/>
              </w:rPr>
              <w:t>, tak</w:t>
            </w:r>
            <w:r w:rsidR="00E80238" w:rsidRPr="008F43E5">
              <w:rPr>
                <w:sz w:val="16"/>
                <w:szCs w:val="20"/>
              </w:rPr>
              <w:t xml:space="preserve"> u </w:t>
            </w:r>
            <w:r w:rsidRPr="008F43E5">
              <w:rPr>
                <w:sz w:val="16"/>
                <w:szCs w:val="20"/>
              </w:rPr>
              <w:t>mobilních klientů,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lze jej tak použít</w:t>
            </w:r>
            <w:r w:rsidR="00E80238" w:rsidRPr="008F43E5">
              <w:rPr>
                <w:sz w:val="16"/>
                <w:szCs w:val="20"/>
              </w:rPr>
              <w:t xml:space="preserve"> k </w:t>
            </w:r>
            <w:r w:rsidRPr="008F43E5">
              <w:rPr>
                <w:sz w:val="16"/>
                <w:szCs w:val="20"/>
              </w:rPr>
              <w:t>doručení protokolu IPv6 do lokality, která má pouze připojení IPv4.</w:t>
            </w:r>
          </w:p>
        </w:tc>
        <w:tc>
          <w:tcPr>
            <w:tcW w:w="3978" w:type="dxa"/>
            <w:vAlign w:val="center"/>
          </w:tcPr>
          <w:p w14:paraId="60A2C3BE" w14:textId="77777777" w:rsidR="00495E8B" w:rsidRPr="008F43E5" w:rsidRDefault="00495E8B" w:rsidP="00495E8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5F3C3E04" w14:textId="77777777" w:rsidR="00495E8B" w:rsidRPr="008F43E5" w:rsidRDefault="00495E8B" w:rsidP="00495E8B">
            <w:pPr>
              <w:jc w:val="center"/>
              <w:rPr>
                <w:sz w:val="16"/>
                <w:szCs w:val="16"/>
              </w:rPr>
            </w:pPr>
          </w:p>
        </w:tc>
      </w:tr>
      <w:tr w:rsidR="00495E8B" w:rsidRPr="008F43E5" w14:paraId="17BA722D" w14:textId="77777777" w:rsidTr="00495E8B">
        <w:trPr>
          <w:trHeight w:val="283"/>
        </w:trPr>
        <w:tc>
          <w:tcPr>
            <w:tcW w:w="517" w:type="dxa"/>
            <w:vAlign w:val="center"/>
          </w:tcPr>
          <w:p w14:paraId="5C1FC56A" w14:textId="77777777" w:rsidR="00495E8B" w:rsidRPr="008F43E5" w:rsidRDefault="00495E8B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6C672330" w14:textId="77777777" w:rsidR="00495E8B" w:rsidRPr="008F43E5" w:rsidRDefault="00495E8B" w:rsidP="00495E8B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Split </w:t>
            </w:r>
            <w:proofErr w:type="spellStart"/>
            <w:r w:rsidRPr="008F43E5">
              <w:rPr>
                <w:sz w:val="16"/>
                <w:szCs w:val="20"/>
              </w:rPr>
              <w:t>tunneling</w:t>
            </w:r>
            <w:proofErr w:type="spellEnd"/>
            <w:r w:rsidRPr="008F43E5">
              <w:rPr>
                <w:sz w:val="16"/>
                <w:szCs w:val="20"/>
              </w:rPr>
              <w:t xml:space="preserve">: </w:t>
            </w:r>
          </w:p>
          <w:p w14:paraId="49E551B1" w14:textId="780D2BAF" w:rsidR="00495E8B" w:rsidRPr="008F43E5" w:rsidRDefault="00495E8B" w:rsidP="00495E8B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Musí umožnit uživateli přistupovat</w:t>
            </w:r>
            <w:r w:rsidR="00E80238" w:rsidRPr="008F43E5">
              <w:rPr>
                <w:sz w:val="16"/>
                <w:szCs w:val="20"/>
              </w:rPr>
              <w:t xml:space="preserve"> k </w:t>
            </w:r>
            <w:r w:rsidRPr="008F43E5">
              <w:rPr>
                <w:sz w:val="16"/>
                <w:szCs w:val="20"/>
              </w:rPr>
              <w:t>různým bezpečnostním doménám, např.</w:t>
            </w:r>
            <w:r w:rsidR="00E80238" w:rsidRPr="008F43E5">
              <w:rPr>
                <w:sz w:val="16"/>
                <w:szCs w:val="20"/>
              </w:rPr>
              <w:t xml:space="preserve"> k </w:t>
            </w:r>
            <w:r w:rsidRPr="008F43E5">
              <w:rPr>
                <w:sz w:val="16"/>
                <w:szCs w:val="20"/>
              </w:rPr>
              <w:t>veřejné síti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místní síti LAN nebo WAN, současně pomocí stejných nebo různých síťových připojení.</w:t>
            </w:r>
          </w:p>
        </w:tc>
        <w:tc>
          <w:tcPr>
            <w:tcW w:w="3978" w:type="dxa"/>
            <w:vAlign w:val="center"/>
          </w:tcPr>
          <w:p w14:paraId="7D7BD980" w14:textId="77777777" w:rsidR="00495E8B" w:rsidRPr="008F43E5" w:rsidRDefault="00495E8B" w:rsidP="00495E8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1353FA6A" w14:textId="77777777" w:rsidR="00495E8B" w:rsidRPr="008F43E5" w:rsidRDefault="00495E8B" w:rsidP="00495E8B">
            <w:pPr>
              <w:jc w:val="center"/>
              <w:rPr>
                <w:sz w:val="16"/>
                <w:szCs w:val="16"/>
              </w:rPr>
            </w:pPr>
          </w:p>
        </w:tc>
      </w:tr>
      <w:tr w:rsidR="00495E8B" w:rsidRPr="008F43E5" w14:paraId="0F795B62" w14:textId="77777777" w:rsidTr="00495E8B">
        <w:trPr>
          <w:trHeight w:val="283"/>
        </w:trPr>
        <w:tc>
          <w:tcPr>
            <w:tcW w:w="517" w:type="dxa"/>
            <w:vAlign w:val="center"/>
          </w:tcPr>
          <w:p w14:paraId="58E6D494" w14:textId="77777777" w:rsidR="00495E8B" w:rsidRPr="008F43E5" w:rsidRDefault="00495E8B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47128DBE" w14:textId="77777777" w:rsidR="00495E8B" w:rsidRPr="008F43E5" w:rsidRDefault="00495E8B" w:rsidP="00495E8B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Vícenásobné VPN tunely: </w:t>
            </w:r>
          </w:p>
          <w:p w14:paraId="2A7604DD" w14:textId="500BD7AD" w:rsidR="00495E8B" w:rsidRPr="008F43E5" w:rsidRDefault="00495E8B" w:rsidP="00495E8B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Systém musí podporovat možnost vytvoření více tunelů VPN přes jedno fyzické rozhraní.</w:t>
            </w:r>
          </w:p>
        </w:tc>
        <w:tc>
          <w:tcPr>
            <w:tcW w:w="3978" w:type="dxa"/>
            <w:vAlign w:val="center"/>
          </w:tcPr>
          <w:p w14:paraId="0CA556A0" w14:textId="77777777" w:rsidR="00495E8B" w:rsidRPr="008F43E5" w:rsidRDefault="00495E8B" w:rsidP="00495E8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3DF8DE6A" w14:textId="77777777" w:rsidR="00495E8B" w:rsidRPr="008F43E5" w:rsidRDefault="00495E8B" w:rsidP="00495E8B">
            <w:pPr>
              <w:jc w:val="center"/>
              <w:rPr>
                <w:sz w:val="16"/>
                <w:szCs w:val="16"/>
              </w:rPr>
            </w:pPr>
          </w:p>
        </w:tc>
      </w:tr>
      <w:tr w:rsidR="00495E8B" w:rsidRPr="008F43E5" w14:paraId="750A5EE2" w14:textId="77777777" w:rsidTr="00495E8B">
        <w:trPr>
          <w:trHeight w:val="283"/>
        </w:trPr>
        <w:tc>
          <w:tcPr>
            <w:tcW w:w="517" w:type="dxa"/>
            <w:vAlign w:val="center"/>
          </w:tcPr>
          <w:p w14:paraId="2D39ED2D" w14:textId="77777777" w:rsidR="00495E8B" w:rsidRPr="008F43E5" w:rsidRDefault="00495E8B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3D68036A" w14:textId="77777777" w:rsidR="00495E8B" w:rsidRPr="008F43E5" w:rsidRDefault="00495E8B" w:rsidP="00495E8B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VPN tunel </w:t>
            </w:r>
            <w:proofErr w:type="spellStart"/>
            <w:r w:rsidRPr="008F43E5">
              <w:rPr>
                <w:sz w:val="16"/>
                <w:szCs w:val="20"/>
              </w:rPr>
              <w:t>failover</w:t>
            </w:r>
            <w:proofErr w:type="spellEnd"/>
            <w:r w:rsidRPr="008F43E5">
              <w:rPr>
                <w:sz w:val="16"/>
                <w:szCs w:val="20"/>
              </w:rPr>
              <w:t xml:space="preserve">: </w:t>
            </w:r>
          </w:p>
          <w:p w14:paraId="224C929E" w14:textId="306E12BB" w:rsidR="00495E8B" w:rsidRPr="008F43E5" w:rsidRDefault="00495E8B" w:rsidP="00495E8B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Podpora jak pro VPN, tak pro </w:t>
            </w:r>
            <w:proofErr w:type="spellStart"/>
            <w:r w:rsidRPr="008F43E5">
              <w:rPr>
                <w:sz w:val="16"/>
                <w:szCs w:val="20"/>
              </w:rPr>
              <w:t>IPSec</w:t>
            </w:r>
            <w:proofErr w:type="spellEnd"/>
            <w:r w:rsidRPr="008F43E5">
              <w:rPr>
                <w:sz w:val="16"/>
                <w:szCs w:val="20"/>
              </w:rPr>
              <w:t>.</w:t>
            </w:r>
          </w:p>
        </w:tc>
        <w:tc>
          <w:tcPr>
            <w:tcW w:w="3978" w:type="dxa"/>
            <w:vAlign w:val="center"/>
          </w:tcPr>
          <w:p w14:paraId="6EA184DF" w14:textId="77777777" w:rsidR="00495E8B" w:rsidRPr="008F43E5" w:rsidRDefault="00495E8B" w:rsidP="00495E8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4573582C" w14:textId="77777777" w:rsidR="00495E8B" w:rsidRPr="008F43E5" w:rsidRDefault="00495E8B" w:rsidP="00495E8B">
            <w:pPr>
              <w:jc w:val="center"/>
              <w:rPr>
                <w:sz w:val="16"/>
                <w:szCs w:val="16"/>
              </w:rPr>
            </w:pPr>
          </w:p>
        </w:tc>
      </w:tr>
      <w:tr w:rsidR="00495E8B" w:rsidRPr="008F43E5" w14:paraId="3A173EEA" w14:textId="77777777" w:rsidTr="00495E8B">
        <w:trPr>
          <w:trHeight w:val="283"/>
        </w:trPr>
        <w:tc>
          <w:tcPr>
            <w:tcW w:w="517" w:type="dxa"/>
            <w:vAlign w:val="center"/>
          </w:tcPr>
          <w:p w14:paraId="13CEB915" w14:textId="77777777" w:rsidR="00495E8B" w:rsidRPr="008F43E5" w:rsidRDefault="00495E8B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033254CB" w14:textId="77777777" w:rsidR="00495E8B" w:rsidRPr="008F43E5" w:rsidRDefault="00495E8B" w:rsidP="00495E8B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Autentizace: </w:t>
            </w:r>
          </w:p>
          <w:p w14:paraId="7C9F172C" w14:textId="6A4A7E2F" w:rsidR="00495E8B" w:rsidRPr="008F43E5" w:rsidRDefault="00495E8B" w:rsidP="00495E8B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Podporovaná musí být jak autentizace přes </w:t>
            </w:r>
            <w:r w:rsidR="00A2275C" w:rsidRPr="008F43E5">
              <w:rPr>
                <w:sz w:val="16"/>
                <w:szCs w:val="20"/>
              </w:rPr>
              <w:t xml:space="preserve">stávající </w:t>
            </w:r>
            <w:r w:rsidRPr="008F43E5">
              <w:rPr>
                <w:sz w:val="16"/>
                <w:szCs w:val="20"/>
              </w:rPr>
              <w:t>MS AD, LDAP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RADIUS server tak lokální autorizace proti VPN serveru.</w:t>
            </w:r>
            <w:r w:rsidR="00A2275C" w:rsidRPr="008F43E5">
              <w:rPr>
                <w:sz w:val="16"/>
                <w:szCs w:val="20"/>
              </w:rPr>
              <w:t xml:space="preserve"> (zadavatel umožňuje nabídnout rovnocenné řešení)</w:t>
            </w:r>
          </w:p>
        </w:tc>
        <w:tc>
          <w:tcPr>
            <w:tcW w:w="3978" w:type="dxa"/>
            <w:vAlign w:val="center"/>
          </w:tcPr>
          <w:p w14:paraId="7E48DAD5" w14:textId="77777777" w:rsidR="00495E8B" w:rsidRPr="008F43E5" w:rsidRDefault="00495E8B" w:rsidP="00495E8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4C00144A" w14:textId="77777777" w:rsidR="00495E8B" w:rsidRPr="008F43E5" w:rsidRDefault="00495E8B" w:rsidP="00495E8B">
            <w:pPr>
              <w:jc w:val="center"/>
              <w:rPr>
                <w:sz w:val="16"/>
                <w:szCs w:val="16"/>
              </w:rPr>
            </w:pPr>
          </w:p>
        </w:tc>
      </w:tr>
      <w:tr w:rsidR="00495E8B" w:rsidRPr="008F43E5" w14:paraId="426636D0" w14:textId="77777777" w:rsidTr="004D7FC1">
        <w:trPr>
          <w:trHeight w:val="283"/>
        </w:trPr>
        <w:tc>
          <w:tcPr>
            <w:tcW w:w="9398" w:type="dxa"/>
            <w:gridSpan w:val="4"/>
            <w:vAlign w:val="center"/>
          </w:tcPr>
          <w:p w14:paraId="3B1C2939" w14:textId="083B9C56" w:rsidR="00495E8B" w:rsidRPr="008F43E5" w:rsidRDefault="00495E8B" w:rsidP="009B72B7">
            <w:pPr>
              <w:jc w:val="center"/>
              <w:rPr>
                <w:b/>
                <w:bCs/>
                <w:sz w:val="16"/>
                <w:szCs w:val="16"/>
              </w:rPr>
            </w:pPr>
            <w:r w:rsidRPr="008F43E5">
              <w:rPr>
                <w:b/>
                <w:bCs/>
                <w:sz w:val="16"/>
                <w:szCs w:val="16"/>
              </w:rPr>
              <w:t>Filtrování obsahu</w:t>
            </w:r>
          </w:p>
        </w:tc>
      </w:tr>
      <w:tr w:rsidR="00495E8B" w:rsidRPr="008F43E5" w14:paraId="407EFB41" w14:textId="77777777" w:rsidTr="00495E8B">
        <w:trPr>
          <w:trHeight w:val="283"/>
        </w:trPr>
        <w:tc>
          <w:tcPr>
            <w:tcW w:w="517" w:type="dxa"/>
            <w:vAlign w:val="center"/>
          </w:tcPr>
          <w:p w14:paraId="495B8501" w14:textId="77777777" w:rsidR="00495E8B" w:rsidRPr="008F43E5" w:rsidRDefault="00495E8B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570A5BCE" w14:textId="5D1A89C7" w:rsidR="00495E8B" w:rsidRPr="008F43E5" w:rsidRDefault="00495E8B" w:rsidP="00495E8B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HTTP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 xml:space="preserve">HTTPS </w:t>
            </w:r>
            <w:proofErr w:type="spellStart"/>
            <w:r w:rsidRPr="008F43E5">
              <w:rPr>
                <w:sz w:val="16"/>
                <w:szCs w:val="20"/>
              </w:rPr>
              <w:t>proxy</w:t>
            </w:r>
            <w:proofErr w:type="spellEnd"/>
            <w:r w:rsidRPr="008F43E5">
              <w:rPr>
                <w:sz w:val="16"/>
                <w:szCs w:val="20"/>
              </w:rPr>
              <w:t>.</w:t>
            </w:r>
          </w:p>
        </w:tc>
        <w:tc>
          <w:tcPr>
            <w:tcW w:w="3978" w:type="dxa"/>
            <w:vAlign w:val="center"/>
          </w:tcPr>
          <w:p w14:paraId="4370C74D" w14:textId="77777777" w:rsidR="00495E8B" w:rsidRPr="008F43E5" w:rsidRDefault="00495E8B" w:rsidP="00495E8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589AAA2A" w14:textId="77777777" w:rsidR="00495E8B" w:rsidRPr="008F43E5" w:rsidRDefault="00495E8B" w:rsidP="00495E8B">
            <w:pPr>
              <w:jc w:val="center"/>
              <w:rPr>
                <w:sz w:val="16"/>
                <w:szCs w:val="16"/>
              </w:rPr>
            </w:pPr>
          </w:p>
        </w:tc>
      </w:tr>
      <w:tr w:rsidR="00495E8B" w:rsidRPr="008F43E5" w14:paraId="1F6B90B6" w14:textId="77777777" w:rsidTr="00495E8B">
        <w:trPr>
          <w:trHeight w:val="283"/>
        </w:trPr>
        <w:tc>
          <w:tcPr>
            <w:tcW w:w="517" w:type="dxa"/>
            <w:vAlign w:val="center"/>
          </w:tcPr>
          <w:p w14:paraId="6D3F5CE1" w14:textId="77777777" w:rsidR="00495E8B" w:rsidRPr="008F43E5" w:rsidRDefault="00495E8B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32DB1448" w14:textId="3AC98C59" w:rsidR="00495E8B" w:rsidRPr="008F43E5" w:rsidRDefault="00495E8B" w:rsidP="00495E8B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Transparentní </w:t>
            </w:r>
            <w:proofErr w:type="spellStart"/>
            <w:r w:rsidRPr="008F43E5">
              <w:rPr>
                <w:sz w:val="16"/>
                <w:szCs w:val="20"/>
              </w:rPr>
              <w:t>proxy</w:t>
            </w:r>
            <w:proofErr w:type="spellEnd"/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 xml:space="preserve">podpora non-transparent </w:t>
            </w:r>
            <w:proofErr w:type="spellStart"/>
            <w:r w:rsidRPr="008F43E5">
              <w:rPr>
                <w:sz w:val="16"/>
                <w:szCs w:val="20"/>
              </w:rPr>
              <w:t>proxy</w:t>
            </w:r>
            <w:proofErr w:type="spellEnd"/>
            <w:r w:rsidRPr="008F43E5">
              <w:rPr>
                <w:sz w:val="16"/>
                <w:szCs w:val="20"/>
              </w:rPr>
              <w:t>.</w:t>
            </w:r>
          </w:p>
        </w:tc>
        <w:tc>
          <w:tcPr>
            <w:tcW w:w="3978" w:type="dxa"/>
            <w:vAlign w:val="center"/>
          </w:tcPr>
          <w:p w14:paraId="19A5E167" w14:textId="77777777" w:rsidR="00495E8B" w:rsidRPr="008F43E5" w:rsidRDefault="00495E8B" w:rsidP="00495E8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0BC4FEB1" w14:textId="77777777" w:rsidR="00495E8B" w:rsidRPr="008F43E5" w:rsidRDefault="00495E8B" w:rsidP="00495E8B">
            <w:pPr>
              <w:jc w:val="center"/>
              <w:rPr>
                <w:sz w:val="16"/>
                <w:szCs w:val="16"/>
              </w:rPr>
            </w:pPr>
          </w:p>
        </w:tc>
      </w:tr>
      <w:tr w:rsidR="00D66D38" w:rsidRPr="008F43E5" w14:paraId="6D6D3EB7" w14:textId="77777777" w:rsidTr="004D7FC1">
        <w:trPr>
          <w:trHeight w:val="283"/>
        </w:trPr>
        <w:tc>
          <w:tcPr>
            <w:tcW w:w="9398" w:type="dxa"/>
            <w:gridSpan w:val="4"/>
            <w:vAlign w:val="center"/>
          </w:tcPr>
          <w:p w14:paraId="3DFB515D" w14:textId="3CAB642D" w:rsidR="00D66D38" w:rsidRPr="008F43E5" w:rsidRDefault="00D66D38" w:rsidP="009B72B7">
            <w:pPr>
              <w:jc w:val="center"/>
              <w:rPr>
                <w:b/>
                <w:bCs/>
                <w:sz w:val="16"/>
                <w:szCs w:val="16"/>
              </w:rPr>
            </w:pPr>
            <w:r w:rsidRPr="008F43E5">
              <w:rPr>
                <w:b/>
                <w:bCs/>
                <w:sz w:val="16"/>
                <w:szCs w:val="16"/>
              </w:rPr>
              <w:t>Filtrování URL</w:t>
            </w:r>
            <w:r w:rsidR="00E80238" w:rsidRPr="008F43E5">
              <w:rPr>
                <w:b/>
                <w:bCs/>
                <w:sz w:val="16"/>
                <w:szCs w:val="16"/>
              </w:rPr>
              <w:t xml:space="preserve"> a </w:t>
            </w:r>
            <w:r w:rsidRPr="008F43E5">
              <w:rPr>
                <w:b/>
                <w:bCs/>
                <w:sz w:val="16"/>
                <w:szCs w:val="16"/>
              </w:rPr>
              <w:t>domén</w:t>
            </w:r>
          </w:p>
        </w:tc>
      </w:tr>
      <w:tr w:rsidR="00D66D38" w:rsidRPr="008F43E5" w14:paraId="1CA05DBC" w14:textId="77777777" w:rsidTr="00D66D38">
        <w:trPr>
          <w:trHeight w:val="283"/>
        </w:trPr>
        <w:tc>
          <w:tcPr>
            <w:tcW w:w="517" w:type="dxa"/>
            <w:vAlign w:val="center"/>
          </w:tcPr>
          <w:p w14:paraId="3211E16F" w14:textId="77777777" w:rsidR="00D66D38" w:rsidRPr="008F43E5" w:rsidRDefault="00D66D38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4D239A97" w14:textId="231BE89C" w:rsidR="00D66D38" w:rsidRPr="008F43E5" w:rsidRDefault="00D66D38" w:rsidP="00D66D38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Filtrování domén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 xml:space="preserve">URL: </w:t>
            </w:r>
          </w:p>
          <w:p w14:paraId="73021D4A" w14:textId="165741D0" w:rsidR="00D66D38" w:rsidRPr="008F43E5" w:rsidRDefault="00D859B5" w:rsidP="00D66D38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lastRenderedPageBreak/>
              <w:t>M</w:t>
            </w:r>
            <w:r w:rsidR="00D66D38" w:rsidRPr="008F43E5">
              <w:rPr>
                <w:sz w:val="16"/>
                <w:szCs w:val="20"/>
              </w:rPr>
              <w:t xml:space="preserve">usí být využíván </w:t>
            </w:r>
            <w:proofErr w:type="spellStart"/>
            <w:r w:rsidRPr="008F43E5">
              <w:rPr>
                <w:sz w:val="16"/>
                <w:szCs w:val="20"/>
              </w:rPr>
              <w:t>black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  <w:r w:rsidR="00D66D38" w:rsidRPr="008F43E5">
              <w:rPr>
                <w:sz w:val="16"/>
                <w:szCs w:val="20"/>
              </w:rPr>
              <w:t xml:space="preserve">list pro kontrolu přístupu. Administrátor musí mít možnost tento list manuálně upravovat dle </w:t>
            </w:r>
            <w:proofErr w:type="gramStart"/>
            <w:r w:rsidR="00D66D38" w:rsidRPr="008F43E5">
              <w:rPr>
                <w:sz w:val="16"/>
                <w:szCs w:val="20"/>
              </w:rPr>
              <w:t>potřeby</w:t>
            </w:r>
            <w:proofErr w:type="gramEnd"/>
            <w:r w:rsidR="00D66D38" w:rsidRPr="008F43E5">
              <w:rPr>
                <w:sz w:val="16"/>
                <w:szCs w:val="20"/>
              </w:rPr>
              <w:t xml:space="preserve"> tj. přidávat</w:t>
            </w:r>
            <w:r w:rsidR="00E80238" w:rsidRPr="008F43E5">
              <w:rPr>
                <w:sz w:val="16"/>
                <w:szCs w:val="20"/>
              </w:rPr>
              <w:t xml:space="preserve"> i </w:t>
            </w:r>
            <w:r w:rsidR="00D66D38" w:rsidRPr="008F43E5">
              <w:rPr>
                <w:sz w:val="16"/>
                <w:szCs w:val="20"/>
              </w:rPr>
              <w:t>ubírat filtrované domény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="00D66D38" w:rsidRPr="008F43E5">
              <w:rPr>
                <w:sz w:val="16"/>
                <w:szCs w:val="20"/>
              </w:rPr>
              <w:t>IP.</w:t>
            </w:r>
          </w:p>
        </w:tc>
        <w:tc>
          <w:tcPr>
            <w:tcW w:w="3978" w:type="dxa"/>
            <w:vAlign w:val="center"/>
          </w:tcPr>
          <w:p w14:paraId="332A820A" w14:textId="77777777" w:rsidR="00D66D38" w:rsidRPr="008F43E5" w:rsidRDefault="00D66D38" w:rsidP="00D66D3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00CB91AE" w14:textId="77777777" w:rsidR="00D66D38" w:rsidRPr="008F43E5" w:rsidRDefault="00D66D38" w:rsidP="00D66D38">
            <w:pPr>
              <w:jc w:val="center"/>
              <w:rPr>
                <w:sz w:val="16"/>
                <w:szCs w:val="16"/>
              </w:rPr>
            </w:pPr>
          </w:p>
        </w:tc>
      </w:tr>
      <w:tr w:rsidR="00D66D38" w:rsidRPr="008F43E5" w14:paraId="096F141E" w14:textId="77777777" w:rsidTr="00D66D38">
        <w:trPr>
          <w:trHeight w:val="283"/>
        </w:trPr>
        <w:tc>
          <w:tcPr>
            <w:tcW w:w="517" w:type="dxa"/>
            <w:vAlign w:val="center"/>
          </w:tcPr>
          <w:p w14:paraId="12E5D5D0" w14:textId="77777777" w:rsidR="00D66D38" w:rsidRPr="008F43E5" w:rsidRDefault="00D66D38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23D96E67" w14:textId="77777777" w:rsidR="00D66D38" w:rsidRPr="008F43E5" w:rsidRDefault="00D66D38" w:rsidP="00D66D38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Antivirus: </w:t>
            </w:r>
          </w:p>
          <w:p w14:paraId="164854CC" w14:textId="4A6162AA" w:rsidR="00D66D38" w:rsidRPr="008F43E5" w:rsidRDefault="00D66D38" w:rsidP="00D66D38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Systém musí být možno nakonfigurovat tak, aby fungoval jako antivirový </w:t>
            </w:r>
            <w:proofErr w:type="spellStart"/>
            <w:r w:rsidRPr="008F43E5">
              <w:rPr>
                <w:sz w:val="16"/>
                <w:szCs w:val="20"/>
              </w:rPr>
              <w:t>proxy</w:t>
            </w:r>
            <w:proofErr w:type="spellEnd"/>
            <w:r w:rsidRPr="008F43E5">
              <w:rPr>
                <w:sz w:val="16"/>
                <w:szCs w:val="20"/>
              </w:rPr>
              <w:t xml:space="preserve"> server pomocí HAVP</w:t>
            </w:r>
            <w:r w:rsidR="00D859B5" w:rsidRPr="008F43E5">
              <w:rPr>
                <w:sz w:val="16"/>
                <w:szCs w:val="20"/>
              </w:rPr>
              <w:t xml:space="preserve"> (HTTP Antivirus Proxy)</w:t>
            </w:r>
            <w:r w:rsidRPr="008F43E5">
              <w:rPr>
                <w:sz w:val="16"/>
                <w:szCs w:val="20"/>
              </w:rPr>
              <w:t xml:space="preserve">. Antivirové </w:t>
            </w:r>
            <w:proofErr w:type="spellStart"/>
            <w:r w:rsidRPr="008F43E5">
              <w:rPr>
                <w:sz w:val="16"/>
                <w:szCs w:val="20"/>
              </w:rPr>
              <w:t>proxy</w:t>
            </w:r>
            <w:proofErr w:type="spellEnd"/>
            <w:r w:rsidRPr="008F43E5">
              <w:rPr>
                <w:sz w:val="16"/>
                <w:szCs w:val="20"/>
              </w:rPr>
              <w:t xml:space="preserve"> servery se </w:t>
            </w:r>
            <w:r w:rsidR="00D859B5" w:rsidRPr="008F43E5">
              <w:rPr>
                <w:sz w:val="16"/>
                <w:szCs w:val="20"/>
              </w:rPr>
              <w:t xml:space="preserve">musí chovat </w:t>
            </w:r>
            <w:r w:rsidRPr="008F43E5">
              <w:rPr>
                <w:sz w:val="16"/>
                <w:szCs w:val="20"/>
              </w:rPr>
              <w:t xml:space="preserve">jako tradiční webové </w:t>
            </w:r>
            <w:proofErr w:type="spellStart"/>
            <w:r w:rsidRPr="008F43E5">
              <w:rPr>
                <w:sz w:val="16"/>
                <w:szCs w:val="20"/>
              </w:rPr>
              <w:t>proxy</w:t>
            </w:r>
            <w:proofErr w:type="spellEnd"/>
            <w:r w:rsidRPr="008F43E5">
              <w:rPr>
                <w:sz w:val="16"/>
                <w:szCs w:val="20"/>
              </w:rPr>
              <w:t xml:space="preserve"> server, pouze skenují veškerý obsah procházející přes </w:t>
            </w:r>
            <w:proofErr w:type="spellStart"/>
            <w:r w:rsidRPr="008F43E5">
              <w:rPr>
                <w:sz w:val="16"/>
                <w:szCs w:val="20"/>
              </w:rPr>
              <w:t>proxy</w:t>
            </w:r>
            <w:proofErr w:type="spellEnd"/>
            <w:r w:rsidRPr="008F43E5">
              <w:rPr>
                <w:sz w:val="16"/>
                <w:szCs w:val="20"/>
              </w:rPr>
              <w:t xml:space="preserve"> server na přítomnost virů nebo signatur malwaru. Pokud </w:t>
            </w:r>
            <w:proofErr w:type="spellStart"/>
            <w:r w:rsidRPr="008F43E5">
              <w:rPr>
                <w:sz w:val="16"/>
                <w:szCs w:val="20"/>
              </w:rPr>
              <w:t>proxy</w:t>
            </w:r>
            <w:proofErr w:type="spellEnd"/>
            <w:r w:rsidRPr="008F43E5">
              <w:rPr>
                <w:sz w:val="16"/>
                <w:szCs w:val="20"/>
              </w:rPr>
              <w:t xml:space="preserve"> server identifikuje obsah jako škodlivý, stahování bude zablokováno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klientský počítač bude přesměrován na chybovou stránku.</w:t>
            </w:r>
          </w:p>
        </w:tc>
        <w:tc>
          <w:tcPr>
            <w:tcW w:w="3978" w:type="dxa"/>
            <w:vAlign w:val="center"/>
          </w:tcPr>
          <w:p w14:paraId="6FE9CD7B" w14:textId="77777777" w:rsidR="00D66D38" w:rsidRPr="008F43E5" w:rsidRDefault="00D66D38" w:rsidP="00D66D3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777CCA70" w14:textId="77777777" w:rsidR="00D66D38" w:rsidRPr="008F43E5" w:rsidRDefault="00D66D38" w:rsidP="00D66D38">
            <w:pPr>
              <w:jc w:val="center"/>
              <w:rPr>
                <w:sz w:val="16"/>
                <w:szCs w:val="16"/>
              </w:rPr>
            </w:pPr>
          </w:p>
        </w:tc>
      </w:tr>
      <w:tr w:rsidR="00D66D38" w:rsidRPr="008F43E5" w14:paraId="1503D248" w14:textId="77777777" w:rsidTr="00D66D38">
        <w:trPr>
          <w:trHeight w:val="283"/>
        </w:trPr>
        <w:tc>
          <w:tcPr>
            <w:tcW w:w="517" w:type="dxa"/>
            <w:vAlign w:val="center"/>
          </w:tcPr>
          <w:p w14:paraId="54EF7DE5" w14:textId="77777777" w:rsidR="00D66D38" w:rsidRPr="008F43E5" w:rsidRDefault="00D66D38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02BD8C77" w14:textId="6A90404B" w:rsidR="00D66D38" w:rsidRPr="008F43E5" w:rsidRDefault="00D66D38" w:rsidP="00D66D38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Ochrana před nežádoucími výsledky vyhledávání </w:t>
            </w:r>
            <w:r w:rsidR="00D859B5" w:rsidRPr="008F43E5">
              <w:rPr>
                <w:sz w:val="16"/>
                <w:szCs w:val="20"/>
              </w:rPr>
              <w:t>ve vyhledávačích na internetu.</w:t>
            </w:r>
          </w:p>
        </w:tc>
        <w:tc>
          <w:tcPr>
            <w:tcW w:w="3978" w:type="dxa"/>
            <w:vAlign w:val="center"/>
          </w:tcPr>
          <w:p w14:paraId="3CC275A4" w14:textId="77777777" w:rsidR="00D66D38" w:rsidRPr="008F43E5" w:rsidRDefault="00D66D38" w:rsidP="00D66D3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0B27E834" w14:textId="77777777" w:rsidR="00D66D38" w:rsidRPr="008F43E5" w:rsidRDefault="00D66D38" w:rsidP="00D66D38">
            <w:pPr>
              <w:jc w:val="center"/>
              <w:rPr>
                <w:sz w:val="16"/>
                <w:szCs w:val="16"/>
              </w:rPr>
            </w:pPr>
          </w:p>
        </w:tc>
      </w:tr>
      <w:tr w:rsidR="00D66D38" w:rsidRPr="008F43E5" w14:paraId="77324311" w14:textId="77777777" w:rsidTr="00D66D38">
        <w:trPr>
          <w:trHeight w:val="283"/>
        </w:trPr>
        <w:tc>
          <w:tcPr>
            <w:tcW w:w="517" w:type="dxa"/>
            <w:vAlign w:val="center"/>
          </w:tcPr>
          <w:p w14:paraId="40F21006" w14:textId="77777777" w:rsidR="00D66D38" w:rsidRPr="008F43E5" w:rsidRDefault="00D66D38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215D89E0" w14:textId="128AF43F" w:rsidR="00D66D38" w:rsidRPr="008F43E5" w:rsidRDefault="00D66D38" w:rsidP="00D66D38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Podpora HTTPS URL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obsahový screening.</w:t>
            </w:r>
          </w:p>
        </w:tc>
        <w:tc>
          <w:tcPr>
            <w:tcW w:w="3978" w:type="dxa"/>
            <w:vAlign w:val="center"/>
          </w:tcPr>
          <w:p w14:paraId="1C7F2C18" w14:textId="77777777" w:rsidR="00D66D38" w:rsidRPr="008F43E5" w:rsidRDefault="00D66D38" w:rsidP="00D66D3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55CB66C4" w14:textId="77777777" w:rsidR="00D66D38" w:rsidRPr="008F43E5" w:rsidRDefault="00D66D38" w:rsidP="00D66D38">
            <w:pPr>
              <w:jc w:val="center"/>
              <w:rPr>
                <w:sz w:val="16"/>
                <w:szCs w:val="16"/>
              </w:rPr>
            </w:pPr>
          </w:p>
        </w:tc>
      </w:tr>
      <w:tr w:rsidR="00D66D38" w:rsidRPr="008F43E5" w14:paraId="6320E4C5" w14:textId="77777777" w:rsidTr="00D66D38">
        <w:trPr>
          <w:trHeight w:val="283"/>
        </w:trPr>
        <w:tc>
          <w:tcPr>
            <w:tcW w:w="517" w:type="dxa"/>
            <w:vAlign w:val="center"/>
          </w:tcPr>
          <w:p w14:paraId="3DAE445A" w14:textId="77777777" w:rsidR="00D66D38" w:rsidRPr="008F43E5" w:rsidRDefault="00D66D38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6180F780" w14:textId="571F0845" w:rsidR="00D66D38" w:rsidRPr="008F43E5" w:rsidRDefault="00D66D38" w:rsidP="00D66D38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Logování přístupu</w:t>
            </w:r>
            <w:r w:rsidR="00E80238" w:rsidRPr="008F43E5">
              <w:rPr>
                <w:sz w:val="16"/>
                <w:szCs w:val="20"/>
              </w:rPr>
              <w:t xml:space="preserve"> k </w:t>
            </w:r>
            <w:r w:rsidRPr="008F43E5">
              <w:rPr>
                <w:sz w:val="16"/>
                <w:szCs w:val="20"/>
              </w:rPr>
              <w:t>webovým stránkám.</w:t>
            </w:r>
          </w:p>
        </w:tc>
        <w:tc>
          <w:tcPr>
            <w:tcW w:w="3978" w:type="dxa"/>
            <w:vAlign w:val="center"/>
          </w:tcPr>
          <w:p w14:paraId="2BA3DC4B" w14:textId="77777777" w:rsidR="00D66D38" w:rsidRPr="008F43E5" w:rsidRDefault="00D66D38" w:rsidP="00D66D3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4846E736" w14:textId="77777777" w:rsidR="00D66D38" w:rsidRPr="008F43E5" w:rsidRDefault="00D66D38" w:rsidP="00D66D38">
            <w:pPr>
              <w:jc w:val="center"/>
              <w:rPr>
                <w:sz w:val="16"/>
                <w:szCs w:val="16"/>
              </w:rPr>
            </w:pPr>
          </w:p>
        </w:tc>
      </w:tr>
      <w:tr w:rsidR="00D66D38" w:rsidRPr="008F43E5" w14:paraId="3E55DB99" w14:textId="77777777" w:rsidTr="00D66D38">
        <w:trPr>
          <w:trHeight w:val="283"/>
        </w:trPr>
        <w:tc>
          <w:tcPr>
            <w:tcW w:w="517" w:type="dxa"/>
            <w:vAlign w:val="center"/>
          </w:tcPr>
          <w:p w14:paraId="72CCC53A" w14:textId="77777777" w:rsidR="00D66D38" w:rsidRPr="008F43E5" w:rsidRDefault="00D66D38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34B749D7" w14:textId="0490A479" w:rsidR="00D66D38" w:rsidRPr="008F43E5" w:rsidRDefault="00D66D38" w:rsidP="00D66D38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Musí provádět </w:t>
            </w:r>
            <w:proofErr w:type="spellStart"/>
            <w:r w:rsidRPr="008F43E5">
              <w:rPr>
                <w:sz w:val="16"/>
                <w:szCs w:val="20"/>
              </w:rPr>
              <w:t>Domain</w:t>
            </w:r>
            <w:proofErr w:type="spellEnd"/>
            <w:r w:rsidRPr="008F43E5">
              <w:rPr>
                <w:sz w:val="16"/>
                <w:szCs w:val="20"/>
              </w:rPr>
              <w:t xml:space="preserve"> Name </w:t>
            </w:r>
            <w:proofErr w:type="spellStart"/>
            <w:r w:rsidRPr="008F43E5">
              <w:rPr>
                <w:sz w:val="16"/>
                <w:szCs w:val="20"/>
              </w:rPr>
              <w:t>blacklisting</w:t>
            </w:r>
            <w:proofErr w:type="spellEnd"/>
            <w:r w:rsidRPr="008F43E5">
              <w:rPr>
                <w:sz w:val="16"/>
                <w:szCs w:val="20"/>
              </w:rPr>
              <w:t>.</w:t>
            </w:r>
          </w:p>
        </w:tc>
        <w:tc>
          <w:tcPr>
            <w:tcW w:w="3978" w:type="dxa"/>
            <w:vAlign w:val="center"/>
          </w:tcPr>
          <w:p w14:paraId="76989C09" w14:textId="77777777" w:rsidR="00D66D38" w:rsidRPr="008F43E5" w:rsidRDefault="00D66D38" w:rsidP="00D66D3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57A70ACA" w14:textId="77777777" w:rsidR="00D66D38" w:rsidRPr="008F43E5" w:rsidRDefault="00D66D38" w:rsidP="00D66D38">
            <w:pPr>
              <w:jc w:val="center"/>
              <w:rPr>
                <w:sz w:val="16"/>
                <w:szCs w:val="16"/>
              </w:rPr>
            </w:pPr>
          </w:p>
        </w:tc>
      </w:tr>
      <w:tr w:rsidR="00D66D38" w:rsidRPr="008F43E5" w14:paraId="03A46FA9" w14:textId="77777777" w:rsidTr="00D66D38">
        <w:trPr>
          <w:trHeight w:val="283"/>
        </w:trPr>
        <w:tc>
          <w:tcPr>
            <w:tcW w:w="517" w:type="dxa"/>
            <w:vAlign w:val="center"/>
          </w:tcPr>
          <w:p w14:paraId="5548FB9A" w14:textId="77777777" w:rsidR="00D66D38" w:rsidRPr="008F43E5" w:rsidRDefault="00D66D38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41465382" w14:textId="77777777" w:rsidR="00D66D38" w:rsidRPr="008F43E5" w:rsidRDefault="00D66D38" w:rsidP="00D66D38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Reporty: </w:t>
            </w:r>
          </w:p>
          <w:p w14:paraId="6BE92746" w14:textId="72C87AD0" w:rsidR="00D66D38" w:rsidRPr="008F43E5" w:rsidRDefault="00D66D38" w:rsidP="00D66D38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Systém musí umožnit sledovat používání internetu. Procházením protokolů</w:t>
            </w:r>
            <w:r w:rsidR="00E80238" w:rsidRPr="008F43E5">
              <w:rPr>
                <w:sz w:val="16"/>
                <w:szCs w:val="20"/>
              </w:rPr>
              <w:t xml:space="preserve"> o </w:t>
            </w:r>
            <w:r w:rsidRPr="008F43E5">
              <w:rPr>
                <w:sz w:val="16"/>
                <w:szCs w:val="20"/>
              </w:rPr>
              <w:t>přístupu</w:t>
            </w:r>
            <w:r w:rsidR="00E80238" w:rsidRPr="008F43E5">
              <w:rPr>
                <w:sz w:val="16"/>
                <w:szCs w:val="20"/>
              </w:rPr>
              <w:t xml:space="preserve"> k </w:t>
            </w:r>
            <w:proofErr w:type="spellStart"/>
            <w:r w:rsidRPr="008F43E5">
              <w:rPr>
                <w:sz w:val="16"/>
                <w:szCs w:val="20"/>
              </w:rPr>
              <w:t>proxy</w:t>
            </w:r>
            <w:proofErr w:type="spellEnd"/>
            <w:r w:rsidRPr="008F43E5">
              <w:rPr>
                <w:sz w:val="16"/>
                <w:szCs w:val="20"/>
              </w:rPr>
              <w:t xml:space="preserve"> serverům lze vytvářet webové přehledy, které podrobně popisují adresy URL,</w:t>
            </w:r>
            <w:r w:rsidR="00E80238" w:rsidRPr="008F43E5">
              <w:rPr>
                <w:sz w:val="16"/>
                <w:szCs w:val="20"/>
              </w:rPr>
              <w:t xml:space="preserve"> k </w:t>
            </w:r>
            <w:r w:rsidRPr="008F43E5">
              <w:rPr>
                <w:sz w:val="16"/>
                <w:szCs w:val="20"/>
              </w:rPr>
              <w:t>nimž každý uživatel</w:t>
            </w:r>
            <w:r w:rsidR="00E80238" w:rsidRPr="008F43E5">
              <w:rPr>
                <w:sz w:val="16"/>
                <w:szCs w:val="20"/>
              </w:rPr>
              <w:t xml:space="preserve"> v </w:t>
            </w:r>
            <w:r w:rsidRPr="008F43E5">
              <w:rPr>
                <w:sz w:val="16"/>
                <w:szCs w:val="20"/>
              </w:rPr>
              <w:t>síti přistupoval podle data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času, využití šířky pásma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 xml:space="preserve">přehledy nejnavštěvovanějších </w:t>
            </w:r>
            <w:proofErr w:type="gramStart"/>
            <w:r w:rsidRPr="008F43E5">
              <w:rPr>
                <w:sz w:val="16"/>
                <w:szCs w:val="20"/>
              </w:rPr>
              <w:t>stránek - aniž</w:t>
            </w:r>
            <w:proofErr w:type="gramEnd"/>
            <w:r w:rsidRPr="008F43E5">
              <w:rPr>
                <w:sz w:val="16"/>
                <w:szCs w:val="20"/>
              </w:rPr>
              <w:t xml:space="preserve"> by</w:t>
            </w:r>
            <w:r w:rsidR="00E80238" w:rsidRPr="008F43E5">
              <w:rPr>
                <w:sz w:val="16"/>
                <w:szCs w:val="20"/>
              </w:rPr>
              <w:t xml:space="preserve"> o </w:t>
            </w:r>
            <w:r w:rsidRPr="008F43E5">
              <w:rPr>
                <w:sz w:val="16"/>
                <w:szCs w:val="20"/>
              </w:rPr>
              <w:t>tom uživatelé sítě věděli.</w:t>
            </w:r>
          </w:p>
        </w:tc>
        <w:tc>
          <w:tcPr>
            <w:tcW w:w="3978" w:type="dxa"/>
            <w:vAlign w:val="center"/>
          </w:tcPr>
          <w:p w14:paraId="6A948A95" w14:textId="77777777" w:rsidR="00D66D38" w:rsidRPr="008F43E5" w:rsidRDefault="00D66D38" w:rsidP="00D66D3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5F957488" w14:textId="77777777" w:rsidR="00D66D38" w:rsidRPr="008F43E5" w:rsidRDefault="00D66D38" w:rsidP="00D66D38">
            <w:pPr>
              <w:jc w:val="center"/>
              <w:rPr>
                <w:sz w:val="16"/>
                <w:szCs w:val="16"/>
              </w:rPr>
            </w:pPr>
          </w:p>
        </w:tc>
      </w:tr>
      <w:tr w:rsidR="00E1764A" w:rsidRPr="008F43E5" w14:paraId="48EB2A8D" w14:textId="77777777" w:rsidTr="004D7FC1">
        <w:trPr>
          <w:trHeight w:val="283"/>
        </w:trPr>
        <w:tc>
          <w:tcPr>
            <w:tcW w:w="9398" w:type="dxa"/>
            <w:gridSpan w:val="4"/>
            <w:vAlign w:val="center"/>
          </w:tcPr>
          <w:p w14:paraId="7E2768C4" w14:textId="60EC080A" w:rsidR="00E1764A" w:rsidRPr="008F43E5" w:rsidRDefault="00E1764A" w:rsidP="009B72B7">
            <w:pPr>
              <w:jc w:val="center"/>
              <w:rPr>
                <w:b/>
                <w:bCs/>
                <w:sz w:val="16"/>
                <w:szCs w:val="16"/>
              </w:rPr>
            </w:pPr>
            <w:r w:rsidRPr="008F43E5">
              <w:rPr>
                <w:b/>
                <w:bCs/>
                <w:sz w:val="16"/>
                <w:szCs w:val="16"/>
              </w:rPr>
              <w:t>Síťové služby</w:t>
            </w:r>
          </w:p>
        </w:tc>
      </w:tr>
      <w:tr w:rsidR="00B32DA6" w:rsidRPr="008F43E5" w14:paraId="0F58C0E9" w14:textId="77777777" w:rsidTr="00B32DA6">
        <w:trPr>
          <w:trHeight w:val="283"/>
        </w:trPr>
        <w:tc>
          <w:tcPr>
            <w:tcW w:w="517" w:type="dxa"/>
            <w:vAlign w:val="center"/>
          </w:tcPr>
          <w:p w14:paraId="29CF6DF1" w14:textId="77777777" w:rsidR="00B32DA6" w:rsidRPr="008F43E5" w:rsidRDefault="00B32DA6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15B97412" w14:textId="6E2FB1DD" w:rsidR="00B32DA6" w:rsidRPr="008F43E5" w:rsidRDefault="00B32DA6" w:rsidP="00B32DA6">
            <w:pPr>
              <w:jc w:val="left"/>
              <w:rPr>
                <w:sz w:val="16"/>
                <w:szCs w:val="20"/>
              </w:rPr>
            </w:pPr>
            <w:proofErr w:type="spellStart"/>
            <w:r w:rsidRPr="008F43E5">
              <w:rPr>
                <w:sz w:val="16"/>
                <w:szCs w:val="20"/>
              </w:rPr>
              <w:t>Dynamic</w:t>
            </w:r>
            <w:proofErr w:type="spellEnd"/>
            <w:r w:rsidRPr="008F43E5">
              <w:rPr>
                <w:sz w:val="16"/>
                <w:szCs w:val="20"/>
              </w:rPr>
              <w:t xml:space="preserve"> DNS</w:t>
            </w:r>
          </w:p>
        </w:tc>
        <w:tc>
          <w:tcPr>
            <w:tcW w:w="3978" w:type="dxa"/>
            <w:vAlign w:val="center"/>
          </w:tcPr>
          <w:p w14:paraId="06A68EE4" w14:textId="77777777" w:rsidR="00B32DA6" w:rsidRPr="008F43E5" w:rsidRDefault="00B32DA6" w:rsidP="00B32DA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3EC464B8" w14:textId="77777777" w:rsidR="00B32DA6" w:rsidRPr="008F43E5" w:rsidRDefault="00B32DA6" w:rsidP="00B32DA6">
            <w:pPr>
              <w:jc w:val="center"/>
              <w:rPr>
                <w:sz w:val="16"/>
                <w:szCs w:val="16"/>
              </w:rPr>
            </w:pPr>
          </w:p>
        </w:tc>
      </w:tr>
      <w:tr w:rsidR="00B32DA6" w:rsidRPr="008F43E5" w14:paraId="0C34B78E" w14:textId="77777777" w:rsidTr="00B32DA6">
        <w:trPr>
          <w:trHeight w:val="283"/>
        </w:trPr>
        <w:tc>
          <w:tcPr>
            <w:tcW w:w="517" w:type="dxa"/>
            <w:vAlign w:val="center"/>
          </w:tcPr>
          <w:p w14:paraId="7F2BA3BB" w14:textId="77777777" w:rsidR="00B32DA6" w:rsidRPr="008F43E5" w:rsidRDefault="00B32DA6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483549CC" w14:textId="36C759F5" w:rsidR="00B32DA6" w:rsidRPr="008F43E5" w:rsidRDefault="00B32DA6" w:rsidP="00B32DA6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DHCP server</w:t>
            </w:r>
          </w:p>
        </w:tc>
        <w:tc>
          <w:tcPr>
            <w:tcW w:w="3978" w:type="dxa"/>
            <w:vAlign w:val="center"/>
          </w:tcPr>
          <w:p w14:paraId="3F5D0388" w14:textId="77777777" w:rsidR="00B32DA6" w:rsidRPr="008F43E5" w:rsidRDefault="00B32DA6" w:rsidP="00B32DA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6E5D4BE0" w14:textId="77777777" w:rsidR="00B32DA6" w:rsidRPr="008F43E5" w:rsidRDefault="00B32DA6" w:rsidP="00B32DA6">
            <w:pPr>
              <w:jc w:val="center"/>
              <w:rPr>
                <w:sz w:val="16"/>
                <w:szCs w:val="16"/>
              </w:rPr>
            </w:pPr>
          </w:p>
        </w:tc>
      </w:tr>
      <w:tr w:rsidR="00B32DA6" w:rsidRPr="008F43E5" w14:paraId="2C007C28" w14:textId="77777777" w:rsidTr="00B32DA6">
        <w:trPr>
          <w:trHeight w:val="283"/>
        </w:trPr>
        <w:tc>
          <w:tcPr>
            <w:tcW w:w="517" w:type="dxa"/>
            <w:vAlign w:val="center"/>
          </w:tcPr>
          <w:p w14:paraId="5D3B4AA3" w14:textId="77777777" w:rsidR="00B32DA6" w:rsidRPr="008F43E5" w:rsidRDefault="00B32DA6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46AB3617" w14:textId="18D2CA6C" w:rsidR="00B32DA6" w:rsidRPr="008F43E5" w:rsidRDefault="00B32DA6" w:rsidP="00B32DA6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DNS </w:t>
            </w:r>
            <w:proofErr w:type="spellStart"/>
            <w:r w:rsidRPr="008F43E5">
              <w:rPr>
                <w:sz w:val="16"/>
                <w:szCs w:val="20"/>
              </w:rPr>
              <w:t>forwarding</w:t>
            </w:r>
            <w:proofErr w:type="spellEnd"/>
          </w:p>
        </w:tc>
        <w:tc>
          <w:tcPr>
            <w:tcW w:w="3978" w:type="dxa"/>
            <w:vAlign w:val="center"/>
          </w:tcPr>
          <w:p w14:paraId="3146F942" w14:textId="77777777" w:rsidR="00B32DA6" w:rsidRPr="008F43E5" w:rsidRDefault="00B32DA6" w:rsidP="00B32DA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0AD517D8" w14:textId="77777777" w:rsidR="00B32DA6" w:rsidRPr="008F43E5" w:rsidRDefault="00B32DA6" w:rsidP="00B32DA6">
            <w:pPr>
              <w:jc w:val="center"/>
              <w:rPr>
                <w:sz w:val="16"/>
                <w:szCs w:val="16"/>
              </w:rPr>
            </w:pPr>
          </w:p>
        </w:tc>
      </w:tr>
      <w:tr w:rsidR="00B32DA6" w:rsidRPr="008F43E5" w14:paraId="68DF0D74" w14:textId="77777777" w:rsidTr="004D7FC1">
        <w:trPr>
          <w:trHeight w:val="283"/>
        </w:trPr>
        <w:tc>
          <w:tcPr>
            <w:tcW w:w="9398" w:type="dxa"/>
            <w:gridSpan w:val="4"/>
            <w:vAlign w:val="center"/>
          </w:tcPr>
          <w:p w14:paraId="6CAAA093" w14:textId="6680F93E" w:rsidR="00B32DA6" w:rsidRPr="008F43E5" w:rsidRDefault="00B32DA6" w:rsidP="009B72B7">
            <w:pPr>
              <w:jc w:val="center"/>
              <w:rPr>
                <w:b/>
                <w:bCs/>
                <w:sz w:val="16"/>
                <w:szCs w:val="16"/>
              </w:rPr>
            </w:pPr>
            <w:r w:rsidRPr="008F43E5">
              <w:rPr>
                <w:b/>
                <w:bCs/>
                <w:sz w:val="16"/>
                <w:szCs w:val="16"/>
              </w:rPr>
              <w:t>Konfigurace</w:t>
            </w:r>
          </w:p>
        </w:tc>
      </w:tr>
      <w:tr w:rsidR="00B32DA6" w:rsidRPr="008F43E5" w14:paraId="782290D1" w14:textId="77777777" w:rsidTr="00B32DA6">
        <w:trPr>
          <w:trHeight w:val="283"/>
        </w:trPr>
        <w:tc>
          <w:tcPr>
            <w:tcW w:w="517" w:type="dxa"/>
            <w:vAlign w:val="center"/>
          </w:tcPr>
          <w:p w14:paraId="753BEBE3" w14:textId="77777777" w:rsidR="00B32DA6" w:rsidRPr="008F43E5" w:rsidRDefault="00B32DA6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16D5664B" w14:textId="69133A1D" w:rsidR="00B32DA6" w:rsidRPr="008F43E5" w:rsidRDefault="00B32DA6" w:rsidP="00B32DA6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Konfigurace přes webový prohlížeč</w:t>
            </w:r>
            <w:r w:rsidR="00E80238" w:rsidRPr="008F43E5">
              <w:rPr>
                <w:sz w:val="16"/>
                <w:szCs w:val="20"/>
              </w:rPr>
              <w:t xml:space="preserve"> v </w:t>
            </w:r>
            <w:r w:rsidRPr="008F43E5">
              <w:rPr>
                <w:sz w:val="16"/>
                <w:szCs w:val="20"/>
              </w:rPr>
              <w:t>českém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anglickém jazyce.</w:t>
            </w:r>
          </w:p>
        </w:tc>
        <w:tc>
          <w:tcPr>
            <w:tcW w:w="3978" w:type="dxa"/>
            <w:vAlign w:val="center"/>
          </w:tcPr>
          <w:p w14:paraId="13C2046B" w14:textId="77777777" w:rsidR="00B32DA6" w:rsidRPr="008F43E5" w:rsidRDefault="00B32DA6" w:rsidP="00B32DA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1530470E" w14:textId="77777777" w:rsidR="00B32DA6" w:rsidRPr="008F43E5" w:rsidRDefault="00B32DA6" w:rsidP="00B32DA6">
            <w:pPr>
              <w:jc w:val="center"/>
              <w:rPr>
                <w:sz w:val="16"/>
                <w:szCs w:val="16"/>
              </w:rPr>
            </w:pPr>
          </w:p>
        </w:tc>
      </w:tr>
      <w:tr w:rsidR="00B32DA6" w:rsidRPr="008F43E5" w14:paraId="04E9F335" w14:textId="77777777" w:rsidTr="00B32DA6">
        <w:trPr>
          <w:trHeight w:val="283"/>
        </w:trPr>
        <w:tc>
          <w:tcPr>
            <w:tcW w:w="517" w:type="dxa"/>
            <w:vAlign w:val="center"/>
          </w:tcPr>
          <w:p w14:paraId="1C9C7FBD" w14:textId="77777777" w:rsidR="00B32DA6" w:rsidRPr="008F43E5" w:rsidRDefault="00B32DA6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3ADD4768" w14:textId="1A7D990A" w:rsidR="00B32DA6" w:rsidRPr="008F43E5" w:rsidRDefault="00B32DA6" w:rsidP="00B32DA6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Sada předdefinovaných </w:t>
            </w:r>
            <w:proofErr w:type="spellStart"/>
            <w:r w:rsidRPr="008F43E5">
              <w:rPr>
                <w:sz w:val="16"/>
                <w:szCs w:val="20"/>
              </w:rPr>
              <w:t>wizardů</w:t>
            </w:r>
            <w:proofErr w:type="spellEnd"/>
            <w:r w:rsidRPr="008F43E5">
              <w:rPr>
                <w:sz w:val="16"/>
                <w:szCs w:val="20"/>
              </w:rPr>
              <w:t xml:space="preserve"> pro konfiguraci systému.</w:t>
            </w:r>
          </w:p>
        </w:tc>
        <w:tc>
          <w:tcPr>
            <w:tcW w:w="3978" w:type="dxa"/>
            <w:vAlign w:val="center"/>
          </w:tcPr>
          <w:p w14:paraId="56094123" w14:textId="77777777" w:rsidR="00B32DA6" w:rsidRPr="008F43E5" w:rsidRDefault="00B32DA6" w:rsidP="00B32DA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3C14CC2F" w14:textId="77777777" w:rsidR="00B32DA6" w:rsidRPr="008F43E5" w:rsidRDefault="00B32DA6" w:rsidP="00B32DA6">
            <w:pPr>
              <w:jc w:val="center"/>
              <w:rPr>
                <w:sz w:val="16"/>
                <w:szCs w:val="16"/>
              </w:rPr>
            </w:pPr>
          </w:p>
        </w:tc>
      </w:tr>
      <w:tr w:rsidR="00B32DA6" w:rsidRPr="008F43E5" w14:paraId="365A8BEF" w14:textId="77777777" w:rsidTr="00B32DA6">
        <w:trPr>
          <w:trHeight w:val="283"/>
        </w:trPr>
        <w:tc>
          <w:tcPr>
            <w:tcW w:w="517" w:type="dxa"/>
            <w:vAlign w:val="center"/>
          </w:tcPr>
          <w:p w14:paraId="0A9CD1C3" w14:textId="77777777" w:rsidR="00B32DA6" w:rsidRPr="008F43E5" w:rsidRDefault="00B32DA6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3D27E2D5" w14:textId="5F64DEA9" w:rsidR="00B32DA6" w:rsidRPr="008F43E5" w:rsidRDefault="00B32DA6" w:rsidP="00B32DA6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Možnost vzdálené administrace pomoci SSH protokolu. </w:t>
            </w:r>
          </w:p>
        </w:tc>
        <w:tc>
          <w:tcPr>
            <w:tcW w:w="3978" w:type="dxa"/>
            <w:vAlign w:val="center"/>
          </w:tcPr>
          <w:p w14:paraId="3E35D9AC" w14:textId="77777777" w:rsidR="00B32DA6" w:rsidRPr="008F43E5" w:rsidRDefault="00B32DA6" w:rsidP="00B32DA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32EC8296" w14:textId="77777777" w:rsidR="00B32DA6" w:rsidRPr="008F43E5" w:rsidRDefault="00B32DA6" w:rsidP="00B32DA6">
            <w:pPr>
              <w:jc w:val="center"/>
              <w:rPr>
                <w:sz w:val="16"/>
                <w:szCs w:val="16"/>
              </w:rPr>
            </w:pPr>
          </w:p>
        </w:tc>
      </w:tr>
      <w:tr w:rsidR="00B32DA6" w:rsidRPr="008F43E5" w14:paraId="3A0C26DC" w14:textId="77777777" w:rsidTr="00B32DA6">
        <w:trPr>
          <w:trHeight w:val="283"/>
        </w:trPr>
        <w:tc>
          <w:tcPr>
            <w:tcW w:w="517" w:type="dxa"/>
            <w:vAlign w:val="center"/>
          </w:tcPr>
          <w:p w14:paraId="75B5C8B0" w14:textId="77777777" w:rsidR="00B32DA6" w:rsidRPr="008F43E5" w:rsidRDefault="00B32DA6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59E0F99A" w14:textId="5DACDD37" w:rsidR="00B32DA6" w:rsidRPr="008F43E5" w:rsidRDefault="00B32DA6" w:rsidP="00B32DA6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Konfigurovatelné přehledové „dashboardy“</w:t>
            </w:r>
            <w:r w:rsidR="003F7EAF" w:rsidRPr="008F43E5">
              <w:rPr>
                <w:sz w:val="16"/>
                <w:szCs w:val="20"/>
              </w:rPr>
              <w:t>.</w:t>
            </w:r>
          </w:p>
        </w:tc>
        <w:tc>
          <w:tcPr>
            <w:tcW w:w="3978" w:type="dxa"/>
            <w:vAlign w:val="center"/>
          </w:tcPr>
          <w:p w14:paraId="26D477EA" w14:textId="77777777" w:rsidR="00B32DA6" w:rsidRPr="008F43E5" w:rsidRDefault="00B32DA6" w:rsidP="00B32DA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40092639" w14:textId="77777777" w:rsidR="00B32DA6" w:rsidRPr="008F43E5" w:rsidRDefault="00B32DA6" w:rsidP="00B32DA6">
            <w:pPr>
              <w:jc w:val="center"/>
              <w:rPr>
                <w:sz w:val="16"/>
                <w:szCs w:val="16"/>
              </w:rPr>
            </w:pPr>
          </w:p>
        </w:tc>
      </w:tr>
      <w:tr w:rsidR="00B32DA6" w:rsidRPr="008F43E5" w14:paraId="263E4907" w14:textId="77777777" w:rsidTr="00B32DA6">
        <w:trPr>
          <w:trHeight w:val="283"/>
        </w:trPr>
        <w:tc>
          <w:tcPr>
            <w:tcW w:w="517" w:type="dxa"/>
            <w:vAlign w:val="center"/>
          </w:tcPr>
          <w:p w14:paraId="46E3351A" w14:textId="77777777" w:rsidR="00B32DA6" w:rsidRPr="008F43E5" w:rsidRDefault="00B32DA6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1578F007" w14:textId="55670D65" w:rsidR="00B32DA6" w:rsidRPr="008F43E5" w:rsidRDefault="00B32DA6" w:rsidP="00B32DA6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Nástroje pro snadnou zálohu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obnovu systému</w:t>
            </w:r>
            <w:r w:rsidR="003F7EAF" w:rsidRPr="008F43E5">
              <w:rPr>
                <w:sz w:val="16"/>
                <w:szCs w:val="20"/>
              </w:rPr>
              <w:t>.</w:t>
            </w:r>
          </w:p>
        </w:tc>
        <w:tc>
          <w:tcPr>
            <w:tcW w:w="3978" w:type="dxa"/>
            <w:vAlign w:val="center"/>
          </w:tcPr>
          <w:p w14:paraId="5B9CFE41" w14:textId="77777777" w:rsidR="00B32DA6" w:rsidRPr="008F43E5" w:rsidRDefault="00B32DA6" w:rsidP="00B32DA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30D2E8EB" w14:textId="77777777" w:rsidR="00B32DA6" w:rsidRPr="008F43E5" w:rsidRDefault="00B32DA6" w:rsidP="00B32DA6">
            <w:pPr>
              <w:jc w:val="center"/>
              <w:rPr>
                <w:sz w:val="16"/>
                <w:szCs w:val="16"/>
              </w:rPr>
            </w:pPr>
          </w:p>
        </w:tc>
      </w:tr>
      <w:tr w:rsidR="00B32DA6" w:rsidRPr="008F43E5" w14:paraId="61E56D5A" w14:textId="77777777" w:rsidTr="00B32DA6">
        <w:trPr>
          <w:trHeight w:val="283"/>
        </w:trPr>
        <w:tc>
          <w:tcPr>
            <w:tcW w:w="517" w:type="dxa"/>
            <w:vAlign w:val="center"/>
          </w:tcPr>
          <w:p w14:paraId="5103C034" w14:textId="77777777" w:rsidR="00B32DA6" w:rsidRPr="008F43E5" w:rsidRDefault="00B32DA6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17F17D29" w14:textId="35301B2F" w:rsidR="00B32DA6" w:rsidRPr="008F43E5" w:rsidRDefault="00B32DA6" w:rsidP="00B32DA6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Nástroje pro sledování změn</w:t>
            </w:r>
            <w:r w:rsidR="00E80238" w:rsidRPr="008F43E5">
              <w:rPr>
                <w:sz w:val="16"/>
                <w:szCs w:val="20"/>
              </w:rPr>
              <w:t xml:space="preserve"> v </w:t>
            </w:r>
            <w:r w:rsidRPr="008F43E5">
              <w:rPr>
                <w:sz w:val="16"/>
                <w:szCs w:val="20"/>
              </w:rPr>
              <w:t>konfiguraci</w:t>
            </w:r>
            <w:r w:rsidR="00E80238" w:rsidRPr="008F43E5">
              <w:rPr>
                <w:sz w:val="16"/>
                <w:szCs w:val="20"/>
              </w:rPr>
              <w:t xml:space="preserve"> </w:t>
            </w:r>
            <w:proofErr w:type="gramStart"/>
            <w:r w:rsidR="00E80238" w:rsidRPr="008F43E5">
              <w:rPr>
                <w:sz w:val="16"/>
                <w:szCs w:val="20"/>
              </w:rPr>
              <w:t>s</w:t>
            </w:r>
            <w:proofErr w:type="gramEnd"/>
            <w:r w:rsidR="00E80238" w:rsidRPr="008F43E5">
              <w:rPr>
                <w:sz w:val="16"/>
                <w:szCs w:val="20"/>
              </w:rPr>
              <w:t> </w:t>
            </w:r>
            <w:r w:rsidRPr="008F43E5">
              <w:rPr>
                <w:sz w:val="16"/>
                <w:szCs w:val="20"/>
              </w:rPr>
              <w:t>možnosti porovnání těchto změn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návratu</w:t>
            </w:r>
            <w:r w:rsidR="00E80238" w:rsidRPr="008F43E5">
              <w:rPr>
                <w:sz w:val="16"/>
                <w:szCs w:val="20"/>
              </w:rPr>
              <w:t xml:space="preserve"> k </w:t>
            </w:r>
            <w:r w:rsidRPr="008F43E5">
              <w:rPr>
                <w:sz w:val="16"/>
                <w:szCs w:val="20"/>
              </w:rPr>
              <w:t>funkční konfiguraci</w:t>
            </w:r>
            <w:r w:rsidR="003F7EAF" w:rsidRPr="008F43E5">
              <w:rPr>
                <w:sz w:val="16"/>
                <w:szCs w:val="20"/>
              </w:rPr>
              <w:t>.</w:t>
            </w:r>
          </w:p>
        </w:tc>
        <w:tc>
          <w:tcPr>
            <w:tcW w:w="3978" w:type="dxa"/>
            <w:vAlign w:val="center"/>
          </w:tcPr>
          <w:p w14:paraId="265B4172" w14:textId="77777777" w:rsidR="00B32DA6" w:rsidRPr="008F43E5" w:rsidRDefault="00B32DA6" w:rsidP="00B32DA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15EA8B0F" w14:textId="77777777" w:rsidR="00B32DA6" w:rsidRPr="008F43E5" w:rsidRDefault="00B32DA6" w:rsidP="00B32DA6">
            <w:pPr>
              <w:jc w:val="center"/>
              <w:rPr>
                <w:sz w:val="16"/>
                <w:szCs w:val="16"/>
              </w:rPr>
            </w:pPr>
          </w:p>
        </w:tc>
      </w:tr>
      <w:tr w:rsidR="00B32DA6" w:rsidRPr="008F43E5" w14:paraId="2BE6E0C9" w14:textId="77777777" w:rsidTr="00B32DA6">
        <w:trPr>
          <w:trHeight w:val="283"/>
        </w:trPr>
        <w:tc>
          <w:tcPr>
            <w:tcW w:w="517" w:type="dxa"/>
            <w:vAlign w:val="center"/>
          </w:tcPr>
          <w:p w14:paraId="10FF7052" w14:textId="77777777" w:rsidR="00B32DA6" w:rsidRPr="008F43E5" w:rsidRDefault="00B32DA6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3284B43C" w14:textId="0F1372B1" w:rsidR="00B32DA6" w:rsidRPr="008F43E5" w:rsidRDefault="00B32DA6" w:rsidP="00B32DA6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Velmi detailně nastavitelná práva pro administrátory systému</w:t>
            </w:r>
            <w:r w:rsidR="003F7EAF" w:rsidRPr="008F43E5">
              <w:rPr>
                <w:sz w:val="16"/>
                <w:szCs w:val="20"/>
              </w:rPr>
              <w:t>.</w:t>
            </w:r>
          </w:p>
        </w:tc>
        <w:tc>
          <w:tcPr>
            <w:tcW w:w="3978" w:type="dxa"/>
            <w:vAlign w:val="center"/>
          </w:tcPr>
          <w:p w14:paraId="28032F59" w14:textId="77777777" w:rsidR="00B32DA6" w:rsidRPr="008F43E5" w:rsidRDefault="00B32DA6" w:rsidP="00B32DA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1D3C4319" w14:textId="77777777" w:rsidR="00B32DA6" w:rsidRPr="008F43E5" w:rsidRDefault="00B32DA6" w:rsidP="00B32DA6">
            <w:pPr>
              <w:jc w:val="center"/>
              <w:rPr>
                <w:sz w:val="16"/>
                <w:szCs w:val="16"/>
              </w:rPr>
            </w:pPr>
          </w:p>
        </w:tc>
      </w:tr>
      <w:tr w:rsidR="00B32DA6" w:rsidRPr="008F43E5" w14:paraId="2B50ACC5" w14:textId="77777777" w:rsidTr="00B32DA6">
        <w:trPr>
          <w:trHeight w:val="283"/>
        </w:trPr>
        <w:tc>
          <w:tcPr>
            <w:tcW w:w="517" w:type="dxa"/>
            <w:vAlign w:val="center"/>
          </w:tcPr>
          <w:p w14:paraId="78109763" w14:textId="77777777" w:rsidR="00B32DA6" w:rsidRPr="008F43E5" w:rsidRDefault="00B32DA6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2F8C9718" w14:textId="031177AD" w:rsidR="00B32DA6" w:rsidRPr="008F43E5" w:rsidRDefault="00B32DA6" w:rsidP="00B32DA6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Granulární definice politik per IP adresa/síť, uživatelská identita, IP adresa/síť/uživatel, odesílatel/příjemce/doména, výjimky</w:t>
            </w:r>
            <w:r w:rsidR="00E80238" w:rsidRPr="008F43E5">
              <w:rPr>
                <w:sz w:val="16"/>
                <w:szCs w:val="20"/>
              </w:rPr>
              <w:t xml:space="preserve"> v </w:t>
            </w:r>
            <w:r w:rsidRPr="008F43E5">
              <w:rPr>
                <w:sz w:val="16"/>
                <w:szCs w:val="20"/>
              </w:rPr>
              <w:t>definici politik per soubor</w:t>
            </w:r>
            <w:r w:rsidR="003F7EAF" w:rsidRPr="008F43E5">
              <w:rPr>
                <w:sz w:val="16"/>
                <w:szCs w:val="20"/>
              </w:rPr>
              <w:t>.</w:t>
            </w:r>
          </w:p>
        </w:tc>
        <w:tc>
          <w:tcPr>
            <w:tcW w:w="3978" w:type="dxa"/>
            <w:vAlign w:val="center"/>
          </w:tcPr>
          <w:p w14:paraId="3F8D3D60" w14:textId="77777777" w:rsidR="00B32DA6" w:rsidRPr="008F43E5" w:rsidRDefault="00B32DA6" w:rsidP="00B32DA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2878548F" w14:textId="77777777" w:rsidR="00B32DA6" w:rsidRPr="008F43E5" w:rsidRDefault="00B32DA6" w:rsidP="00B32DA6">
            <w:pPr>
              <w:jc w:val="center"/>
              <w:rPr>
                <w:sz w:val="16"/>
                <w:szCs w:val="16"/>
              </w:rPr>
            </w:pPr>
          </w:p>
        </w:tc>
      </w:tr>
      <w:tr w:rsidR="00B32DA6" w:rsidRPr="008F43E5" w14:paraId="634B197D" w14:textId="77777777" w:rsidTr="00B32DA6">
        <w:trPr>
          <w:trHeight w:val="283"/>
        </w:trPr>
        <w:tc>
          <w:tcPr>
            <w:tcW w:w="517" w:type="dxa"/>
            <w:vAlign w:val="center"/>
          </w:tcPr>
          <w:p w14:paraId="04BCC3C0" w14:textId="77777777" w:rsidR="00B32DA6" w:rsidRPr="008F43E5" w:rsidRDefault="00B32DA6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58AE4F07" w14:textId="5B66E116" w:rsidR="00B32DA6" w:rsidRPr="008F43E5" w:rsidRDefault="0099723D" w:rsidP="00B32DA6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S</w:t>
            </w:r>
            <w:r w:rsidR="00B32DA6" w:rsidRPr="008F43E5">
              <w:rPr>
                <w:sz w:val="16"/>
                <w:szCs w:val="20"/>
              </w:rPr>
              <w:t xml:space="preserve">ystém </w:t>
            </w:r>
            <w:proofErr w:type="spellStart"/>
            <w:r w:rsidR="00B32DA6" w:rsidRPr="008F43E5">
              <w:rPr>
                <w:sz w:val="16"/>
                <w:szCs w:val="20"/>
              </w:rPr>
              <w:t>udpdatů</w:t>
            </w:r>
            <w:proofErr w:type="spellEnd"/>
            <w:r w:rsidR="003F7EAF" w:rsidRPr="008F43E5">
              <w:rPr>
                <w:sz w:val="16"/>
                <w:szCs w:val="20"/>
              </w:rPr>
              <w:t>.</w:t>
            </w:r>
          </w:p>
        </w:tc>
        <w:tc>
          <w:tcPr>
            <w:tcW w:w="3978" w:type="dxa"/>
            <w:vAlign w:val="center"/>
          </w:tcPr>
          <w:p w14:paraId="321A94D0" w14:textId="77777777" w:rsidR="00B32DA6" w:rsidRPr="008F43E5" w:rsidRDefault="00B32DA6" w:rsidP="00B32DA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40CBBE2A" w14:textId="77777777" w:rsidR="00B32DA6" w:rsidRPr="008F43E5" w:rsidRDefault="00B32DA6" w:rsidP="00B32DA6">
            <w:pPr>
              <w:jc w:val="center"/>
              <w:rPr>
                <w:sz w:val="16"/>
                <w:szCs w:val="16"/>
              </w:rPr>
            </w:pPr>
          </w:p>
        </w:tc>
      </w:tr>
      <w:tr w:rsidR="0099723D" w:rsidRPr="008F43E5" w14:paraId="1E77842A" w14:textId="77777777" w:rsidTr="004D7FC1">
        <w:trPr>
          <w:trHeight w:val="283"/>
        </w:trPr>
        <w:tc>
          <w:tcPr>
            <w:tcW w:w="9398" w:type="dxa"/>
            <w:gridSpan w:val="4"/>
            <w:vAlign w:val="center"/>
          </w:tcPr>
          <w:p w14:paraId="721804A8" w14:textId="7DE7FF80" w:rsidR="0099723D" w:rsidRPr="008F43E5" w:rsidRDefault="0099723D" w:rsidP="009B72B7">
            <w:pPr>
              <w:jc w:val="center"/>
              <w:rPr>
                <w:b/>
                <w:bCs/>
                <w:sz w:val="16"/>
                <w:szCs w:val="16"/>
              </w:rPr>
            </w:pPr>
            <w:r w:rsidRPr="008F43E5">
              <w:rPr>
                <w:b/>
                <w:bCs/>
                <w:sz w:val="16"/>
                <w:szCs w:val="16"/>
              </w:rPr>
              <w:t>Autentizace uživatelů</w:t>
            </w:r>
          </w:p>
        </w:tc>
      </w:tr>
      <w:tr w:rsidR="0099723D" w:rsidRPr="008F43E5" w14:paraId="0F5EFC84" w14:textId="77777777" w:rsidTr="0099723D">
        <w:trPr>
          <w:trHeight w:val="283"/>
        </w:trPr>
        <w:tc>
          <w:tcPr>
            <w:tcW w:w="517" w:type="dxa"/>
            <w:vAlign w:val="center"/>
          </w:tcPr>
          <w:p w14:paraId="0AEFB93A" w14:textId="77777777" w:rsidR="0099723D" w:rsidRPr="008F43E5" w:rsidRDefault="0099723D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29A18E29" w14:textId="7374595D" w:rsidR="0099723D" w:rsidRPr="008F43E5" w:rsidRDefault="0099723D" w:rsidP="0099723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Ověřování proti lokální databázi</w:t>
            </w:r>
            <w:r w:rsidR="00D859B5" w:rsidRPr="008F43E5">
              <w:rPr>
                <w:sz w:val="16"/>
                <w:szCs w:val="20"/>
              </w:rPr>
              <w:t xml:space="preserve"> stávající </w:t>
            </w:r>
            <w:r w:rsidRPr="008F43E5">
              <w:rPr>
                <w:sz w:val="16"/>
                <w:szCs w:val="20"/>
              </w:rPr>
              <w:t>MS AD, LDAP anebo RADIUS serveru.</w:t>
            </w:r>
          </w:p>
        </w:tc>
        <w:tc>
          <w:tcPr>
            <w:tcW w:w="3978" w:type="dxa"/>
            <w:vAlign w:val="center"/>
          </w:tcPr>
          <w:p w14:paraId="35D77531" w14:textId="77777777" w:rsidR="0099723D" w:rsidRPr="008F43E5" w:rsidRDefault="0099723D" w:rsidP="009972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25B7986B" w14:textId="77777777" w:rsidR="0099723D" w:rsidRPr="008F43E5" w:rsidRDefault="0099723D" w:rsidP="0099723D">
            <w:pPr>
              <w:jc w:val="center"/>
              <w:rPr>
                <w:sz w:val="16"/>
                <w:szCs w:val="16"/>
              </w:rPr>
            </w:pPr>
          </w:p>
        </w:tc>
      </w:tr>
      <w:tr w:rsidR="0099723D" w:rsidRPr="008F43E5" w14:paraId="5EDA4368" w14:textId="77777777" w:rsidTr="0099723D">
        <w:trPr>
          <w:trHeight w:val="283"/>
        </w:trPr>
        <w:tc>
          <w:tcPr>
            <w:tcW w:w="517" w:type="dxa"/>
            <w:vAlign w:val="center"/>
          </w:tcPr>
          <w:p w14:paraId="54BE0FAA" w14:textId="77777777" w:rsidR="0099723D" w:rsidRPr="008F43E5" w:rsidRDefault="0099723D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1A6BD1FD" w14:textId="3BF25D9E" w:rsidR="0099723D" w:rsidRPr="008F43E5" w:rsidRDefault="0099723D" w:rsidP="0099723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Možnost definic skupin uživatelů.</w:t>
            </w:r>
          </w:p>
        </w:tc>
        <w:tc>
          <w:tcPr>
            <w:tcW w:w="3978" w:type="dxa"/>
            <w:vAlign w:val="center"/>
          </w:tcPr>
          <w:p w14:paraId="35639999" w14:textId="77777777" w:rsidR="0099723D" w:rsidRPr="008F43E5" w:rsidRDefault="0099723D" w:rsidP="009972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49084F62" w14:textId="77777777" w:rsidR="0099723D" w:rsidRPr="008F43E5" w:rsidRDefault="0099723D" w:rsidP="0099723D">
            <w:pPr>
              <w:jc w:val="center"/>
              <w:rPr>
                <w:sz w:val="16"/>
                <w:szCs w:val="16"/>
              </w:rPr>
            </w:pPr>
          </w:p>
        </w:tc>
      </w:tr>
      <w:tr w:rsidR="0099723D" w:rsidRPr="008F43E5" w14:paraId="48EF473B" w14:textId="77777777" w:rsidTr="0099723D">
        <w:trPr>
          <w:trHeight w:val="283"/>
        </w:trPr>
        <w:tc>
          <w:tcPr>
            <w:tcW w:w="517" w:type="dxa"/>
            <w:vAlign w:val="center"/>
          </w:tcPr>
          <w:p w14:paraId="5DF26BE0" w14:textId="77777777" w:rsidR="0099723D" w:rsidRPr="008F43E5" w:rsidRDefault="0099723D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3821620B" w14:textId="5BFE439C" w:rsidR="0099723D" w:rsidRPr="008F43E5" w:rsidRDefault="0099723D" w:rsidP="0099723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Možnost definice platnosti účtu.</w:t>
            </w:r>
          </w:p>
        </w:tc>
        <w:tc>
          <w:tcPr>
            <w:tcW w:w="3978" w:type="dxa"/>
            <w:vAlign w:val="center"/>
          </w:tcPr>
          <w:p w14:paraId="73BB0886" w14:textId="77777777" w:rsidR="0099723D" w:rsidRPr="008F43E5" w:rsidRDefault="0099723D" w:rsidP="009972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6942F649" w14:textId="77777777" w:rsidR="0099723D" w:rsidRPr="008F43E5" w:rsidRDefault="0099723D" w:rsidP="0099723D">
            <w:pPr>
              <w:jc w:val="center"/>
              <w:rPr>
                <w:sz w:val="16"/>
                <w:szCs w:val="16"/>
              </w:rPr>
            </w:pPr>
          </w:p>
        </w:tc>
      </w:tr>
      <w:tr w:rsidR="0099723D" w:rsidRPr="008F43E5" w14:paraId="043074B6" w14:textId="77777777" w:rsidTr="0099723D">
        <w:trPr>
          <w:trHeight w:val="283"/>
        </w:trPr>
        <w:tc>
          <w:tcPr>
            <w:tcW w:w="517" w:type="dxa"/>
            <w:vAlign w:val="center"/>
          </w:tcPr>
          <w:p w14:paraId="53838FB4" w14:textId="77777777" w:rsidR="0099723D" w:rsidRPr="008F43E5" w:rsidRDefault="0099723D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792CD8BC" w14:textId="30483792" w:rsidR="0099723D" w:rsidRPr="008F43E5" w:rsidRDefault="0099723D" w:rsidP="0099723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Automatické blokování uživatelů po neplatném pokusu</w:t>
            </w:r>
            <w:r w:rsidR="00E80238" w:rsidRPr="008F43E5">
              <w:rPr>
                <w:sz w:val="16"/>
                <w:szCs w:val="20"/>
              </w:rPr>
              <w:t xml:space="preserve"> o </w:t>
            </w:r>
            <w:r w:rsidRPr="008F43E5">
              <w:rPr>
                <w:sz w:val="16"/>
                <w:szCs w:val="20"/>
              </w:rPr>
              <w:t>přihlášení.</w:t>
            </w:r>
          </w:p>
        </w:tc>
        <w:tc>
          <w:tcPr>
            <w:tcW w:w="3978" w:type="dxa"/>
            <w:vAlign w:val="center"/>
          </w:tcPr>
          <w:p w14:paraId="48839729" w14:textId="77777777" w:rsidR="0099723D" w:rsidRPr="008F43E5" w:rsidRDefault="0099723D" w:rsidP="009972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7B4AEB43" w14:textId="77777777" w:rsidR="0099723D" w:rsidRPr="008F43E5" w:rsidRDefault="0099723D" w:rsidP="0099723D">
            <w:pPr>
              <w:jc w:val="center"/>
              <w:rPr>
                <w:sz w:val="16"/>
                <w:szCs w:val="16"/>
              </w:rPr>
            </w:pPr>
          </w:p>
        </w:tc>
      </w:tr>
      <w:tr w:rsidR="0099723D" w:rsidRPr="008F43E5" w14:paraId="5CBC188E" w14:textId="77777777" w:rsidTr="0099723D">
        <w:trPr>
          <w:trHeight w:val="283"/>
        </w:trPr>
        <w:tc>
          <w:tcPr>
            <w:tcW w:w="517" w:type="dxa"/>
            <w:vAlign w:val="center"/>
          </w:tcPr>
          <w:p w14:paraId="76AEC6BF" w14:textId="77777777" w:rsidR="0099723D" w:rsidRPr="008F43E5" w:rsidRDefault="0099723D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2A0B9622" w14:textId="4AEA5320" w:rsidR="0099723D" w:rsidRPr="008F43E5" w:rsidRDefault="0099723D" w:rsidP="0099723D">
            <w:pPr>
              <w:jc w:val="left"/>
              <w:rPr>
                <w:sz w:val="16"/>
                <w:szCs w:val="20"/>
              </w:rPr>
            </w:pPr>
            <w:proofErr w:type="spellStart"/>
            <w:r w:rsidRPr="008F43E5">
              <w:rPr>
                <w:sz w:val="16"/>
                <w:szCs w:val="20"/>
              </w:rPr>
              <w:t>System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  <w:proofErr w:type="spellStart"/>
            <w:r w:rsidRPr="008F43E5">
              <w:rPr>
                <w:sz w:val="16"/>
                <w:szCs w:val="20"/>
              </w:rPr>
              <w:t>Security</w:t>
            </w:r>
            <w:proofErr w:type="spellEnd"/>
            <w:r w:rsidRPr="008F43E5">
              <w:rPr>
                <w:sz w:val="16"/>
                <w:szCs w:val="20"/>
              </w:rPr>
              <w:t xml:space="preserve"> Management.</w:t>
            </w:r>
          </w:p>
        </w:tc>
        <w:tc>
          <w:tcPr>
            <w:tcW w:w="3978" w:type="dxa"/>
            <w:vAlign w:val="center"/>
          </w:tcPr>
          <w:p w14:paraId="198B5CDD" w14:textId="77777777" w:rsidR="0099723D" w:rsidRPr="008F43E5" w:rsidRDefault="0099723D" w:rsidP="009972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12763AD8" w14:textId="77777777" w:rsidR="0099723D" w:rsidRPr="008F43E5" w:rsidRDefault="0099723D" w:rsidP="0099723D">
            <w:pPr>
              <w:jc w:val="center"/>
              <w:rPr>
                <w:sz w:val="16"/>
                <w:szCs w:val="16"/>
              </w:rPr>
            </w:pPr>
          </w:p>
        </w:tc>
      </w:tr>
      <w:tr w:rsidR="0099723D" w:rsidRPr="008F43E5" w14:paraId="43B82994" w14:textId="77777777" w:rsidTr="0099723D">
        <w:trPr>
          <w:trHeight w:val="283"/>
        </w:trPr>
        <w:tc>
          <w:tcPr>
            <w:tcW w:w="517" w:type="dxa"/>
            <w:vAlign w:val="center"/>
          </w:tcPr>
          <w:p w14:paraId="45B33A44" w14:textId="77777777" w:rsidR="0099723D" w:rsidRPr="008F43E5" w:rsidRDefault="0099723D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07CF1368" w14:textId="1A83DF93" w:rsidR="0099723D" w:rsidRPr="008F43E5" w:rsidRDefault="0099723D" w:rsidP="0099723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Zabezpečení konfigurační konzole přes SSL protokol.</w:t>
            </w:r>
          </w:p>
        </w:tc>
        <w:tc>
          <w:tcPr>
            <w:tcW w:w="3978" w:type="dxa"/>
            <w:vAlign w:val="center"/>
          </w:tcPr>
          <w:p w14:paraId="2E2821F2" w14:textId="77777777" w:rsidR="0099723D" w:rsidRPr="008F43E5" w:rsidRDefault="0099723D" w:rsidP="009972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54AB1E59" w14:textId="77777777" w:rsidR="0099723D" w:rsidRPr="008F43E5" w:rsidRDefault="0099723D" w:rsidP="0099723D">
            <w:pPr>
              <w:jc w:val="center"/>
              <w:rPr>
                <w:sz w:val="16"/>
                <w:szCs w:val="16"/>
              </w:rPr>
            </w:pPr>
          </w:p>
        </w:tc>
      </w:tr>
      <w:tr w:rsidR="0099723D" w:rsidRPr="008F43E5" w14:paraId="3472072A" w14:textId="77777777" w:rsidTr="0099723D">
        <w:trPr>
          <w:trHeight w:val="283"/>
        </w:trPr>
        <w:tc>
          <w:tcPr>
            <w:tcW w:w="517" w:type="dxa"/>
            <w:vAlign w:val="center"/>
          </w:tcPr>
          <w:p w14:paraId="3C6E7C82" w14:textId="77777777" w:rsidR="0099723D" w:rsidRPr="008F43E5" w:rsidRDefault="0099723D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75AB5A8B" w14:textId="73CEB043" w:rsidR="0099723D" w:rsidRPr="008F43E5" w:rsidRDefault="00D859B5" w:rsidP="0099723D">
            <w:pPr>
              <w:jc w:val="left"/>
              <w:rPr>
                <w:sz w:val="16"/>
                <w:szCs w:val="20"/>
              </w:rPr>
            </w:pPr>
            <w:proofErr w:type="spellStart"/>
            <w:r w:rsidRPr="008F43E5">
              <w:rPr>
                <w:sz w:val="16"/>
                <w:szCs w:val="20"/>
              </w:rPr>
              <w:t>Cross-site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  <w:proofErr w:type="spellStart"/>
            <w:r w:rsidRPr="008F43E5">
              <w:rPr>
                <w:sz w:val="16"/>
                <w:szCs w:val="20"/>
              </w:rPr>
              <w:t>Request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  <w:proofErr w:type="spellStart"/>
            <w:r w:rsidRPr="008F43E5">
              <w:rPr>
                <w:sz w:val="16"/>
                <w:szCs w:val="20"/>
              </w:rPr>
              <w:t>Forgery</w:t>
            </w:r>
            <w:proofErr w:type="spellEnd"/>
            <w:r w:rsidRPr="008F43E5" w:rsidDel="00D859B5">
              <w:rPr>
                <w:sz w:val="16"/>
                <w:szCs w:val="20"/>
              </w:rPr>
              <w:t xml:space="preserve"> </w:t>
            </w:r>
            <w:r w:rsidR="0099723D" w:rsidRPr="008F43E5">
              <w:rPr>
                <w:sz w:val="16"/>
                <w:szCs w:val="20"/>
              </w:rPr>
              <w:t>ochrana</w:t>
            </w:r>
            <w:r w:rsidR="004E4660" w:rsidRPr="008F43E5">
              <w:rPr>
                <w:sz w:val="16"/>
                <w:szCs w:val="20"/>
              </w:rPr>
              <w:t>.</w:t>
            </w:r>
          </w:p>
        </w:tc>
        <w:tc>
          <w:tcPr>
            <w:tcW w:w="3978" w:type="dxa"/>
            <w:vAlign w:val="center"/>
          </w:tcPr>
          <w:p w14:paraId="49BD8619" w14:textId="77777777" w:rsidR="0099723D" w:rsidRPr="008F43E5" w:rsidRDefault="0099723D" w:rsidP="009972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06CE53D0" w14:textId="77777777" w:rsidR="0099723D" w:rsidRPr="008F43E5" w:rsidRDefault="0099723D" w:rsidP="0099723D">
            <w:pPr>
              <w:jc w:val="center"/>
              <w:rPr>
                <w:sz w:val="16"/>
                <w:szCs w:val="16"/>
              </w:rPr>
            </w:pPr>
          </w:p>
        </w:tc>
      </w:tr>
      <w:tr w:rsidR="0099723D" w:rsidRPr="008F43E5" w14:paraId="7C84FF5E" w14:textId="77777777" w:rsidTr="0099723D">
        <w:trPr>
          <w:trHeight w:val="283"/>
        </w:trPr>
        <w:tc>
          <w:tcPr>
            <w:tcW w:w="517" w:type="dxa"/>
            <w:vAlign w:val="center"/>
          </w:tcPr>
          <w:p w14:paraId="6BF535EB" w14:textId="77777777" w:rsidR="0099723D" w:rsidRPr="008F43E5" w:rsidRDefault="0099723D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39226F48" w14:textId="0D67E758" w:rsidR="0099723D" w:rsidRPr="008F43E5" w:rsidRDefault="0099723D" w:rsidP="0099723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Vynucování http odkazů</w:t>
            </w:r>
            <w:r w:rsidR="004E4660" w:rsidRPr="008F43E5">
              <w:rPr>
                <w:sz w:val="16"/>
                <w:szCs w:val="20"/>
              </w:rPr>
              <w:t>.</w:t>
            </w:r>
          </w:p>
        </w:tc>
        <w:tc>
          <w:tcPr>
            <w:tcW w:w="3978" w:type="dxa"/>
            <w:vAlign w:val="center"/>
          </w:tcPr>
          <w:p w14:paraId="7914012F" w14:textId="77777777" w:rsidR="0099723D" w:rsidRPr="008F43E5" w:rsidRDefault="0099723D" w:rsidP="009972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0F7E54B9" w14:textId="77777777" w:rsidR="0099723D" w:rsidRPr="008F43E5" w:rsidRDefault="0099723D" w:rsidP="0099723D">
            <w:pPr>
              <w:jc w:val="center"/>
              <w:rPr>
                <w:sz w:val="16"/>
                <w:szCs w:val="16"/>
              </w:rPr>
            </w:pPr>
          </w:p>
        </w:tc>
      </w:tr>
      <w:tr w:rsidR="0099723D" w:rsidRPr="008F43E5" w14:paraId="461CA93A" w14:textId="77777777" w:rsidTr="0099723D">
        <w:trPr>
          <w:trHeight w:val="283"/>
        </w:trPr>
        <w:tc>
          <w:tcPr>
            <w:tcW w:w="517" w:type="dxa"/>
            <w:vAlign w:val="center"/>
          </w:tcPr>
          <w:p w14:paraId="40052516" w14:textId="77777777" w:rsidR="0099723D" w:rsidRPr="008F43E5" w:rsidRDefault="0099723D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206C8659" w14:textId="6622CD52" w:rsidR="0099723D" w:rsidRPr="008F43E5" w:rsidRDefault="0099723D" w:rsidP="0099723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DNS </w:t>
            </w:r>
            <w:proofErr w:type="spellStart"/>
            <w:r w:rsidRPr="008F43E5">
              <w:rPr>
                <w:sz w:val="16"/>
                <w:szCs w:val="20"/>
              </w:rPr>
              <w:t>rebinding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  <w:proofErr w:type="spellStart"/>
            <w:r w:rsidRPr="008F43E5">
              <w:rPr>
                <w:sz w:val="16"/>
                <w:szCs w:val="20"/>
              </w:rPr>
              <w:t>protection</w:t>
            </w:r>
            <w:proofErr w:type="spellEnd"/>
            <w:r w:rsidR="004E4660" w:rsidRPr="008F43E5">
              <w:rPr>
                <w:sz w:val="16"/>
                <w:szCs w:val="20"/>
              </w:rPr>
              <w:t>.</w:t>
            </w:r>
          </w:p>
        </w:tc>
        <w:tc>
          <w:tcPr>
            <w:tcW w:w="3978" w:type="dxa"/>
            <w:vAlign w:val="center"/>
          </w:tcPr>
          <w:p w14:paraId="7E6AD780" w14:textId="77777777" w:rsidR="0099723D" w:rsidRPr="008F43E5" w:rsidRDefault="0099723D" w:rsidP="009972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63DA3B2A" w14:textId="77777777" w:rsidR="0099723D" w:rsidRPr="008F43E5" w:rsidRDefault="0099723D" w:rsidP="0099723D">
            <w:pPr>
              <w:jc w:val="center"/>
              <w:rPr>
                <w:sz w:val="16"/>
                <w:szCs w:val="16"/>
              </w:rPr>
            </w:pPr>
          </w:p>
        </w:tc>
      </w:tr>
      <w:tr w:rsidR="0099723D" w:rsidRPr="008F43E5" w14:paraId="73C040C2" w14:textId="77777777" w:rsidTr="0099723D">
        <w:trPr>
          <w:trHeight w:val="283"/>
        </w:trPr>
        <w:tc>
          <w:tcPr>
            <w:tcW w:w="517" w:type="dxa"/>
            <w:vAlign w:val="center"/>
          </w:tcPr>
          <w:p w14:paraId="053CDF83" w14:textId="77777777" w:rsidR="0099723D" w:rsidRPr="008F43E5" w:rsidRDefault="0099723D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0B574E07" w14:textId="602B9F06" w:rsidR="0099723D" w:rsidRPr="008F43E5" w:rsidRDefault="0099723D" w:rsidP="0099723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http </w:t>
            </w:r>
            <w:proofErr w:type="spellStart"/>
            <w:r w:rsidRPr="008F43E5">
              <w:rPr>
                <w:sz w:val="16"/>
                <w:szCs w:val="20"/>
              </w:rPr>
              <w:t>Strict</w:t>
            </w:r>
            <w:proofErr w:type="spellEnd"/>
            <w:r w:rsidRPr="008F43E5">
              <w:rPr>
                <w:sz w:val="16"/>
                <w:szCs w:val="20"/>
              </w:rPr>
              <w:t xml:space="preserve"> Transport </w:t>
            </w:r>
            <w:proofErr w:type="spellStart"/>
            <w:r w:rsidRPr="008F43E5">
              <w:rPr>
                <w:sz w:val="16"/>
                <w:szCs w:val="20"/>
              </w:rPr>
              <w:t>Security</w:t>
            </w:r>
            <w:proofErr w:type="spellEnd"/>
            <w:r w:rsidR="004E4660" w:rsidRPr="008F43E5">
              <w:rPr>
                <w:sz w:val="16"/>
                <w:szCs w:val="20"/>
              </w:rPr>
              <w:t>.</w:t>
            </w:r>
          </w:p>
        </w:tc>
        <w:tc>
          <w:tcPr>
            <w:tcW w:w="3978" w:type="dxa"/>
            <w:vAlign w:val="center"/>
          </w:tcPr>
          <w:p w14:paraId="2F59272E" w14:textId="77777777" w:rsidR="0099723D" w:rsidRPr="008F43E5" w:rsidRDefault="0099723D" w:rsidP="009972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0A40D1E0" w14:textId="77777777" w:rsidR="0099723D" w:rsidRPr="008F43E5" w:rsidRDefault="0099723D" w:rsidP="0099723D">
            <w:pPr>
              <w:jc w:val="center"/>
              <w:rPr>
                <w:sz w:val="16"/>
                <w:szCs w:val="16"/>
              </w:rPr>
            </w:pPr>
          </w:p>
        </w:tc>
      </w:tr>
      <w:tr w:rsidR="00995BBA" w:rsidRPr="008F43E5" w14:paraId="0D59BBA8" w14:textId="77777777" w:rsidTr="004D7FC1">
        <w:trPr>
          <w:trHeight w:val="283"/>
        </w:trPr>
        <w:tc>
          <w:tcPr>
            <w:tcW w:w="9398" w:type="dxa"/>
            <w:gridSpan w:val="4"/>
            <w:vAlign w:val="center"/>
          </w:tcPr>
          <w:p w14:paraId="0A0F7074" w14:textId="046ABDEF" w:rsidR="00995BBA" w:rsidRPr="008F43E5" w:rsidRDefault="00995BBA" w:rsidP="009B72B7">
            <w:pPr>
              <w:jc w:val="center"/>
              <w:rPr>
                <w:b/>
                <w:bCs/>
                <w:sz w:val="16"/>
                <w:szCs w:val="16"/>
              </w:rPr>
            </w:pPr>
            <w:r w:rsidRPr="008F43E5">
              <w:rPr>
                <w:b/>
                <w:bCs/>
                <w:sz w:val="16"/>
                <w:szCs w:val="16"/>
              </w:rPr>
              <w:t>Odolnost</w:t>
            </w:r>
            <w:r w:rsidR="00E80238" w:rsidRPr="008F43E5">
              <w:rPr>
                <w:b/>
                <w:bCs/>
                <w:sz w:val="16"/>
                <w:szCs w:val="16"/>
              </w:rPr>
              <w:t xml:space="preserve"> a </w:t>
            </w:r>
            <w:r w:rsidRPr="008F43E5">
              <w:rPr>
                <w:b/>
                <w:bCs/>
                <w:sz w:val="16"/>
                <w:szCs w:val="16"/>
              </w:rPr>
              <w:t>spolehlivost systému</w:t>
            </w:r>
          </w:p>
        </w:tc>
      </w:tr>
      <w:tr w:rsidR="00995BBA" w:rsidRPr="008F43E5" w14:paraId="41626798" w14:textId="77777777" w:rsidTr="00995BBA">
        <w:trPr>
          <w:trHeight w:val="283"/>
        </w:trPr>
        <w:tc>
          <w:tcPr>
            <w:tcW w:w="517" w:type="dxa"/>
            <w:vAlign w:val="center"/>
          </w:tcPr>
          <w:p w14:paraId="78DB2DB8" w14:textId="77777777" w:rsidR="00995BBA" w:rsidRPr="008F43E5" w:rsidRDefault="00995BBA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0B75E023" w14:textId="1798E75A" w:rsidR="00995BBA" w:rsidRPr="008F43E5" w:rsidRDefault="00995BBA" w:rsidP="00995BBA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Podpora </w:t>
            </w:r>
            <w:proofErr w:type="spellStart"/>
            <w:r w:rsidRPr="008F43E5">
              <w:rPr>
                <w:sz w:val="16"/>
                <w:szCs w:val="20"/>
              </w:rPr>
              <w:t>high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  <w:proofErr w:type="spellStart"/>
            <w:r w:rsidRPr="008F43E5">
              <w:rPr>
                <w:sz w:val="16"/>
                <w:szCs w:val="20"/>
              </w:rPr>
              <w:t>availability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  <w:proofErr w:type="spellStart"/>
            <w:r w:rsidRPr="008F43E5">
              <w:rPr>
                <w:sz w:val="16"/>
                <w:szCs w:val="20"/>
              </w:rPr>
              <w:t>clusteringu</w:t>
            </w:r>
            <w:proofErr w:type="spellEnd"/>
            <w:r w:rsidRPr="008F43E5">
              <w:rPr>
                <w:sz w:val="16"/>
                <w:szCs w:val="20"/>
              </w:rPr>
              <w:t>.</w:t>
            </w:r>
          </w:p>
        </w:tc>
        <w:tc>
          <w:tcPr>
            <w:tcW w:w="3978" w:type="dxa"/>
            <w:vAlign w:val="center"/>
          </w:tcPr>
          <w:p w14:paraId="44244E98" w14:textId="77777777" w:rsidR="00995BBA" w:rsidRPr="008F43E5" w:rsidRDefault="00995BBA" w:rsidP="00995BB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3FE7F9AE" w14:textId="77777777" w:rsidR="00995BBA" w:rsidRPr="008F43E5" w:rsidRDefault="00995BBA" w:rsidP="00995BBA">
            <w:pPr>
              <w:jc w:val="center"/>
              <w:rPr>
                <w:sz w:val="16"/>
                <w:szCs w:val="16"/>
              </w:rPr>
            </w:pPr>
          </w:p>
        </w:tc>
      </w:tr>
      <w:tr w:rsidR="00995BBA" w:rsidRPr="008F43E5" w14:paraId="30042EAF" w14:textId="77777777" w:rsidTr="00995BBA">
        <w:trPr>
          <w:trHeight w:val="283"/>
        </w:trPr>
        <w:tc>
          <w:tcPr>
            <w:tcW w:w="517" w:type="dxa"/>
            <w:vAlign w:val="center"/>
          </w:tcPr>
          <w:p w14:paraId="731E0801" w14:textId="77777777" w:rsidR="00995BBA" w:rsidRPr="008F43E5" w:rsidRDefault="00995BBA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62260726" w14:textId="78A78922" w:rsidR="00995BBA" w:rsidRPr="008F43E5" w:rsidRDefault="00995BBA" w:rsidP="00995BBA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Podpora </w:t>
            </w:r>
            <w:proofErr w:type="spellStart"/>
            <w:r w:rsidRPr="008F43E5">
              <w:rPr>
                <w:sz w:val="16"/>
                <w:szCs w:val="20"/>
              </w:rPr>
              <w:t>multi</w:t>
            </w:r>
            <w:proofErr w:type="spellEnd"/>
            <w:r w:rsidRPr="008F43E5">
              <w:rPr>
                <w:sz w:val="16"/>
                <w:szCs w:val="20"/>
              </w:rPr>
              <w:t xml:space="preserve">-WAN pro </w:t>
            </w:r>
            <w:proofErr w:type="spellStart"/>
            <w:r w:rsidRPr="008F43E5">
              <w:rPr>
                <w:sz w:val="16"/>
                <w:szCs w:val="20"/>
              </w:rPr>
              <w:t>loadbalancing</w:t>
            </w:r>
            <w:proofErr w:type="spellEnd"/>
            <w:r w:rsidR="00E80238" w:rsidRPr="008F43E5">
              <w:rPr>
                <w:sz w:val="16"/>
                <w:szCs w:val="20"/>
              </w:rPr>
              <w:t xml:space="preserve"> a </w:t>
            </w:r>
            <w:proofErr w:type="spellStart"/>
            <w:r w:rsidRPr="008F43E5">
              <w:rPr>
                <w:sz w:val="16"/>
                <w:szCs w:val="20"/>
              </w:rPr>
              <w:t>failover</w:t>
            </w:r>
            <w:proofErr w:type="spellEnd"/>
            <w:r w:rsidRPr="008F43E5">
              <w:rPr>
                <w:sz w:val="16"/>
                <w:szCs w:val="20"/>
              </w:rPr>
              <w:t>.</w:t>
            </w:r>
          </w:p>
        </w:tc>
        <w:tc>
          <w:tcPr>
            <w:tcW w:w="3978" w:type="dxa"/>
            <w:vAlign w:val="center"/>
          </w:tcPr>
          <w:p w14:paraId="67ED263A" w14:textId="77777777" w:rsidR="00995BBA" w:rsidRPr="008F43E5" w:rsidRDefault="00995BBA" w:rsidP="00995BB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0FE06EB7" w14:textId="77777777" w:rsidR="00995BBA" w:rsidRPr="008F43E5" w:rsidRDefault="00995BBA" w:rsidP="00995BBA">
            <w:pPr>
              <w:jc w:val="center"/>
              <w:rPr>
                <w:sz w:val="16"/>
                <w:szCs w:val="16"/>
              </w:rPr>
            </w:pPr>
          </w:p>
        </w:tc>
      </w:tr>
      <w:tr w:rsidR="00995BBA" w:rsidRPr="008F43E5" w14:paraId="3556A162" w14:textId="77777777" w:rsidTr="00995BBA">
        <w:trPr>
          <w:trHeight w:val="283"/>
        </w:trPr>
        <w:tc>
          <w:tcPr>
            <w:tcW w:w="517" w:type="dxa"/>
            <w:vAlign w:val="center"/>
          </w:tcPr>
          <w:p w14:paraId="4B1B500F" w14:textId="77777777" w:rsidR="00995BBA" w:rsidRPr="008F43E5" w:rsidRDefault="00995BBA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71DB2025" w14:textId="5B1AA5EF" w:rsidR="00995BBA" w:rsidRPr="008F43E5" w:rsidRDefault="00995BBA" w:rsidP="00995BBA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Reverzní </w:t>
            </w:r>
            <w:proofErr w:type="spellStart"/>
            <w:r w:rsidRPr="008F43E5">
              <w:rPr>
                <w:sz w:val="16"/>
                <w:szCs w:val="20"/>
              </w:rPr>
              <w:t>proxy</w:t>
            </w:r>
            <w:proofErr w:type="spellEnd"/>
            <w:r w:rsidRPr="008F43E5">
              <w:rPr>
                <w:sz w:val="16"/>
                <w:szCs w:val="20"/>
              </w:rPr>
              <w:t>.</w:t>
            </w:r>
          </w:p>
        </w:tc>
        <w:tc>
          <w:tcPr>
            <w:tcW w:w="3978" w:type="dxa"/>
            <w:vAlign w:val="center"/>
          </w:tcPr>
          <w:p w14:paraId="7E6D1D54" w14:textId="77777777" w:rsidR="00995BBA" w:rsidRPr="008F43E5" w:rsidRDefault="00995BBA" w:rsidP="00995BB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3B0B2351" w14:textId="77777777" w:rsidR="00995BBA" w:rsidRPr="008F43E5" w:rsidRDefault="00995BBA" w:rsidP="00995BBA">
            <w:pPr>
              <w:jc w:val="center"/>
              <w:rPr>
                <w:sz w:val="16"/>
                <w:szCs w:val="16"/>
              </w:rPr>
            </w:pPr>
          </w:p>
        </w:tc>
      </w:tr>
      <w:tr w:rsidR="00995BBA" w:rsidRPr="008F43E5" w14:paraId="6C51F2F7" w14:textId="77777777" w:rsidTr="00995BBA">
        <w:trPr>
          <w:trHeight w:val="283"/>
        </w:trPr>
        <w:tc>
          <w:tcPr>
            <w:tcW w:w="517" w:type="dxa"/>
            <w:vAlign w:val="center"/>
          </w:tcPr>
          <w:p w14:paraId="7090EB88" w14:textId="77777777" w:rsidR="00995BBA" w:rsidRPr="008F43E5" w:rsidRDefault="00995BBA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02A8BBF8" w14:textId="285CA901" w:rsidR="00995BBA" w:rsidRPr="008F43E5" w:rsidRDefault="00995BBA" w:rsidP="00995BBA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Automatický </w:t>
            </w:r>
            <w:proofErr w:type="spellStart"/>
            <w:r w:rsidRPr="008F43E5">
              <w:rPr>
                <w:sz w:val="16"/>
                <w:szCs w:val="20"/>
              </w:rPr>
              <w:t>failover</w:t>
            </w:r>
            <w:proofErr w:type="spellEnd"/>
            <w:r w:rsidRPr="008F43E5">
              <w:rPr>
                <w:sz w:val="16"/>
                <w:szCs w:val="20"/>
              </w:rPr>
              <w:t xml:space="preserve"> po ztrátě spojení.</w:t>
            </w:r>
          </w:p>
        </w:tc>
        <w:tc>
          <w:tcPr>
            <w:tcW w:w="3978" w:type="dxa"/>
            <w:vAlign w:val="center"/>
          </w:tcPr>
          <w:p w14:paraId="1E3FBA70" w14:textId="77777777" w:rsidR="00995BBA" w:rsidRPr="008F43E5" w:rsidRDefault="00995BBA" w:rsidP="00995BB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0DE02E03" w14:textId="77777777" w:rsidR="00995BBA" w:rsidRPr="008F43E5" w:rsidRDefault="00995BBA" w:rsidP="00995BBA">
            <w:pPr>
              <w:jc w:val="center"/>
              <w:rPr>
                <w:sz w:val="16"/>
                <w:szCs w:val="16"/>
              </w:rPr>
            </w:pPr>
          </w:p>
        </w:tc>
      </w:tr>
      <w:tr w:rsidR="00995BBA" w:rsidRPr="008F43E5" w14:paraId="09CF9EA0" w14:textId="77777777" w:rsidTr="00995BBA">
        <w:trPr>
          <w:trHeight w:val="283"/>
        </w:trPr>
        <w:tc>
          <w:tcPr>
            <w:tcW w:w="517" w:type="dxa"/>
            <w:vAlign w:val="center"/>
          </w:tcPr>
          <w:p w14:paraId="116A187A" w14:textId="77777777" w:rsidR="00995BBA" w:rsidRPr="008F43E5" w:rsidRDefault="00995BBA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2E39A7F5" w14:textId="05CC436A" w:rsidR="00995BBA" w:rsidRPr="008F43E5" w:rsidRDefault="00995BBA" w:rsidP="00995BBA">
            <w:pPr>
              <w:jc w:val="left"/>
              <w:rPr>
                <w:sz w:val="16"/>
                <w:szCs w:val="20"/>
              </w:rPr>
            </w:pPr>
            <w:proofErr w:type="spellStart"/>
            <w:r w:rsidRPr="008F43E5">
              <w:rPr>
                <w:sz w:val="16"/>
                <w:szCs w:val="20"/>
              </w:rPr>
              <w:t>Bandwidth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  <w:proofErr w:type="spellStart"/>
            <w:r w:rsidRPr="008F43E5">
              <w:rPr>
                <w:sz w:val="16"/>
                <w:szCs w:val="20"/>
              </w:rPr>
              <w:t>throttling</w:t>
            </w:r>
            <w:proofErr w:type="spellEnd"/>
            <w:r w:rsidRPr="008F43E5">
              <w:rPr>
                <w:sz w:val="16"/>
                <w:szCs w:val="20"/>
              </w:rPr>
              <w:t>.</w:t>
            </w:r>
          </w:p>
        </w:tc>
        <w:tc>
          <w:tcPr>
            <w:tcW w:w="3978" w:type="dxa"/>
            <w:vAlign w:val="center"/>
          </w:tcPr>
          <w:p w14:paraId="74ED3F36" w14:textId="77777777" w:rsidR="00995BBA" w:rsidRPr="008F43E5" w:rsidRDefault="00995BBA" w:rsidP="00995BB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4C9EF952" w14:textId="77777777" w:rsidR="00995BBA" w:rsidRPr="008F43E5" w:rsidRDefault="00995BBA" w:rsidP="00995BBA">
            <w:pPr>
              <w:jc w:val="center"/>
              <w:rPr>
                <w:sz w:val="16"/>
                <w:szCs w:val="16"/>
              </w:rPr>
            </w:pPr>
          </w:p>
        </w:tc>
      </w:tr>
      <w:tr w:rsidR="00995BBA" w:rsidRPr="008F43E5" w14:paraId="4B8B197A" w14:textId="77777777" w:rsidTr="00995BBA">
        <w:trPr>
          <w:trHeight w:val="283"/>
        </w:trPr>
        <w:tc>
          <w:tcPr>
            <w:tcW w:w="517" w:type="dxa"/>
            <w:vAlign w:val="center"/>
          </w:tcPr>
          <w:p w14:paraId="134BD077" w14:textId="77777777" w:rsidR="00995BBA" w:rsidRPr="008F43E5" w:rsidRDefault="00995BBA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5E891C87" w14:textId="0842E7E4" w:rsidR="00995BBA" w:rsidRPr="008F43E5" w:rsidRDefault="00995BBA" w:rsidP="00995BBA">
            <w:pPr>
              <w:jc w:val="left"/>
              <w:rPr>
                <w:sz w:val="16"/>
                <w:szCs w:val="20"/>
              </w:rPr>
            </w:pPr>
            <w:proofErr w:type="spellStart"/>
            <w:r w:rsidRPr="008F43E5">
              <w:rPr>
                <w:sz w:val="16"/>
                <w:szCs w:val="20"/>
              </w:rPr>
              <w:t>Traffic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  <w:proofErr w:type="spellStart"/>
            <w:r w:rsidRPr="008F43E5">
              <w:rPr>
                <w:sz w:val="16"/>
                <w:szCs w:val="20"/>
              </w:rPr>
              <w:t>Shapping</w:t>
            </w:r>
            <w:proofErr w:type="spellEnd"/>
            <w:r w:rsidRPr="008F43E5">
              <w:rPr>
                <w:sz w:val="16"/>
                <w:szCs w:val="20"/>
              </w:rPr>
              <w:t>.</w:t>
            </w:r>
          </w:p>
        </w:tc>
        <w:tc>
          <w:tcPr>
            <w:tcW w:w="3978" w:type="dxa"/>
            <w:vAlign w:val="center"/>
          </w:tcPr>
          <w:p w14:paraId="4D1842D4" w14:textId="77777777" w:rsidR="00995BBA" w:rsidRPr="008F43E5" w:rsidRDefault="00995BBA" w:rsidP="00995BB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36C8AC69" w14:textId="77777777" w:rsidR="00995BBA" w:rsidRPr="008F43E5" w:rsidRDefault="00995BBA" w:rsidP="00995BBA">
            <w:pPr>
              <w:jc w:val="center"/>
              <w:rPr>
                <w:sz w:val="16"/>
                <w:szCs w:val="16"/>
              </w:rPr>
            </w:pPr>
          </w:p>
        </w:tc>
      </w:tr>
      <w:tr w:rsidR="00995BBA" w:rsidRPr="008F43E5" w14:paraId="72AA0627" w14:textId="77777777" w:rsidTr="00995BBA">
        <w:trPr>
          <w:trHeight w:val="283"/>
        </w:trPr>
        <w:tc>
          <w:tcPr>
            <w:tcW w:w="517" w:type="dxa"/>
            <w:vAlign w:val="center"/>
          </w:tcPr>
          <w:p w14:paraId="6B8ACDF1" w14:textId="77777777" w:rsidR="00995BBA" w:rsidRPr="008F43E5" w:rsidRDefault="00995BBA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470B994D" w14:textId="09C6DA04" w:rsidR="00995BBA" w:rsidRPr="008F43E5" w:rsidRDefault="00995BBA" w:rsidP="00995BBA">
            <w:pPr>
              <w:jc w:val="left"/>
              <w:rPr>
                <w:sz w:val="16"/>
                <w:szCs w:val="20"/>
              </w:rPr>
            </w:pPr>
            <w:proofErr w:type="spellStart"/>
            <w:r w:rsidRPr="008F43E5">
              <w:rPr>
                <w:sz w:val="16"/>
                <w:szCs w:val="20"/>
              </w:rPr>
              <w:t>Traffic</w:t>
            </w:r>
            <w:proofErr w:type="spellEnd"/>
            <w:r w:rsidRPr="008F43E5">
              <w:rPr>
                <w:sz w:val="16"/>
                <w:szCs w:val="20"/>
              </w:rPr>
              <w:t xml:space="preserve"> priority.</w:t>
            </w:r>
          </w:p>
        </w:tc>
        <w:tc>
          <w:tcPr>
            <w:tcW w:w="3978" w:type="dxa"/>
            <w:vAlign w:val="center"/>
          </w:tcPr>
          <w:p w14:paraId="2304F777" w14:textId="77777777" w:rsidR="00995BBA" w:rsidRPr="008F43E5" w:rsidRDefault="00995BBA" w:rsidP="00995BB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10965791" w14:textId="77777777" w:rsidR="00995BBA" w:rsidRPr="008F43E5" w:rsidRDefault="00995BBA" w:rsidP="00995BBA">
            <w:pPr>
              <w:jc w:val="center"/>
              <w:rPr>
                <w:sz w:val="16"/>
                <w:szCs w:val="16"/>
              </w:rPr>
            </w:pPr>
          </w:p>
        </w:tc>
      </w:tr>
      <w:tr w:rsidR="00995BBA" w:rsidRPr="008F43E5" w14:paraId="085D1BB5" w14:textId="77777777" w:rsidTr="004D7FC1">
        <w:trPr>
          <w:trHeight w:val="283"/>
        </w:trPr>
        <w:tc>
          <w:tcPr>
            <w:tcW w:w="9398" w:type="dxa"/>
            <w:gridSpan w:val="4"/>
            <w:vAlign w:val="center"/>
          </w:tcPr>
          <w:p w14:paraId="5A4E4941" w14:textId="3FAA284D" w:rsidR="00995BBA" w:rsidRPr="008F43E5" w:rsidRDefault="00995BBA" w:rsidP="009B72B7">
            <w:pPr>
              <w:jc w:val="center"/>
              <w:rPr>
                <w:b/>
                <w:bCs/>
                <w:sz w:val="16"/>
                <w:szCs w:val="16"/>
              </w:rPr>
            </w:pPr>
            <w:r w:rsidRPr="008F43E5">
              <w:rPr>
                <w:b/>
                <w:bCs/>
                <w:sz w:val="16"/>
                <w:szCs w:val="16"/>
              </w:rPr>
              <w:t>Monitoring</w:t>
            </w:r>
            <w:r w:rsidR="00792A08" w:rsidRPr="008F43E5">
              <w:rPr>
                <w:b/>
                <w:bCs/>
                <w:sz w:val="16"/>
                <w:szCs w:val="16"/>
              </w:rPr>
              <w:t xml:space="preserve">, </w:t>
            </w:r>
            <w:r w:rsidRPr="008F43E5">
              <w:rPr>
                <w:b/>
                <w:bCs/>
                <w:sz w:val="16"/>
                <w:szCs w:val="16"/>
              </w:rPr>
              <w:t>reporting</w:t>
            </w:r>
            <w:r w:rsidR="00E80238" w:rsidRPr="008F43E5">
              <w:rPr>
                <w:b/>
                <w:bCs/>
                <w:sz w:val="16"/>
                <w:szCs w:val="16"/>
              </w:rPr>
              <w:t xml:space="preserve"> a </w:t>
            </w:r>
            <w:r w:rsidR="00792A08" w:rsidRPr="008F43E5">
              <w:rPr>
                <w:b/>
                <w:bCs/>
                <w:sz w:val="16"/>
                <w:szCs w:val="16"/>
              </w:rPr>
              <w:t>podpora</w:t>
            </w:r>
          </w:p>
        </w:tc>
      </w:tr>
      <w:tr w:rsidR="00995BBA" w:rsidRPr="008F43E5" w14:paraId="3A525DFB" w14:textId="77777777" w:rsidTr="00995BBA">
        <w:trPr>
          <w:trHeight w:val="283"/>
        </w:trPr>
        <w:tc>
          <w:tcPr>
            <w:tcW w:w="517" w:type="dxa"/>
            <w:vAlign w:val="center"/>
          </w:tcPr>
          <w:p w14:paraId="1851E25B" w14:textId="77777777" w:rsidR="00995BBA" w:rsidRPr="008F43E5" w:rsidRDefault="00995BBA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18657362" w14:textId="61FC0F28" w:rsidR="00995BBA" w:rsidRPr="008F43E5" w:rsidRDefault="00995BBA" w:rsidP="00995BBA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Detailní analýza všech aktivit (zápisy do registrů, změny ve </w:t>
            </w:r>
            <w:proofErr w:type="spellStart"/>
            <w:r w:rsidRPr="008F43E5">
              <w:rPr>
                <w:sz w:val="16"/>
                <w:szCs w:val="20"/>
              </w:rPr>
              <w:t>filesystem</w:t>
            </w:r>
            <w:proofErr w:type="spellEnd"/>
            <w:r w:rsidRPr="008F43E5">
              <w:rPr>
                <w:sz w:val="16"/>
                <w:szCs w:val="20"/>
              </w:rPr>
              <w:t>, síťové spojení, analýza systémových procesů).</w:t>
            </w:r>
          </w:p>
        </w:tc>
        <w:tc>
          <w:tcPr>
            <w:tcW w:w="3978" w:type="dxa"/>
            <w:vAlign w:val="center"/>
          </w:tcPr>
          <w:p w14:paraId="07084488" w14:textId="77777777" w:rsidR="00995BBA" w:rsidRPr="008F43E5" w:rsidRDefault="00995BBA" w:rsidP="00995BB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6339C549" w14:textId="77777777" w:rsidR="00995BBA" w:rsidRPr="008F43E5" w:rsidRDefault="00995BBA" w:rsidP="00995BBA">
            <w:pPr>
              <w:jc w:val="center"/>
              <w:rPr>
                <w:sz w:val="16"/>
                <w:szCs w:val="16"/>
              </w:rPr>
            </w:pPr>
          </w:p>
        </w:tc>
      </w:tr>
      <w:tr w:rsidR="00995BBA" w:rsidRPr="008F43E5" w14:paraId="6A6BC493" w14:textId="77777777" w:rsidTr="00995BBA">
        <w:trPr>
          <w:trHeight w:val="283"/>
        </w:trPr>
        <w:tc>
          <w:tcPr>
            <w:tcW w:w="517" w:type="dxa"/>
            <w:vAlign w:val="center"/>
          </w:tcPr>
          <w:p w14:paraId="31381EC6" w14:textId="77777777" w:rsidR="00995BBA" w:rsidRPr="008F43E5" w:rsidRDefault="00995BBA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51016387" w14:textId="2237C329" w:rsidR="00995BBA" w:rsidRPr="008F43E5" w:rsidRDefault="00995BBA" w:rsidP="00995BBA">
            <w:pPr>
              <w:jc w:val="left"/>
              <w:rPr>
                <w:sz w:val="16"/>
                <w:szCs w:val="20"/>
              </w:rPr>
            </w:pPr>
            <w:proofErr w:type="spellStart"/>
            <w:r w:rsidRPr="008F43E5">
              <w:rPr>
                <w:sz w:val="16"/>
                <w:szCs w:val="20"/>
              </w:rPr>
              <w:t>Customizovatelné</w:t>
            </w:r>
            <w:proofErr w:type="spellEnd"/>
            <w:r w:rsidRPr="008F43E5">
              <w:rPr>
                <w:sz w:val="16"/>
                <w:szCs w:val="20"/>
              </w:rPr>
              <w:t xml:space="preserve"> dashboardy</w:t>
            </w:r>
            <w:r w:rsidR="00E80238" w:rsidRPr="008F43E5">
              <w:rPr>
                <w:sz w:val="16"/>
                <w:szCs w:val="20"/>
              </w:rPr>
              <w:t xml:space="preserve"> s </w:t>
            </w:r>
            <w:r w:rsidRPr="008F43E5">
              <w:rPr>
                <w:sz w:val="16"/>
                <w:szCs w:val="20"/>
              </w:rPr>
              <w:t>přehledy.</w:t>
            </w:r>
          </w:p>
        </w:tc>
        <w:tc>
          <w:tcPr>
            <w:tcW w:w="3978" w:type="dxa"/>
            <w:vAlign w:val="center"/>
          </w:tcPr>
          <w:p w14:paraId="3D541B78" w14:textId="77777777" w:rsidR="00995BBA" w:rsidRPr="008F43E5" w:rsidRDefault="00995BBA" w:rsidP="00995BB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5EAE93DF" w14:textId="77777777" w:rsidR="00995BBA" w:rsidRPr="008F43E5" w:rsidRDefault="00995BBA" w:rsidP="00995BBA">
            <w:pPr>
              <w:jc w:val="center"/>
              <w:rPr>
                <w:sz w:val="16"/>
                <w:szCs w:val="16"/>
              </w:rPr>
            </w:pPr>
          </w:p>
        </w:tc>
      </w:tr>
      <w:tr w:rsidR="00995BBA" w:rsidRPr="008F43E5" w14:paraId="6B5D5D11" w14:textId="77777777" w:rsidTr="00995BBA">
        <w:trPr>
          <w:trHeight w:val="283"/>
        </w:trPr>
        <w:tc>
          <w:tcPr>
            <w:tcW w:w="517" w:type="dxa"/>
            <w:vAlign w:val="center"/>
          </w:tcPr>
          <w:p w14:paraId="713C7BF3" w14:textId="77777777" w:rsidR="00995BBA" w:rsidRPr="008F43E5" w:rsidRDefault="00995BBA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386C1BCE" w14:textId="04DB87C0" w:rsidR="00995BBA" w:rsidRPr="008F43E5" w:rsidRDefault="00995BBA" w:rsidP="00995BBA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Real-</w:t>
            </w:r>
            <w:proofErr w:type="spellStart"/>
            <w:r w:rsidRPr="008F43E5">
              <w:rPr>
                <w:sz w:val="16"/>
                <w:szCs w:val="20"/>
              </w:rPr>
              <w:t>time</w:t>
            </w:r>
            <w:proofErr w:type="spellEnd"/>
            <w:r w:rsidRPr="008F43E5">
              <w:rPr>
                <w:sz w:val="16"/>
                <w:szCs w:val="20"/>
              </w:rPr>
              <w:t xml:space="preserve"> grafy provozu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charakteristik.</w:t>
            </w:r>
          </w:p>
        </w:tc>
        <w:tc>
          <w:tcPr>
            <w:tcW w:w="3978" w:type="dxa"/>
            <w:vAlign w:val="center"/>
          </w:tcPr>
          <w:p w14:paraId="26737180" w14:textId="77777777" w:rsidR="00995BBA" w:rsidRPr="008F43E5" w:rsidRDefault="00995BBA" w:rsidP="00995BB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35D5EFCD" w14:textId="77777777" w:rsidR="00995BBA" w:rsidRPr="008F43E5" w:rsidRDefault="00995BBA" w:rsidP="00995BBA">
            <w:pPr>
              <w:jc w:val="center"/>
              <w:rPr>
                <w:sz w:val="16"/>
                <w:szCs w:val="16"/>
              </w:rPr>
            </w:pPr>
          </w:p>
        </w:tc>
      </w:tr>
      <w:tr w:rsidR="00995BBA" w:rsidRPr="008F43E5" w14:paraId="47F33099" w14:textId="77777777" w:rsidTr="00995BBA">
        <w:trPr>
          <w:trHeight w:val="283"/>
        </w:trPr>
        <w:tc>
          <w:tcPr>
            <w:tcW w:w="517" w:type="dxa"/>
            <w:vAlign w:val="center"/>
          </w:tcPr>
          <w:p w14:paraId="57EF2A40" w14:textId="77777777" w:rsidR="00995BBA" w:rsidRPr="008F43E5" w:rsidRDefault="00995BBA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0D34AC46" w14:textId="6B516595" w:rsidR="00995BBA" w:rsidRPr="008F43E5" w:rsidRDefault="00995BBA" w:rsidP="00995BBA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SNMP monitoring.</w:t>
            </w:r>
          </w:p>
        </w:tc>
        <w:tc>
          <w:tcPr>
            <w:tcW w:w="3978" w:type="dxa"/>
            <w:vAlign w:val="center"/>
          </w:tcPr>
          <w:p w14:paraId="38C1B6CC" w14:textId="77777777" w:rsidR="00995BBA" w:rsidRPr="008F43E5" w:rsidRDefault="00995BBA" w:rsidP="00995BB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7A8E80E1" w14:textId="77777777" w:rsidR="00995BBA" w:rsidRPr="008F43E5" w:rsidRDefault="00995BBA" w:rsidP="00995BBA">
            <w:pPr>
              <w:jc w:val="center"/>
              <w:rPr>
                <w:sz w:val="16"/>
                <w:szCs w:val="16"/>
              </w:rPr>
            </w:pPr>
          </w:p>
        </w:tc>
      </w:tr>
      <w:tr w:rsidR="00995BBA" w:rsidRPr="008F43E5" w14:paraId="1C6B5C90" w14:textId="77777777" w:rsidTr="00995BBA">
        <w:trPr>
          <w:trHeight w:val="283"/>
        </w:trPr>
        <w:tc>
          <w:tcPr>
            <w:tcW w:w="517" w:type="dxa"/>
            <w:vAlign w:val="center"/>
          </w:tcPr>
          <w:p w14:paraId="1CE4F5A8" w14:textId="77777777" w:rsidR="00995BBA" w:rsidRPr="008F43E5" w:rsidRDefault="00995BBA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16B1028E" w14:textId="2CB2E2CA" w:rsidR="00995BBA" w:rsidRPr="008F43E5" w:rsidRDefault="00995BBA" w:rsidP="00995BBA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Systém notifikací.</w:t>
            </w:r>
          </w:p>
        </w:tc>
        <w:tc>
          <w:tcPr>
            <w:tcW w:w="3978" w:type="dxa"/>
            <w:vAlign w:val="center"/>
          </w:tcPr>
          <w:p w14:paraId="1FBBB0DE" w14:textId="77777777" w:rsidR="00995BBA" w:rsidRPr="008F43E5" w:rsidRDefault="00995BBA" w:rsidP="00995BB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7E7CFFB9" w14:textId="77777777" w:rsidR="00995BBA" w:rsidRPr="008F43E5" w:rsidRDefault="00995BBA" w:rsidP="00995BBA">
            <w:pPr>
              <w:jc w:val="center"/>
              <w:rPr>
                <w:sz w:val="16"/>
                <w:szCs w:val="16"/>
              </w:rPr>
            </w:pPr>
          </w:p>
        </w:tc>
      </w:tr>
      <w:tr w:rsidR="00995BBA" w:rsidRPr="008F43E5" w14:paraId="3332E5F9" w14:textId="77777777" w:rsidTr="00995BBA">
        <w:trPr>
          <w:trHeight w:val="283"/>
        </w:trPr>
        <w:tc>
          <w:tcPr>
            <w:tcW w:w="517" w:type="dxa"/>
            <w:vAlign w:val="center"/>
          </w:tcPr>
          <w:p w14:paraId="4550D506" w14:textId="77777777" w:rsidR="00995BBA" w:rsidRPr="008F43E5" w:rsidRDefault="00995BBA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49092BCF" w14:textId="65B33B51" w:rsidR="00995BBA" w:rsidRPr="008F43E5" w:rsidRDefault="00995BBA" w:rsidP="00995BBA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Dostupné API.</w:t>
            </w:r>
          </w:p>
        </w:tc>
        <w:tc>
          <w:tcPr>
            <w:tcW w:w="3978" w:type="dxa"/>
            <w:vAlign w:val="center"/>
          </w:tcPr>
          <w:p w14:paraId="7FE27BDD" w14:textId="77777777" w:rsidR="00995BBA" w:rsidRPr="008F43E5" w:rsidRDefault="00995BBA" w:rsidP="00995BB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2EB6BB0E" w14:textId="77777777" w:rsidR="00995BBA" w:rsidRPr="008F43E5" w:rsidRDefault="00995BBA" w:rsidP="00995BBA">
            <w:pPr>
              <w:jc w:val="center"/>
              <w:rPr>
                <w:sz w:val="16"/>
                <w:szCs w:val="16"/>
              </w:rPr>
            </w:pPr>
          </w:p>
        </w:tc>
      </w:tr>
      <w:tr w:rsidR="00792A08" w:rsidRPr="008F43E5" w14:paraId="1E7437ED" w14:textId="77777777" w:rsidTr="00995BBA">
        <w:trPr>
          <w:trHeight w:val="283"/>
        </w:trPr>
        <w:tc>
          <w:tcPr>
            <w:tcW w:w="517" w:type="dxa"/>
            <w:vAlign w:val="center"/>
          </w:tcPr>
          <w:p w14:paraId="34666583" w14:textId="77777777" w:rsidR="00792A08" w:rsidRPr="008F43E5" w:rsidRDefault="00792A08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57512BC1" w14:textId="47E64E2F" w:rsidR="00792A08" w:rsidRPr="008F43E5" w:rsidRDefault="00792A08" w:rsidP="00995BBA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Podpora pro firewall</w:t>
            </w:r>
            <w:r w:rsidR="00E80238" w:rsidRPr="008F43E5">
              <w:rPr>
                <w:sz w:val="16"/>
                <w:szCs w:val="20"/>
              </w:rPr>
              <w:t xml:space="preserve"> v </w:t>
            </w:r>
            <w:r w:rsidRPr="008F43E5">
              <w:rPr>
                <w:sz w:val="16"/>
                <w:szCs w:val="20"/>
              </w:rPr>
              <w:t>rozsahu aktualizací produktu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bezpečnostních databází pro spolehlivý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 xml:space="preserve">bezpečný provoz po dobu </w:t>
            </w:r>
            <w:proofErr w:type="gramStart"/>
            <w:r w:rsidRPr="008F43E5">
              <w:rPr>
                <w:sz w:val="16"/>
                <w:szCs w:val="20"/>
              </w:rPr>
              <w:t>5ti</w:t>
            </w:r>
            <w:proofErr w:type="gramEnd"/>
            <w:r w:rsidRPr="008F43E5">
              <w:rPr>
                <w:sz w:val="16"/>
                <w:szCs w:val="20"/>
              </w:rPr>
              <w:t xml:space="preserve"> let.</w:t>
            </w:r>
          </w:p>
        </w:tc>
        <w:tc>
          <w:tcPr>
            <w:tcW w:w="3978" w:type="dxa"/>
            <w:vAlign w:val="center"/>
          </w:tcPr>
          <w:p w14:paraId="60086ACC" w14:textId="77777777" w:rsidR="00792A08" w:rsidRPr="008F43E5" w:rsidRDefault="00792A08" w:rsidP="00995BB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3DF5EC3A" w14:textId="77777777" w:rsidR="00792A08" w:rsidRPr="008F43E5" w:rsidRDefault="00792A08" w:rsidP="00995BBA">
            <w:pPr>
              <w:jc w:val="center"/>
              <w:rPr>
                <w:sz w:val="16"/>
                <w:szCs w:val="16"/>
              </w:rPr>
            </w:pPr>
          </w:p>
        </w:tc>
      </w:tr>
      <w:tr w:rsidR="00440FAF" w:rsidRPr="008F43E5" w14:paraId="73EFA068" w14:textId="77777777" w:rsidTr="004D7FC1">
        <w:trPr>
          <w:trHeight w:val="283"/>
        </w:trPr>
        <w:tc>
          <w:tcPr>
            <w:tcW w:w="517" w:type="dxa"/>
            <w:vAlign w:val="center"/>
          </w:tcPr>
          <w:p w14:paraId="28CF8973" w14:textId="77777777" w:rsidR="00440FAF" w:rsidRPr="008F43E5" w:rsidRDefault="00440FAF" w:rsidP="00440FAF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</w:tcPr>
          <w:p w14:paraId="3CD8C2DD" w14:textId="71FBF8C7" w:rsidR="00440FAF" w:rsidRPr="008F43E5" w:rsidRDefault="00440FAF" w:rsidP="00440FAF">
            <w:pPr>
              <w:jc w:val="left"/>
              <w:rPr>
                <w:sz w:val="16"/>
                <w:szCs w:val="20"/>
              </w:rPr>
            </w:pPr>
            <w:r w:rsidRPr="008F43E5">
              <w:rPr>
                <w:b/>
                <w:bCs/>
                <w:sz w:val="16"/>
                <w:szCs w:val="16"/>
              </w:rPr>
              <w:t>V nabídce doložte katalogový list produktu (</w:t>
            </w:r>
            <w:proofErr w:type="spellStart"/>
            <w:r w:rsidRPr="008F43E5">
              <w:rPr>
                <w:b/>
                <w:bCs/>
                <w:sz w:val="16"/>
                <w:szCs w:val="16"/>
              </w:rPr>
              <w:t>datasheet</w:t>
            </w:r>
            <w:proofErr w:type="spellEnd"/>
            <w:r w:rsidRPr="008F43E5">
              <w:rPr>
                <w:b/>
                <w:bCs/>
                <w:sz w:val="16"/>
                <w:szCs w:val="16"/>
              </w:rPr>
              <w:t>) podrobně popisující hardwarové</w:t>
            </w:r>
            <w:r w:rsidR="00E80238" w:rsidRPr="008F43E5">
              <w:rPr>
                <w:b/>
                <w:bCs/>
                <w:sz w:val="16"/>
                <w:szCs w:val="16"/>
              </w:rPr>
              <w:t xml:space="preserve"> i </w:t>
            </w:r>
            <w:r w:rsidRPr="008F43E5">
              <w:rPr>
                <w:b/>
                <w:bCs/>
                <w:sz w:val="16"/>
                <w:szCs w:val="16"/>
              </w:rPr>
              <w:t>softwarové parametry.</w:t>
            </w:r>
          </w:p>
        </w:tc>
        <w:tc>
          <w:tcPr>
            <w:tcW w:w="3978" w:type="dxa"/>
            <w:vAlign w:val="center"/>
          </w:tcPr>
          <w:p w14:paraId="62B87A11" w14:textId="77777777" w:rsidR="00440FAF" w:rsidRPr="008F43E5" w:rsidRDefault="00440FAF" w:rsidP="00440FA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5A2FB996" w14:textId="77777777" w:rsidR="00440FAF" w:rsidRPr="008F43E5" w:rsidRDefault="00440FAF" w:rsidP="00440FAF">
            <w:pPr>
              <w:jc w:val="center"/>
              <w:rPr>
                <w:sz w:val="16"/>
                <w:szCs w:val="16"/>
              </w:rPr>
            </w:pPr>
          </w:p>
        </w:tc>
      </w:tr>
      <w:tr w:rsidR="00440FAF" w:rsidRPr="008F43E5" w14:paraId="07B7EEEA" w14:textId="77777777" w:rsidTr="004D7FC1">
        <w:trPr>
          <w:trHeight w:val="283"/>
        </w:trPr>
        <w:tc>
          <w:tcPr>
            <w:tcW w:w="517" w:type="dxa"/>
            <w:vAlign w:val="center"/>
          </w:tcPr>
          <w:p w14:paraId="295FAFC0" w14:textId="77777777" w:rsidR="00440FAF" w:rsidRPr="008F43E5" w:rsidRDefault="00440FAF" w:rsidP="00440FAF">
            <w:pPr>
              <w:pStyle w:val="ANormln"/>
              <w:numPr>
                <w:ilvl w:val="0"/>
                <w:numId w:val="16"/>
              </w:numPr>
              <w:spacing w:before="0"/>
              <w:ind w:left="357" w:hanging="357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</w:tcPr>
          <w:p w14:paraId="56E62C12" w14:textId="5052110D" w:rsidR="00440FAF" w:rsidRPr="008F43E5" w:rsidRDefault="00440FAF" w:rsidP="00440FAF">
            <w:pPr>
              <w:jc w:val="left"/>
              <w:rPr>
                <w:sz w:val="16"/>
                <w:szCs w:val="20"/>
              </w:rPr>
            </w:pPr>
            <w:r w:rsidRPr="008F43E5">
              <w:rPr>
                <w:b/>
                <w:bCs/>
                <w:sz w:val="16"/>
                <w:szCs w:val="16"/>
              </w:rPr>
              <w:t>Dodaný předmět veřejné zakázky musí být určen</w:t>
            </w:r>
            <w:r w:rsidR="00E80238" w:rsidRPr="008F43E5">
              <w:rPr>
                <w:b/>
                <w:bCs/>
                <w:sz w:val="16"/>
                <w:szCs w:val="16"/>
              </w:rPr>
              <w:t xml:space="preserve"> k </w:t>
            </w:r>
            <w:r w:rsidRPr="008F43E5">
              <w:rPr>
                <w:b/>
                <w:bCs/>
                <w:sz w:val="16"/>
                <w:szCs w:val="16"/>
              </w:rPr>
              <w:t>distribuci</w:t>
            </w:r>
            <w:r w:rsidR="00E80238" w:rsidRPr="008F43E5">
              <w:rPr>
                <w:b/>
                <w:bCs/>
                <w:sz w:val="16"/>
                <w:szCs w:val="16"/>
              </w:rPr>
              <w:t xml:space="preserve"> v </w:t>
            </w:r>
            <w:r w:rsidRPr="008F43E5">
              <w:rPr>
                <w:b/>
                <w:bCs/>
                <w:sz w:val="16"/>
                <w:szCs w:val="16"/>
              </w:rPr>
              <w:t>České republice</w:t>
            </w:r>
            <w:r w:rsidR="00E80238" w:rsidRPr="008F43E5">
              <w:rPr>
                <w:b/>
                <w:bCs/>
                <w:sz w:val="16"/>
                <w:szCs w:val="16"/>
              </w:rPr>
              <w:t xml:space="preserve"> v </w:t>
            </w:r>
            <w:r w:rsidRPr="008F43E5">
              <w:rPr>
                <w:b/>
                <w:bCs/>
                <w:sz w:val="16"/>
                <w:szCs w:val="16"/>
              </w:rPr>
              <w:t>nabídce doložte potvrzení lokálního zastoupení výrobce.</w:t>
            </w:r>
          </w:p>
        </w:tc>
        <w:tc>
          <w:tcPr>
            <w:tcW w:w="3978" w:type="dxa"/>
            <w:vAlign w:val="center"/>
          </w:tcPr>
          <w:p w14:paraId="573587C7" w14:textId="77777777" w:rsidR="00440FAF" w:rsidRPr="008F43E5" w:rsidRDefault="00440FAF" w:rsidP="00440FA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3BA6C3F2" w14:textId="77777777" w:rsidR="00440FAF" w:rsidRPr="008F43E5" w:rsidRDefault="00440FAF" w:rsidP="00440FA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D64DE20" w14:textId="77777777" w:rsidR="00B4616D" w:rsidRPr="008F43E5" w:rsidRDefault="00B4616D" w:rsidP="00E97350"/>
    <w:p w14:paraId="6A13E216" w14:textId="77655DB4" w:rsidR="006C0FD8" w:rsidRPr="008F43E5" w:rsidRDefault="006C0FD8" w:rsidP="006C0FD8">
      <w:pPr>
        <w:pStyle w:val="Nadpis3"/>
      </w:pPr>
      <w:bookmarkStart w:id="23" w:name="_Toc189139950"/>
      <w:r w:rsidRPr="008F43E5">
        <w:t>Gigabitové přepínače – 2 ks</w:t>
      </w:r>
      <w:bookmarkEnd w:id="23"/>
    </w:p>
    <w:p w14:paraId="17D561DA" w14:textId="1806FDA7" w:rsidR="006C0FD8" w:rsidRPr="008F43E5" w:rsidRDefault="006C0FD8" w:rsidP="006C0FD8">
      <w:pPr>
        <w:pStyle w:val="Titulek"/>
        <w:keepNext/>
        <w:rPr>
          <w:rFonts w:cs="Arial"/>
        </w:rPr>
      </w:pPr>
      <w:bookmarkStart w:id="24" w:name="_Toc189139964"/>
      <w:r w:rsidRPr="008F43E5">
        <w:rPr>
          <w:rFonts w:cs="Arial"/>
        </w:rPr>
        <w:t xml:space="preserve">Tabulka </w:t>
      </w:r>
      <w:r w:rsidRPr="008F43E5">
        <w:rPr>
          <w:rFonts w:cs="Arial"/>
        </w:rPr>
        <w:fldChar w:fldCharType="begin"/>
      </w:r>
      <w:r w:rsidRPr="008F43E5">
        <w:rPr>
          <w:rFonts w:cs="Arial"/>
        </w:rPr>
        <w:instrText xml:space="preserve"> SEQ Tabulka \* ARABIC </w:instrText>
      </w:r>
      <w:r w:rsidRPr="008F43E5">
        <w:rPr>
          <w:rFonts w:cs="Arial"/>
        </w:rPr>
        <w:fldChar w:fldCharType="separate"/>
      </w:r>
      <w:r w:rsidR="0081685F" w:rsidRPr="008F43E5">
        <w:rPr>
          <w:rFonts w:cs="Arial"/>
          <w:noProof/>
        </w:rPr>
        <w:t>6</w:t>
      </w:r>
      <w:r w:rsidRPr="008F43E5">
        <w:rPr>
          <w:rFonts w:cs="Arial"/>
        </w:rPr>
        <w:fldChar w:fldCharType="end"/>
      </w:r>
      <w:r w:rsidRPr="008F43E5">
        <w:rPr>
          <w:rFonts w:cs="Arial"/>
        </w:rPr>
        <w:t xml:space="preserve">: </w:t>
      </w:r>
      <w:r w:rsidRPr="008F43E5">
        <w:rPr>
          <w:rFonts w:eastAsia="Calibri" w:cs="Arial"/>
        </w:rPr>
        <w:t>Gigabitové</w:t>
      </w:r>
      <w:r w:rsidRPr="008F43E5">
        <w:rPr>
          <w:rFonts w:cs="Arial"/>
        </w:rPr>
        <w:t xml:space="preserve"> přepínače – 2 ks</w:t>
      </w:r>
      <w:bookmarkEnd w:id="24"/>
    </w:p>
    <w:tbl>
      <w:tblPr>
        <w:tblW w:w="944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562"/>
        <w:gridCol w:w="3980"/>
        <w:gridCol w:w="3980"/>
        <w:gridCol w:w="926"/>
      </w:tblGrid>
      <w:tr w:rsidR="006C0FD8" w:rsidRPr="008F43E5" w14:paraId="540F8A9C" w14:textId="77777777" w:rsidTr="006C0FD8">
        <w:trPr>
          <w:tblHeader/>
        </w:trPr>
        <w:tc>
          <w:tcPr>
            <w:tcW w:w="562" w:type="dxa"/>
            <w:tcBorders>
              <w:top w:val="single" w:sz="4" w:space="0" w:color="808080"/>
            </w:tcBorders>
            <w:vAlign w:val="center"/>
          </w:tcPr>
          <w:p w14:paraId="7017A556" w14:textId="77777777" w:rsidR="006C0FD8" w:rsidRPr="008F43E5" w:rsidRDefault="006C0FD8" w:rsidP="004D7FC1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F43E5">
              <w:rPr>
                <w:rFonts w:cs="Arial"/>
                <w:b/>
                <w:sz w:val="16"/>
                <w:szCs w:val="16"/>
              </w:rPr>
              <w:t>č.</w:t>
            </w:r>
          </w:p>
        </w:tc>
        <w:tc>
          <w:tcPr>
            <w:tcW w:w="3980" w:type="dxa"/>
            <w:tcBorders>
              <w:top w:val="single" w:sz="4" w:space="0" w:color="808080"/>
            </w:tcBorders>
            <w:vAlign w:val="center"/>
          </w:tcPr>
          <w:p w14:paraId="562EB679" w14:textId="5B4CF43F" w:rsidR="006C0FD8" w:rsidRPr="008F43E5" w:rsidRDefault="006C0FD8" w:rsidP="004D7FC1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F43E5">
              <w:rPr>
                <w:rFonts w:cs="Arial"/>
                <w:b/>
                <w:sz w:val="16"/>
                <w:szCs w:val="16"/>
              </w:rPr>
              <w:t>Specifikace požadavků.</w:t>
            </w:r>
          </w:p>
        </w:tc>
        <w:tc>
          <w:tcPr>
            <w:tcW w:w="3980" w:type="dxa"/>
            <w:tcBorders>
              <w:top w:val="single" w:sz="4" w:space="0" w:color="808080"/>
            </w:tcBorders>
            <w:vAlign w:val="center"/>
          </w:tcPr>
          <w:p w14:paraId="591B1EE4" w14:textId="0573DA39" w:rsidR="006C0FD8" w:rsidRPr="008F43E5" w:rsidRDefault="006C0FD8" w:rsidP="004D7FC1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F43E5">
              <w:rPr>
                <w:rFonts w:cs="Arial"/>
                <w:b/>
                <w:sz w:val="16"/>
                <w:szCs w:val="16"/>
              </w:rPr>
              <w:t>Účastníkem nabízená hodnota, výrobce</w:t>
            </w:r>
            <w:r w:rsidR="00E80238" w:rsidRPr="008F43E5">
              <w:rPr>
                <w:rFonts w:cs="Arial"/>
                <w:b/>
                <w:sz w:val="16"/>
                <w:szCs w:val="16"/>
              </w:rPr>
              <w:t xml:space="preserve"> a </w:t>
            </w:r>
            <w:r w:rsidRPr="008F43E5">
              <w:rPr>
                <w:rFonts w:cs="Arial"/>
                <w:b/>
                <w:sz w:val="16"/>
                <w:szCs w:val="16"/>
              </w:rPr>
              <w:t>typ.</w:t>
            </w:r>
          </w:p>
        </w:tc>
        <w:tc>
          <w:tcPr>
            <w:tcW w:w="926" w:type="dxa"/>
            <w:tcBorders>
              <w:top w:val="single" w:sz="4" w:space="0" w:color="808080"/>
            </w:tcBorders>
            <w:vAlign w:val="center"/>
          </w:tcPr>
          <w:p w14:paraId="007CEFFE" w14:textId="77777777" w:rsidR="006C0FD8" w:rsidRPr="008F43E5" w:rsidRDefault="006C0FD8" w:rsidP="004D7FC1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F43E5">
              <w:rPr>
                <w:rFonts w:cs="Arial"/>
                <w:b/>
                <w:sz w:val="16"/>
                <w:szCs w:val="16"/>
              </w:rPr>
              <w:t>Splněno [ano/ne]</w:t>
            </w:r>
          </w:p>
        </w:tc>
      </w:tr>
      <w:tr w:rsidR="006C0FD8" w:rsidRPr="008F43E5" w14:paraId="00E51CF0" w14:textId="77777777" w:rsidTr="006C0FD8">
        <w:trPr>
          <w:trHeight w:val="283"/>
        </w:trPr>
        <w:tc>
          <w:tcPr>
            <w:tcW w:w="562" w:type="dxa"/>
            <w:vAlign w:val="center"/>
          </w:tcPr>
          <w:p w14:paraId="73456A5F" w14:textId="77777777" w:rsidR="006C0FD8" w:rsidRPr="008F43E5" w:rsidRDefault="006C0FD8">
            <w:pPr>
              <w:pStyle w:val="ANormln"/>
              <w:numPr>
                <w:ilvl w:val="0"/>
                <w:numId w:val="9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80" w:type="dxa"/>
          </w:tcPr>
          <w:p w14:paraId="5B4DDE17" w14:textId="0EA28FDA" w:rsidR="00AD61C8" w:rsidRPr="008F43E5" w:rsidRDefault="00AD61C8" w:rsidP="004D7FC1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Gigabitové přepínače, které podporují statické směrování, směrování OSPF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 xml:space="preserve">IP </w:t>
            </w:r>
            <w:proofErr w:type="spellStart"/>
            <w:r w:rsidRPr="008F43E5">
              <w:rPr>
                <w:sz w:val="16"/>
                <w:szCs w:val="20"/>
              </w:rPr>
              <w:t>Layer</w:t>
            </w:r>
            <w:proofErr w:type="spellEnd"/>
            <w:r w:rsidRPr="008F43E5">
              <w:rPr>
                <w:sz w:val="16"/>
                <w:szCs w:val="20"/>
              </w:rPr>
              <w:t xml:space="preserve"> 3 směrování. </w:t>
            </w:r>
          </w:p>
          <w:p w14:paraId="490EB2CD" w14:textId="1BF91600" w:rsidR="00AD61C8" w:rsidRPr="008F43E5" w:rsidRDefault="00AD61C8" w:rsidP="004D7FC1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Systém umožňuje vytvořit virtuální strukturu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tím spravovat více přepínačů jako jedno logické zařízení, které zvyšuje odolnost, výkon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dostupnost sítě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zároveň snižuje provozní složitost systému.</w:t>
            </w:r>
          </w:p>
        </w:tc>
        <w:tc>
          <w:tcPr>
            <w:tcW w:w="3980" w:type="dxa"/>
            <w:vAlign w:val="center"/>
          </w:tcPr>
          <w:p w14:paraId="53EE38B7" w14:textId="77777777" w:rsidR="006C0FD8" w:rsidRPr="008F43E5" w:rsidRDefault="006C0FD8" w:rsidP="004D7F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7502A0F0" w14:textId="77777777" w:rsidR="006C0FD8" w:rsidRPr="008F43E5" w:rsidRDefault="006C0FD8" w:rsidP="004D7FC1">
            <w:pPr>
              <w:jc w:val="center"/>
              <w:rPr>
                <w:sz w:val="18"/>
                <w:szCs w:val="18"/>
              </w:rPr>
            </w:pPr>
          </w:p>
        </w:tc>
      </w:tr>
      <w:tr w:rsidR="006C0FD8" w:rsidRPr="008F43E5" w14:paraId="0326CE11" w14:textId="77777777" w:rsidTr="006C0FD8">
        <w:trPr>
          <w:trHeight w:val="283"/>
        </w:trPr>
        <w:tc>
          <w:tcPr>
            <w:tcW w:w="562" w:type="dxa"/>
            <w:vAlign w:val="center"/>
          </w:tcPr>
          <w:p w14:paraId="7093DF81" w14:textId="77777777" w:rsidR="006C0FD8" w:rsidRPr="008F43E5" w:rsidRDefault="006C0FD8">
            <w:pPr>
              <w:pStyle w:val="ANormln"/>
              <w:numPr>
                <w:ilvl w:val="0"/>
                <w:numId w:val="9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80" w:type="dxa"/>
          </w:tcPr>
          <w:p w14:paraId="7FE62270" w14:textId="77777777" w:rsidR="00AD61C8" w:rsidRPr="008F43E5" w:rsidRDefault="00AD61C8" w:rsidP="00AD61C8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Porty, sloty:</w:t>
            </w:r>
          </w:p>
          <w:p w14:paraId="1BCFDC9A" w14:textId="3F9AA914" w:rsidR="00AD61C8" w:rsidRPr="008F43E5" w:rsidRDefault="00D859B5" w:rsidP="00AD61C8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min. </w:t>
            </w:r>
            <w:r w:rsidR="00AD61C8" w:rsidRPr="008F43E5">
              <w:rPr>
                <w:sz w:val="16"/>
                <w:szCs w:val="20"/>
              </w:rPr>
              <w:t xml:space="preserve">48x RJ-45 </w:t>
            </w:r>
            <w:proofErr w:type="spellStart"/>
            <w:r w:rsidR="00AD61C8" w:rsidRPr="008F43E5">
              <w:rPr>
                <w:sz w:val="16"/>
                <w:szCs w:val="20"/>
              </w:rPr>
              <w:t>autosensing</w:t>
            </w:r>
            <w:proofErr w:type="spellEnd"/>
            <w:r w:rsidR="00AD61C8" w:rsidRPr="008F43E5">
              <w:rPr>
                <w:sz w:val="16"/>
                <w:szCs w:val="20"/>
              </w:rPr>
              <w:t xml:space="preserve"> 10/100/1000 </w:t>
            </w:r>
            <w:proofErr w:type="spellStart"/>
            <w:r w:rsidR="00AD61C8" w:rsidRPr="008F43E5">
              <w:rPr>
                <w:sz w:val="16"/>
                <w:szCs w:val="20"/>
              </w:rPr>
              <w:t>ports</w:t>
            </w:r>
            <w:proofErr w:type="spellEnd"/>
            <w:r w:rsidR="00AD61C8" w:rsidRPr="008F43E5">
              <w:rPr>
                <w:sz w:val="16"/>
                <w:szCs w:val="20"/>
              </w:rPr>
              <w:t xml:space="preserve"> (IEEE 802.3 Type 10BASE-T, IEEE 802.</w:t>
            </w:r>
            <w:proofErr w:type="gramStart"/>
            <w:r w:rsidR="00AD61C8" w:rsidRPr="008F43E5">
              <w:rPr>
                <w:sz w:val="16"/>
                <w:szCs w:val="20"/>
              </w:rPr>
              <w:t>3u</w:t>
            </w:r>
            <w:proofErr w:type="gramEnd"/>
            <w:r w:rsidR="00AD61C8" w:rsidRPr="008F43E5">
              <w:rPr>
                <w:sz w:val="16"/>
                <w:szCs w:val="20"/>
              </w:rPr>
              <w:t xml:space="preserve"> Type 100BASE-TX, IEEE 802.3ab Type 1000BASE-T); </w:t>
            </w:r>
          </w:p>
          <w:p w14:paraId="73F23A2B" w14:textId="104EC748" w:rsidR="006C0FD8" w:rsidRPr="008F43E5" w:rsidRDefault="00AD61C8" w:rsidP="00AD61C8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Duplex: 10BASE-T/100BASE-TX: </w:t>
            </w:r>
            <w:proofErr w:type="spellStart"/>
            <w:r w:rsidRPr="008F43E5">
              <w:rPr>
                <w:sz w:val="16"/>
                <w:szCs w:val="20"/>
              </w:rPr>
              <w:t>half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  <w:proofErr w:type="spellStart"/>
            <w:r w:rsidRPr="008F43E5">
              <w:rPr>
                <w:sz w:val="16"/>
                <w:szCs w:val="20"/>
              </w:rPr>
              <w:t>or</w:t>
            </w:r>
            <w:proofErr w:type="spellEnd"/>
            <w:r w:rsidRPr="008F43E5">
              <w:rPr>
                <w:sz w:val="16"/>
                <w:szCs w:val="20"/>
              </w:rPr>
              <w:t xml:space="preserve"> full; 1000BASE-T: full </w:t>
            </w:r>
            <w:proofErr w:type="spellStart"/>
            <w:r w:rsidRPr="008F43E5">
              <w:rPr>
                <w:sz w:val="16"/>
                <w:szCs w:val="20"/>
              </w:rPr>
              <w:t>only</w:t>
            </w:r>
            <w:proofErr w:type="spellEnd"/>
          </w:p>
        </w:tc>
        <w:tc>
          <w:tcPr>
            <w:tcW w:w="3980" w:type="dxa"/>
            <w:vAlign w:val="center"/>
          </w:tcPr>
          <w:p w14:paraId="2EAE74FD" w14:textId="77777777" w:rsidR="006C0FD8" w:rsidRPr="008F43E5" w:rsidRDefault="006C0FD8" w:rsidP="004D7F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75CAE101" w14:textId="77777777" w:rsidR="006C0FD8" w:rsidRPr="008F43E5" w:rsidRDefault="006C0FD8" w:rsidP="004D7FC1">
            <w:pPr>
              <w:jc w:val="center"/>
              <w:rPr>
                <w:sz w:val="18"/>
                <w:szCs w:val="18"/>
              </w:rPr>
            </w:pPr>
          </w:p>
        </w:tc>
      </w:tr>
      <w:tr w:rsidR="006C0FD8" w:rsidRPr="008F43E5" w14:paraId="61F0C8F4" w14:textId="77777777" w:rsidTr="006C0FD8">
        <w:trPr>
          <w:trHeight w:val="283"/>
        </w:trPr>
        <w:tc>
          <w:tcPr>
            <w:tcW w:w="562" w:type="dxa"/>
            <w:vAlign w:val="center"/>
          </w:tcPr>
          <w:p w14:paraId="02BC0878" w14:textId="77777777" w:rsidR="006C0FD8" w:rsidRPr="008F43E5" w:rsidRDefault="006C0FD8">
            <w:pPr>
              <w:pStyle w:val="ANormln"/>
              <w:numPr>
                <w:ilvl w:val="0"/>
                <w:numId w:val="9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80" w:type="dxa"/>
          </w:tcPr>
          <w:p w14:paraId="3F5AA5B2" w14:textId="04D20787" w:rsidR="00AD61C8" w:rsidRPr="008F43E5" w:rsidRDefault="00AD61C8" w:rsidP="00AD61C8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Paměť:</w:t>
            </w:r>
          </w:p>
          <w:p w14:paraId="0A388DD2" w14:textId="531A6B4F" w:rsidR="00AD61C8" w:rsidRPr="008F43E5" w:rsidRDefault="00D859B5" w:rsidP="00AD61C8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min. </w:t>
            </w:r>
            <w:proofErr w:type="gramStart"/>
            <w:r w:rsidR="00AD61C8" w:rsidRPr="008F43E5">
              <w:rPr>
                <w:sz w:val="16"/>
                <w:szCs w:val="20"/>
              </w:rPr>
              <w:t>256MB</w:t>
            </w:r>
            <w:proofErr w:type="gramEnd"/>
            <w:r w:rsidR="00AD61C8" w:rsidRPr="008F43E5">
              <w:rPr>
                <w:sz w:val="16"/>
                <w:szCs w:val="20"/>
              </w:rPr>
              <w:t xml:space="preserve"> </w:t>
            </w:r>
            <w:proofErr w:type="spellStart"/>
            <w:r w:rsidR="00AD61C8" w:rsidRPr="008F43E5">
              <w:rPr>
                <w:sz w:val="16"/>
                <w:szCs w:val="20"/>
              </w:rPr>
              <w:t>Flash</w:t>
            </w:r>
            <w:proofErr w:type="spellEnd"/>
          </w:p>
          <w:p w14:paraId="029D901C" w14:textId="7E3812CA" w:rsidR="006C0FD8" w:rsidRPr="008F43E5" w:rsidRDefault="00D859B5" w:rsidP="00AD61C8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min. </w:t>
            </w:r>
            <w:proofErr w:type="gramStart"/>
            <w:r w:rsidR="00AD61C8" w:rsidRPr="008F43E5">
              <w:rPr>
                <w:sz w:val="16"/>
                <w:szCs w:val="20"/>
              </w:rPr>
              <w:t>512MB</w:t>
            </w:r>
            <w:proofErr w:type="gramEnd"/>
            <w:r w:rsidR="00AD61C8" w:rsidRPr="008F43E5">
              <w:rPr>
                <w:sz w:val="16"/>
                <w:szCs w:val="20"/>
              </w:rPr>
              <w:t xml:space="preserve"> RAM</w:t>
            </w:r>
          </w:p>
        </w:tc>
        <w:tc>
          <w:tcPr>
            <w:tcW w:w="3980" w:type="dxa"/>
            <w:vAlign w:val="center"/>
          </w:tcPr>
          <w:p w14:paraId="71AE223C" w14:textId="77777777" w:rsidR="006C0FD8" w:rsidRPr="008F43E5" w:rsidRDefault="006C0FD8" w:rsidP="004D7F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4064467C" w14:textId="77777777" w:rsidR="006C0FD8" w:rsidRPr="008F43E5" w:rsidRDefault="006C0FD8" w:rsidP="004D7FC1">
            <w:pPr>
              <w:jc w:val="center"/>
              <w:rPr>
                <w:sz w:val="18"/>
                <w:szCs w:val="18"/>
              </w:rPr>
            </w:pPr>
          </w:p>
        </w:tc>
      </w:tr>
      <w:tr w:rsidR="006C0FD8" w:rsidRPr="008F43E5" w14:paraId="64DE0BEF" w14:textId="77777777" w:rsidTr="006C0FD8">
        <w:trPr>
          <w:trHeight w:val="283"/>
        </w:trPr>
        <w:tc>
          <w:tcPr>
            <w:tcW w:w="562" w:type="dxa"/>
            <w:vAlign w:val="center"/>
          </w:tcPr>
          <w:p w14:paraId="6D5A2489" w14:textId="77777777" w:rsidR="006C0FD8" w:rsidRPr="008F43E5" w:rsidRDefault="006C0FD8">
            <w:pPr>
              <w:pStyle w:val="ANormln"/>
              <w:numPr>
                <w:ilvl w:val="0"/>
                <w:numId w:val="9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80" w:type="dxa"/>
          </w:tcPr>
          <w:p w14:paraId="4BFE9113" w14:textId="77777777" w:rsidR="00AD61C8" w:rsidRPr="008F43E5" w:rsidRDefault="00AD61C8" w:rsidP="004D7FC1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Formát:</w:t>
            </w:r>
          </w:p>
          <w:p w14:paraId="36388B30" w14:textId="0010697C" w:rsidR="006C0FD8" w:rsidRPr="008F43E5" w:rsidRDefault="00AD61C8" w:rsidP="004D7FC1">
            <w:pPr>
              <w:jc w:val="left"/>
              <w:rPr>
                <w:sz w:val="16"/>
                <w:szCs w:val="20"/>
              </w:rPr>
            </w:pPr>
            <w:proofErr w:type="spellStart"/>
            <w:r w:rsidRPr="008F43E5">
              <w:rPr>
                <w:sz w:val="16"/>
                <w:szCs w:val="20"/>
              </w:rPr>
              <w:t>Montovatelný</w:t>
            </w:r>
            <w:proofErr w:type="spellEnd"/>
            <w:r w:rsidRPr="008F43E5">
              <w:rPr>
                <w:sz w:val="16"/>
                <w:szCs w:val="20"/>
              </w:rPr>
              <w:t xml:space="preserve"> do 19“ </w:t>
            </w:r>
            <w:proofErr w:type="spellStart"/>
            <w:r w:rsidRPr="008F43E5">
              <w:rPr>
                <w:sz w:val="16"/>
                <w:szCs w:val="20"/>
              </w:rPr>
              <w:t>RACKu</w:t>
            </w:r>
            <w:proofErr w:type="spellEnd"/>
          </w:p>
        </w:tc>
        <w:tc>
          <w:tcPr>
            <w:tcW w:w="3980" w:type="dxa"/>
            <w:vAlign w:val="center"/>
          </w:tcPr>
          <w:p w14:paraId="32408E2D" w14:textId="77777777" w:rsidR="006C0FD8" w:rsidRPr="008F43E5" w:rsidRDefault="006C0FD8" w:rsidP="004D7F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719B10BD" w14:textId="77777777" w:rsidR="006C0FD8" w:rsidRPr="008F43E5" w:rsidRDefault="006C0FD8" w:rsidP="004D7FC1">
            <w:pPr>
              <w:jc w:val="center"/>
              <w:rPr>
                <w:sz w:val="18"/>
                <w:szCs w:val="18"/>
              </w:rPr>
            </w:pPr>
          </w:p>
        </w:tc>
      </w:tr>
      <w:tr w:rsidR="006C0FD8" w:rsidRPr="008F43E5" w14:paraId="2C3765C0" w14:textId="77777777" w:rsidTr="006C0FD8">
        <w:trPr>
          <w:trHeight w:val="283"/>
        </w:trPr>
        <w:tc>
          <w:tcPr>
            <w:tcW w:w="562" w:type="dxa"/>
            <w:vAlign w:val="center"/>
          </w:tcPr>
          <w:p w14:paraId="357CB19B" w14:textId="77777777" w:rsidR="006C0FD8" w:rsidRPr="008F43E5" w:rsidRDefault="006C0FD8">
            <w:pPr>
              <w:pStyle w:val="ANormln"/>
              <w:numPr>
                <w:ilvl w:val="0"/>
                <w:numId w:val="9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80" w:type="dxa"/>
          </w:tcPr>
          <w:p w14:paraId="7F693D8D" w14:textId="77777777" w:rsidR="00AD61C8" w:rsidRPr="008F43E5" w:rsidRDefault="00AD61C8" w:rsidP="00AD61C8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Výkon:</w:t>
            </w:r>
          </w:p>
          <w:p w14:paraId="20DA861E" w14:textId="0E8B123D" w:rsidR="00AD61C8" w:rsidRPr="008F43E5" w:rsidRDefault="00AD61C8" w:rsidP="00AD61C8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1000 </w:t>
            </w:r>
            <w:proofErr w:type="spellStart"/>
            <w:r w:rsidRPr="008F43E5">
              <w:rPr>
                <w:sz w:val="16"/>
                <w:szCs w:val="20"/>
              </w:rPr>
              <w:t>Mb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  <w:proofErr w:type="spellStart"/>
            <w:r w:rsidRPr="008F43E5">
              <w:rPr>
                <w:sz w:val="16"/>
                <w:szCs w:val="20"/>
              </w:rPr>
              <w:t>Latency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  <w:proofErr w:type="gramStart"/>
            <w:r w:rsidRPr="008F43E5">
              <w:rPr>
                <w:sz w:val="16"/>
                <w:szCs w:val="20"/>
              </w:rPr>
              <w:t>&lt; 5</w:t>
            </w:r>
            <w:proofErr w:type="gramEnd"/>
            <w:r w:rsidRPr="008F43E5">
              <w:rPr>
                <w:sz w:val="16"/>
                <w:szCs w:val="20"/>
              </w:rPr>
              <w:t xml:space="preserve"> µs</w:t>
            </w:r>
          </w:p>
          <w:p w14:paraId="7A57E1DF" w14:textId="67785613" w:rsidR="00AD61C8" w:rsidRPr="008F43E5" w:rsidRDefault="00AD61C8" w:rsidP="00AD61C8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10 </w:t>
            </w:r>
            <w:proofErr w:type="spellStart"/>
            <w:r w:rsidRPr="008F43E5">
              <w:rPr>
                <w:sz w:val="16"/>
                <w:szCs w:val="20"/>
              </w:rPr>
              <w:t>Gbps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  <w:proofErr w:type="spellStart"/>
            <w:r w:rsidRPr="008F43E5">
              <w:rPr>
                <w:sz w:val="16"/>
                <w:szCs w:val="20"/>
              </w:rPr>
              <w:t>Latency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  <w:proofErr w:type="gramStart"/>
            <w:r w:rsidRPr="008F43E5">
              <w:rPr>
                <w:sz w:val="16"/>
                <w:szCs w:val="20"/>
              </w:rPr>
              <w:t>&lt; 3</w:t>
            </w:r>
            <w:proofErr w:type="gramEnd"/>
            <w:r w:rsidRPr="008F43E5">
              <w:rPr>
                <w:sz w:val="16"/>
                <w:szCs w:val="20"/>
              </w:rPr>
              <w:t xml:space="preserve"> µs</w:t>
            </w:r>
          </w:p>
          <w:p w14:paraId="188111F7" w14:textId="5FD09719" w:rsidR="00AD61C8" w:rsidRPr="008F43E5" w:rsidRDefault="00AD61C8" w:rsidP="00AD61C8">
            <w:pPr>
              <w:jc w:val="left"/>
              <w:rPr>
                <w:sz w:val="16"/>
                <w:szCs w:val="20"/>
              </w:rPr>
            </w:pPr>
            <w:proofErr w:type="spellStart"/>
            <w:r w:rsidRPr="008F43E5">
              <w:rPr>
                <w:sz w:val="16"/>
                <w:szCs w:val="20"/>
              </w:rPr>
              <w:t>Throughput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  <w:r w:rsidR="00D859B5" w:rsidRPr="008F43E5">
              <w:rPr>
                <w:sz w:val="16"/>
                <w:szCs w:val="20"/>
              </w:rPr>
              <w:t xml:space="preserve">min. </w:t>
            </w:r>
            <w:r w:rsidRPr="008F43E5">
              <w:rPr>
                <w:sz w:val="16"/>
                <w:szCs w:val="20"/>
              </w:rPr>
              <w:t xml:space="preserve">131 </w:t>
            </w:r>
            <w:proofErr w:type="spellStart"/>
            <w:r w:rsidRPr="008F43E5">
              <w:rPr>
                <w:sz w:val="16"/>
                <w:szCs w:val="20"/>
              </w:rPr>
              <w:t>Mpps</w:t>
            </w:r>
            <w:proofErr w:type="spellEnd"/>
          </w:p>
          <w:p w14:paraId="2A9ADE37" w14:textId="45A509DE" w:rsidR="00AD61C8" w:rsidRPr="008F43E5" w:rsidRDefault="00AD61C8" w:rsidP="00AD61C8">
            <w:pPr>
              <w:jc w:val="left"/>
              <w:rPr>
                <w:sz w:val="16"/>
                <w:szCs w:val="20"/>
              </w:rPr>
            </w:pPr>
            <w:proofErr w:type="spellStart"/>
            <w:r w:rsidRPr="008F43E5">
              <w:rPr>
                <w:sz w:val="16"/>
                <w:szCs w:val="20"/>
              </w:rPr>
              <w:t>Routing</w:t>
            </w:r>
            <w:proofErr w:type="spellEnd"/>
            <w:r w:rsidRPr="008F43E5">
              <w:rPr>
                <w:sz w:val="16"/>
                <w:szCs w:val="20"/>
              </w:rPr>
              <w:t>/</w:t>
            </w:r>
            <w:proofErr w:type="spellStart"/>
            <w:r w:rsidRPr="008F43E5">
              <w:rPr>
                <w:sz w:val="16"/>
                <w:szCs w:val="20"/>
              </w:rPr>
              <w:t>Switching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  <w:proofErr w:type="spellStart"/>
            <w:r w:rsidRPr="008F43E5">
              <w:rPr>
                <w:sz w:val="16"/>
                <w:szCs w:val="20"/>
              </w:rPr>
              <w:t>capacity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  <w:r w:rsidR="00D859B5" w:rsidRPr="008F43E5">
              <w:rPr>
                <w:sz w:val="16"/>
                <w:szCs w:val="20"/>
              </w:rPr>
              <w:t xml:space="preserve">min. </w:t>
            </w:r>
            <w:r w:rsidRPr="008F43E5">
              <w:rPr>
                <w:sz w:val="16"/>
                <w:szCs w:val="20"/>
              </w:rPr>
              <w:t xml:space="preserve">176 </w:t>
            </w:r>
            <w:proofErr w:type="spellStart"/>
            <w:r w:rsidRPr="008F43E5">
              <w:rPr>
                <w:sz w:val="16"/>
                <w:szCs w:val="20"/>
              </w:rPr>
              <w:t>Gbps</w:t>
            </w:r>
            <w:proofErr w:type="spellEnd"/>
          </w:p>
          <w:p w14:paraId="124BA146" w14:textId="5422DAC8" w:rsidR="00AD61C8" w:rsidRPr="008F43E5" w:rsidRDefault="00AD61C8" w:rsidP="00AD61C8">
            <w:pPr>
              <w:jc w:val="left"/>
              <w:rPr>
                <w:sz w:val="16"/>
                <w:szCs w:val="20"/>
              </w:rPr>
            </w:pPr>
            <w:proofErr w:type="spellStart"/>
            <w:r w:rsidRPr="008F43E5">
              <w:rPr>
                <w:sz w:val="16"/>
                <w:szCs w:val="20"/>
              </w:rPr>
              <w:t>Routing</w:t>
            </w:r>
            <w:proofErr w:type="spellEnd"/>
            <w:r w:rsidRPr="008F43E5">
              <w:rPr>
                <w:sz w:val="16"/>
                <w:szCs w:val="20"/>
              </w:rPr>
              <w:t xml:space="preserve"> table </w:t>
            </w:r>
            <w:proofErr w:type="spellStart"/>
            <w:r w:rsidRPr="008F43E5">
              <w:rPr>
                <w:sz w:val="16"/>
                <w:szCs w:val="20"/>
              </w:rPr>
              <w:t>size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  <w:r w:rsidR="00D859B5" w:rsidRPr="008F43E5">
              <w:rPr>
                <w:sz w:val="16"/>
                <w:szCs w:val="20"/>
              </w:rPr>
              <w:t xml:space="preserve">min. </w:t>
            </w:r>
            <w:r w:rsidRPr="008F43E5">
              <w:rPr>
                <w:sz w:val="16"/>
                <w:szCs w:val="20"/>
              </w:rPr>
              <w:t xml:space="preserve">1024 </w:t>
            </w:r>
            <w:proofErr w:type="spellStart"/>
            <w:r w:rsidRPr="008F43E5">
              <w:rPr>
                <w:sz w:val="16"/>
                <w:szCs w:val="20"/>
              </w:rPr>
              <w:t>entries</w:t>
            </w:r>
            <w:proofErr w:type="spellEnd"/>
          </w:p>
          <w:p w14:paraId="0BB662BA" w14:textId="7A76C43B" w:rsidR="006C0FD8" w:rsidRPr="008F43E5" w:rsidRDefault="00AD61C8" w:rsidP="00AD61C8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MAC </w:t>
            </w:r>
            <w:proofErr w:type="spellStart"/>
            <w:r w:rsidRPr="008F43E5">
              <w:rPr>
                <w:sz w:val="16"/>
                <w:szCs w:val="20"/>
              </w:rPr>
              <w:t>address</w:t>
            </w:r>
            <w:proofErr w:type="spellEnd"/>
            <w:r w:rsidRPr="008F43E5">
              <w:rPr>
                <w:sz w:val="16"/>
                <w:szCs w:val="20"/>
              </w:rPr>
              <w:t xml:space="preserve"> table </w:t>
            </w:r>
            <w:proofErr w:type="spellStart"/>
            <w:r w:rsidRPr="008F43E5">
              <w:rPr>
                <w:sz w:val="16"/>
                <w:szCs w:val="20"/>
              </w:rPr>
              <w:t>size</w:t>
            </w:r>
            <w:proofErr w:type="spellEnd"/>
            <w:r w:rsidRPr="008F43E5">
              <w:rPr>
                <w:sz w:val="16"/>
                <w:szCs w:val="20"/>
              </w:rPr>
              <w:t xml:space="preserve"> 16384 </w:t>
            </w:r>
            <w:proofErr w:type="spellStart"/>
            <w:r w:rsidRPr="008F43E5">
              <w:rPr>
                <w:sz w:val="16"/>
                <w:szCs w:val="20"/>
              </w:rPr>
              <w:t>entries</w:t>
            </w:r>
            <w:proofErr w:type="spellEnd"/>
          </w:p>
        </w:tc>
        <w:tc>
          <w:tcPr>
            <w:tcW w:w="3980" w:type="dxa"/>
            <w:vAlign w:val="center"/>
          </w:tcPr>
          <w:p w14:paraId="6EF61DC2" w14:textId="77777777" w:rsidR="006C0FD8" w:rsidRPr="008F43E5" w:rsidRDefault="006C0FD8" w:rsidP="004D7F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72E09169" w14:textId="77777777" w:rsidR="006C0FD8" w:rsidRPr="008F43E5" w:rsidRDefault="006C0FD8" w:rsidP="004D7FC1">
            <w:pPr>
              <w:jc w:val="center"/>
              <w:rPr>
                <w:sz w:val="18"/>
                <w:szCs w:val="18"/>
              </w:rPr>
            </w:pPr>
          </w:p>
        </w:tc>
      </w:tr>
      <w:tr w:rsidR="00AD61C8" w:rsidRPr="008F43E5" w14:paraId="413324A5" w14:textId="77777777" w:rsidTr="006C0FD8">
        <w:trPr>
          <w:trHeight w:val="283"/>
        </w:trPr>
        <w:tc>
          <w:tcPr>
            <w:tcW w:w="562" w:type="dxa"/>
            <w:vAlign w:val="center"/>
          </w:tcPr>
          <w:p w14:paraId="503EBA65" w14:textId="77777777" w:rsidR="00AD61C8" w:rsidRPr="008F43E5" w:rsidRDefault="00AD61C8">
            <w:pPr>
              <w:pStyle w:val="ANormln"/>
              <w:numPr>
                <w:ilvl w:val="0"/>
                <w:numId w:val="9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80" w:type="dxa"/>
          </w:tcPr>
          <w:p w14:paraId="7E8A5582" w14:textId="77777777" w:rsidR="007A1761" w:rsidRPr="008F43E5" w:rsidRDefault="007A1761" w:rsidP="007A1761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Pracovní podmínky:</w:t>
            </w:r>
          </w:p>
          <w:p w14:paraId="7F2B7BE8" w14:textId="7F3C96FC" w:rsidR="007A1761" w:rsidRPr="008F43E5" w:rsidRDefault="007A1761" w:rsidP="007A1761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Rozsah pracovních teplot: </w:t>
            </w:r>
            <w:r w:rsidR="00D859B5" w:rsidRPr="008F43E5">
              <w:rPr>
                <w:sz w:val="16"/>
                <w:szCs w:val="20"/>
              </w:rPr>
              <w:t xml:space="preserve">od </w:t>
            </w:r>
            <w:r w:rsidRPr="008F43E5">
              <w:rPr>
                <w:sz w:val="16"/>
                <w:szCs w:val="20"/>
              </w:rPr>
              <w:t>-</w:t>
            </w:r>
            <w:proofErr w:type="gramStart"/>
            <w:r w:rsidRPr="008F43E5">
              <w:rPr>
                <w:sz w:val="16"/>
                <w:szCs w:val="20"/>
              </w:rPr>
              <w:t>5°C</w:t>
            </w:r>
            <w:proofErr w:type="gramEnd"/>
            <w:r w:rsidRPr="008F43E5">
              <w:rPr>
                <w:sz w:val="16"/>
                <w:szCs w:val="20"/>
              </w:rPr>
              <w:t xml:space="preserve"> do 45°C.</w:t>
            </w:r>
          </w:p>
          <w:p w14:paraId="118188C4" w14:textId="0CB9BABE" w:rsidR="00AD61C8" w:rsidRPr="008F43E5" w:rsidRDefault="007A1761" w:rsidP="007A1761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lastRenderedPageBreak/>
              <w:t xml:space="preserve">Povolená vlhkost pro provozní podmínky: </w:t>
            </w:r>
            <w:r w:rsidR="00D859B5" w:rsidRPr="008F43E5">
              <w:rPr>
                <w:sz w:val="16"/>
                <w:szCs w:val="20"/>
              </w:rPr>
              <w:t xml:space="preserve">od </w:t>
            </w:r>
            <w:proofErr w:type="gramStart"/>
            <w:r w:rsidRPr="008F43E5">
              <w:rPr>
                <w:sz w:val="16"/>
                <w:szCs w:val="20"/>
              </w:rPr>
              <w:t>10%</w:t>
            </w:r>
            <w:proofErr w:type="gramEnd"/>
            <w:r w:rsidRPr="008F43E5">
              <w:rPr>
                <w:sz w:val="16"/>
                <w:szCs w:val="20"/>
              </w:rPr>
              <w:t xml:space="preserve"> do </w:t>
            </w:r>
            <w:proofErr w:type="gramStart"/>
            <w:r w:rsidRPr="008F43E5">
              <w:rPr>
                <w:sz w:val="16"/>
                <w:szCs w:val="20"/>
              </w:rPr>
              <w:t>90%</w:t>
            </w:r>
            <w:proofErr w:type="gramEnd"/>
            <w:r w:rsidRPr="008F43E5">
              <w:rPr>
                <w:sz w:val="16"/>
                <w:szCs w:val="20"/>
              </w:rPr>
              <w:t>, bez kondenzace.</w:t>
            </w:r>
          </w:p>
        </w:tc>
        <w:tc>
          <w:tcPr>
            <w:tcW w:w="3980" w:type="dxa"/>
            <w:vAlign w:val="center"/>
          </w:tcPr>
          <w:p w14:paraId="3168730A" w14:textId="77777777" w:rsidR="00AD61C8" w:rsidRPr="008F43E5" w:rsidRDefault="00AD61C8" w:rsidP="004D7F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0F120414" w14:textId="77777777" w:rsidR="00AD61C8" w:rsidRPr="008F43E5" w:rsidRDefault="00AD61C8" w:rsidP="004D7FC1">
            <w:pPr>
              <w:jc w:val="center"/>
              <w:rPr>
                <w:sz w:val="18"/>
                <w:szCs w:val="18"/>
              </w:rPr>
            </w:pPr>
          </w:p>
        </w:tc>
      </w:tr>
      <w:tr w:rsidR="00AD61C8" w:rsidRPr="008F43E5" w14:paraId="6BFF1C07" w14:textId="77777777" w:rsidTr="006C0FD8">
        <w:trPr>
          <w:trHeight w:val="283"/>
        </w:trPr>
        <w:tc>
          <w:tcPr>
            <w:tcW w:w="562" w:type="dxa"/>
            <w:vAlign w:val="center"/>
          </w:tcPr>
          <w:p w14:paraId="721F0985" w14:textId="77777777" w:rsidR="00AD61C8" w:rsidRPr="008F43E5" w:rsidRDefault="00AD61C8">
            <w:pPr>
              <w:pStyle w:val="ANormln"/>
              <w:numPr>
                <w:ilvl w:val="0"/>
                <w:numId w:val="9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80" w:type="dxa"/>
          </w:tcPr>
          <w:p w14:paraId="1BE7D04D" w14:textId="77777777" w:rsidR="007A1761" w:rsidRPr="008F43E5" w:rsidRDefault="007A1761" w:rsidP="007A1761">
            <w:pPr>
              <w:jc w:val="left"/>
              <w:rPr>
                <w:sz w:val="16"/>
                <w:szCs w:val="20"/>
              </w:rPr>
            </w:pPr>
            <w:proofErr w:type="spellStart"/>
            <w:r w:rsidRPr="008F43E5">
              <w:rPr>
                <w:sz w:val="16"/>
                <w:szCs w:val="20"/>
              </w:rPr>
              <w:t>PoE</w:t>
            </w:r>
            <w:proofErr w:type="spellEnd"/>
            <w:r w:rsidRPr="008F43E5">
              <w:rPr>
                <w:sz w:val="16"/>
                <w:szCs w:val="20"/>
              </w:rPr>
              <w:t xml:space="preserve"> výkon:</w:t>
            </w:r>
          </w:p>
          <w:p w14:paraId="560F95BE" w14:textId="04AFECF7" w:rsidR="007A1761" w:rsidRPr="008F43E5" w:rsidRDefault="00D859B5" w:rsidP="007A1761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min. </w:t>
            </w:r>
            <w:r w:rsidR="007A1761" w:rsidRPr="008F43E5">
              <w:rPr>
                <w:sz w:val="16"/>
                <w:szCs w:val="20"/>
              </w:rPr>
              <w:t xml:space="preserve">370 W </w:t>
            </w:r>
            <w:proofErr w:type="spellStart"/>
            <w:r w:rsidR="007A1761" w:rsidRPr="008F43E5">
              <w:rPr>
                <w:sz w:val="16"/>
                <w:szCs w:val="20"/>
              </w:rPr>
              <w:t>PoE</w:t>
            </w:r>
            <w:proofErr w:type="spellEnd"/>
            <w:r w:rsidR="007A1761" w:rsidRPr="008F43E5">
              <w:rPr>
                <w:sz w:val="16"/>
                <w:szCs w:val="20"/>
              </w:rPr>
              <w:t>+</w:t>
            </w:r>
          </w:p>
          <w:p w14:paraId="2BBD2C7A" w14:textId="2EF08912" w:rsidR="00AD61C8" w:rsidRPr="008F43E5" w:rsidRDefault="007A1761" w:rsidP="007A1761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Automatická detekce zařízení </w:t>
            </w:r>
            <w:proofErr w:type="spellStart"/>
            <w:r w:rsidRPr="008F43E5">
              <w:rPr>
                <w:sz w:val="16"/>
                <w:szCs w:val="20"/>
              </w:rPr>
              <w:t>PoE</w:t>
            </w:r>
            <w:proofErr w:type="spellEnd"/>
          </w:p>
        </w:tc>
        <w:tc>
          <w:tcPr>
            <w:tcW w:w="3980" w:type="dxa"/>
            <w:vAlign w:val="center"/>
          </w:tcPr>
          <w:p w14:paraId="13601339" w14:textId="77777777" w:rsidR="00AD61C8" w:rsidRPr="008F43E5" w:rsidRDefault="00AD61C8" w:rsidP="004D7F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67CE2F72" w14:textId="77777777" w:rsidR="00AD61C8" w:rsidRPr="008F43E5" w:rsidRDefault="00AD61C8" w:rsidP="004D7FC1">
            <w:pPr>
              <w:jc w:val="center"/>
              <w:rPr>
                <w:sz w:val="18"/>
                <w:szCs w:val="18"/>
              </w:rPr>
            </w:pPr>
          </w:p>
        </w:tc>
      </w:tr>
      <w:tr w:rsidR="00AD61C8" w:rsidRPr="008F43E5" w14:paraId="2C0F25D5" w14:textId="77777777" w:rsidTr="006C0FD8">
        <w:trPr>
          <w:trHeight w:val="283"/>
        </w:trPr>
        <w:tc>
          <w:tcPr>
            <w:tcW w:w="562" w:type="dxa"/>
            <w:vAlign w:val="center"/>
          </w:tcPr>
          <w:p w14:paraId="77494F67" w14:textId="77777777" w:rsidR="00AD61C8" w:rsidRPr="008F43E5" w:rsidRDefault="00AD61C8">
            <w:pPr>
              <w:pStyle w:val="ANormln"/>
              <w:numPr>
                <w:ilvl w:val="0"/>
                <w:numId w:val="9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80" w:type="dxa"/>
          </w:tcPr>
          <w:p w14:paraId="50F7573D" w14:textId="2939649D" w:rsidR="007A1761" w:rsidRPr="008F43E5" w:rsidRDefault="00D859B5" w:rsidP="004D7FC1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Standard </w:t>
            </w:r>
            <w:proofErr w:type="spellStart"/>
            <w:r w:rsidR="007A1761" w:rsidRPr="008F43E5">
              <w:rPr>
                <w:sz w:val="16"/>
                <w:szCs w:val="20"/>
              </w:rPr>
              <w:t>OpenFlow</w:t>
            </w:r>
            <w:proofErr w:type="spellEnd"/>
            <w:r w:rsidR="007A1761" w:rsidRPr="008F43E5">
              <w:rPr>
                <w:sz w:val="16"/>
                <w:szCs w:val="20"/>
              </w:rPr>
              <w:t>:</w:t>
            </w:r>
          </w:p>
          <w:p w14:paraId="52780B77" w14:textId="5CBF9810" w:rsidR="00AD61C8" w:rsidRPr="008F43E5" w:rsidRDefault="007A1761" w:rsidP="004D7FC1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Podporuje specifikaci </w:t>
            </w:r>
            <w:proofErr w:type="spellStart"/>
            <w:r w:rsidRPr="008F43E5">
              <w:rPr>
                <w:sz w:val="16"/>
                <w:szCs w:val="20"/>
              </w:rPr>
              <w:t>OpenFlow</w:t>
            </w:r>
            <w:proofErr w:type="spellEnd"/>
            <w:r w:rsidRPr="008F43E5">
              <w:rPr>
                <w:sz w:val="16"/>
                <w:szCs w:val="20"/>
              </w:rPr>
              <w:t xml:space="preserve"> 1.3, která umožňuje SDN díky oddělení datových (předávání paketů)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řídicích (rozhodování</w:t>
            </w:r>
            <w:r w:rsidR="00E80238" w:rsidRPr="008F43E5">
              <w:rPr>
                <w:sz w:val="16"/>
                <w:szCs w:val="20"/>
              </w:rPr>
              <w:t xml:space="preserve"> o </w:t>
            </w:r>
            <w:r w:rsidRPr="008F43E5">
              <w:rPr>
                <w:sz w:val="16"/>
                <w:szCs w:val="20"/>
              </w:rPr>
              <w:t>směrování) cest.</w:t>
            </w:r>
          </w:p>
        </w:tc>
        <w:tc>
          <w:tcPr>
            <w:tcW w:w="3980" w:type="dxa"/>
            <w:vAlign w:val="center"/>
          </w:tcPr>
          <w:p w14:paraId="625CC78B" w14:textId="77777777" w:rsidR="00AD61C8" w:rsidRPr="008F43E5" w:rsidRDefault="00AD61C8" w:rsidP="004D7F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1C600E3E" w14:textId="77777777" w:rsidR="00AD61C8" w:rsidRPr="008F43E5" w:rsidRDefault="00AD61C8" w:rsidP="004D7FC1">
            <w:pPr>
              <w:jc w:val="center"/>
              <w:rPr>
                <w:sz w:val="18"/>
                <w:szCs w:val="18"/>
              </w:rPr>
            </w:pPr>
          </w:p>
        </w:tc>
      </w:tr>
      <w:tr w:rsidR="00AD61C8" w:rsidRPr="008F43E5" w14:paraId="0F7E2CDE" w14:textId="77777777" w:rsidTr="006C0FD8">
        <w:trPr>
          <w:trHeight w:val="283"/>
        </w:trPr>
        <w:tc>
          <w:tcPr>
            <w:tcW w:w="562" w:type="dxa"/>
            <w:vAlign w:val="center"/>
          </w:tcPr>
          <w:p w14:paraId="2113B83E" w14:textId="77777777" w:rsidR="00AD61C8" w:rsidRPr="008F43E5" w:rsidRDefault="00AD61C8">
            <w:pPr>
              <w:pStyle w:val="ANormln"/>
              <w:numPr>
                <w:ilvl w:val="0"/>
                <w:numId w:val="9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80" w:type="dxa"/>
          </w:tcPr>
          <w:p w14:paraId="48D8402E" w14:textId="0110CED0" w:rsidR="007A1761" w:rsidRPr="008F43E5" w:rsidRDefault="00D859B5" w:rsidP="007A1761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Standard </w:t>
            </w:r>
            <w:proofErr w:type="spellStart"/>
            <w:r w:rsidR="007A1761" w:rsidRPr="008F43E5">
              <w:rPr>
                <w:sz w:val="16"/>
                <w:szCs w:val="20"/>
              </w:rPr>
              <w:t>QoS</w:t>
            </w:r>
            <w:proofErr w:type="spellEnd"/>
            <w:r w:rsidR="007A1761" w:rsidRPr="008F43E5">
              <w:rPr>
                <w:sz w:val="16"/>
                <w:szCs w:val="20"/>
              </w:rPr>
              <w:t>:</w:t>
            </w:r>
          </w:p>
          <w:p w14:paraId="3BA1FD9A" w14:textId="4134AF06" w:rsidR="007A1761" w:rsidRPr="008F43E5" w:rsidRDefault="007A1761" w:rsidP="007A1761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Umožňuje omezit rychlost vysílání, aby se snížil nežádoucí provoz vysílání</w:t>
            </w:r>
            <w:r w:rsidR="00E80238" w:rsidRPr="008F43E5">
              <w:rPr>
                <w:sz w:val="16"/>
                <w:szCs w:val="20"/>
              </w:rPr>
              <w:t xml:space="preserve"> v </w:t>
            </w:r>
            <w:r w:rsidRPr="008F43E5">
              <w:rPr>
                <w:sz w:val="16"/>
                <w:szCs w:val="20"/>
              </w:rPr>
              <w:t>síti.</w:t>
            </w:r>
          </w:p>
          <w:p w14:paraId="508AD835" w14:textId="13D8E5D1" w:rsidR="007A1761" w:rsidRPr="008F43E5" w:rsidRDefault="007A1761" w:rsidP="007A1761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Služba </w:t>
            </w:r>
            <w:proofErr w:type="spellStart"/>
            <w:r w:rsidRPr="008F43E5">
              <w:rPr>
                <w:sz w:val="16"/>
                <w:szCs w:val="20"/>
              </w:rPr>
              <w:t>QoS</w:t>
            </w:r>
            <w:proofErr w:type="spellEnd"/>
            <w:r w:rsidRPr="008F43E5">
              <w:rPr>
                <w:sz w:val="16"/>
                <w:szCs w:val="20"/>
              </w:rPr>
              <w:t xml:space="preserve"> založená na klasifikátorech – zařízení klasifikuje provoz pomocí více kritérií na základě informací</w:t>
            </w:r>
            <w:r w:rsidR="00E80238" w:rsidRPr="008F43E5">
              <w:rPr>
                <w:sz w:val="16"/>
                <w:szCs w:val="20"/>
              </w:rPr>
              <w:t xml:space="preserve"> z </w:t>
            </w:r>
            <w:r w:rsidRPr="008F43E5">
              <w:rPr>
                <w:sz w:val="16"/>
                <w:szCs w:val="20"/>
              </w:rPr>
              <w:t>2., 3.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 xml:space="preserve">4. vrstvy; aplikuje zásady </w:t>
            </w:r>
            <w:proofErr w:type="spellStart"/>
            <w:r w:rsidRPr="008F43E5">
              <w:rPr>
                <w:sz w:val="16"/>
                <w:szCs w:val="20"/>
              </w:rPr>
              <w:t>QoS</w:t>
            </w:r>
            <w:proofErr w:type="spellEnd"/>
            <w:r w:rsidRPr="008F43E5">
              <w:rPr>
                <w:sz w:val="16"/>
                <w:szCs w:val="20"/>
              </w:rPr>
              <w:t>, jako je nastavení úrovně priority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omezení rychlosti pro vybraný provoz na portu, VLAN nebo celém přepínači.</w:t>
            </w:r>
          </w:p>
          <w:p w14:paraId="14355F5F" w14:textId="77777777" w:rsidR="007A1761" w:rsidRPr="008F43E5" w:rsidRDefault="007A1761" w:rsidP="007A1761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Podpora následujících akcí při přetížení: </w:t>
            </w:r>
          </w:p>
          <w:p w14:paraId="79954C3B" w14:textId="42808429" w:rsidR="007A1761" w:rsidRPr="008F43E5" w:rsidRDefault="007A1761" w:rsidP="007A1761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Řazení do fronty striktně dle </w:t>
            </w:r>
            <w:proofErr w:type="spellStart"/>
            <w:r w:rsidRPr="008F43E5">
              <w:rPr>
                <w:sz w:val="16"/>
                <w:szCs w:val="20"/>
              </w:rPr>
              <w:t>prioritoy</w:t>
            </w:r>
            <w:proofErr w:type="spellEnd"/>
            <w:r w:rsidRPr="008F43E5">
              <w:rPr>
                <w:sz w:val="16"/>
                <w:szCs w:val="20"/>
              </w:rPr>
              <w:t xml:space="preserve"> (SP), vážené řazení</w:t>
            </w:r>
            <w:r w:rsidR="00E80238" w:rsidRPr="008F43E5">
              <w:rPr>
                <w:sz w:val="16"/>
                <w:szCs w:val="20"/>
              </w:rPr>
              <w:t xml:space="preserve"> s </w:t>
            </w:r>
            <w:r w:rsidRPr="008F43E5">
              <w:rPr>
                <w:sz w:val="16"/>
                <w:szCs w:val="20"/>
              </w:rPr>
              <w:t>kruhovou rotací (WRR)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SP+WRR</w:t>
            </w:r>
          </w:p>
          <w:p w14:paraId="0C8FDD1F" w14:textId="60EFCBC5" w:rsidR="00AD61C8" w:rsidRPr="008F43E5" w:rsidRDefault="007A1761" w:rsidP="007A1761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Podpora přístupové rychlosti (CAR)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linkové rychlosti.</w:t>
            </w:r>
          </w:p>
        </w:tc>
        <w:tc>
          <w:tcPr>
            <w:tcW w:w="3980" w:type="dxa"/>
            <w:vAlign w:val="center"/>
          </w:tcPr>
          <w:p w14:paraId="0622A364" w14:textId="77777777" w:rsidR="00AD61C8" w:rsidRPr="008F43E5" w:rsidRDefault="00AD61C8" w:rsidP="004D7F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79E2DE7C" w14:textId="77777777" w:rsidR="00AD61C8" w:rsidRPr="008F43E5" w:rsidRDefault="00AD61C8" w:rsidP="004D7FC1">
            <w:pPr>
              <w:jc w:val="center"/>
              <w:rPr>
                <w:sz w:val="18"/>
                <w:szCs w:val="18"/>
              </w:rPr>
            </w:pPr>
          </w:p>
        </w:tc>
      </w:tr>
      <w:tr w:rsidR="00AD61C8" w:rsidRPr="008F43E5" w14:paraId="5FC290A9" w14:textId="77777777" w:rsidTr="006C0FD8">
        <w:trPr>
          <w:trHeight w:val="283"/>
        </w:trPr>
        <w:tc>
          <w:tcPr>
            <w:tcW w:w="562" w:type="dxa"/>
            <w:vAlign w:val="center"/>
          </w:tcPr>
          <w:p w14:paraId="04BA2C3E" w14:textId="77777777" w:rsidR="00AD61C8" w:rsidRPr="008F43E5" w:rsidRDefault="00AD61C8">
            <w:pPr>
              <w:pStyle w:val="ANormln"/>
              <w:numPr>
                <w:ilvl w:val="0"/>
                <w:numId w:val="9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80" w:type="dxa"/>
          </w:tcPr>
          <w:p w14:paraId="3B88A0C5" w14:textId="77777777" w:rsidR="0034168A" w:rsidRPr="008F43E5" w:rsidRDefault="0034168A" w:rsidP="0034168A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Konektivita:</w:t>
            </w:r>
          </w:p>
          <w:p w14:paraId="59E9B4BA" w14:textId="20482D92" w:rsidR="0034168A" w:rsidRPr="008F43E5" w:rsidRDefault="0034168A" w:rsidP="0034168A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Poskytuje </w:t>
            </w:r>
            <w:r w:rsidR="00D859B5" w:rsidRPr="008F43E5">
              <w:rPr>
                <w:sz w:val="16"/>
                <w:szCs w:val="20"/>
              </w:rPr>
              <w:t xml:space="preserve">min. </w:t>
            </w:r>
            <w:r w:rsidRPr="008F43E5">
              <w:rPr>
                <w:sz w:val="16"/>
                <w:szCs w:val="20"/>
              </w:rPr>
              <w:t>48 pevných portů 10/100/1000BASE-T</w:t>
            </w:r>
            <w:r w:rsidR="00E80238" w:rsidRPr="008F43E5">
              <w:rPr>
                <w:sz w:val="16"/>
                <w:szCs w:val="20"/>
              </w:rPr>
              <w:t xml:space="preserve"> v </w:t>
            </w:r>
            <w:r w:rsidRPr="008F43E5">
              <w:rPr>
                <w:sz w:val="16"/>
                <w:szCs w:val="20"/>
              </w:rPr>
              <w:t>přepínači vrstvy 2/vrstvy 3.</w:t>
            </w:r>
          </w:p>
          <w:p w14:paraId="75C71E3B" w14:textId="6DA73F40" w:rsidR="0034168A" w:rsidRPr="008F43E5" w:rsidRDefault="0034168A" w:rsidP="0034168A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Na všech portech podporuje napájení přes Ethernet (</w:t>
            </w:r>
            <w:proofErr w:type="spellStart"/>
            <w:r w:rsidRPr="008F43E5">
              <w:rPr>
                <w:sz w:val="16"/>
                <w:szCs w:val="20"/>
              </w:rPr>
              <w:t>PoE</w:t>
            </w:r>
            <w:proofErr w:type="spellEnd"/>
            <w:r w:rsidRPr="008F43E5">
              <w:rPr>
                <w:sz w:val="16"/>
                <w:szCs w:val="20"/>
              </w:rPr>
              <w:t>+) podle standardu IEEE 802.3at.</w:t>
            </w:r>
          </w:p>
          <w:p w14:paraId="72DFB564" w14:textId="77777777" w:rsidR="0034168A" w:rsidRPr="008F43E5" w:rsidRDefault="0034168A" w:rsidP="0034168A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Auto-</w:t>
            </w:r>
            <w:proofErr w:type="gramStart"/>
            <w:r w:rsidRPr="008F43E5">
              <w:rPr>
                <w:sz w:val="16"/>
                <w:szCs w:val="20"/>
              </w:rPr>
              <w:t>MDIX - automaticky</w:t>
            </w:r>
            <w:proofErr w:type="gramEnd"/>
            <w:r w:rsidRPr="008F43E5">
              <w:rPr>
                <w:sz w:val="16"/>
                <w:szCs w:val="20"/>
              </w:rPr>
              <w:t xml:space="preserve"> se přizpůsobí pro přímé nebo křížené kabely na všech portech 10/100/1000</w:t>
            </w:r>
          </w:p>
          <w:p w14:paraId="0B3EB631" w14:textId="5402ABCB" w:rsidR="0034168A" w:rsidRPr="008F43E5" w:rsidRDefault="0034168A" w:rsidP="0034168A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Zajišťuje zpětnou vazbu pomocí standardu IEEE 802.3x, čímž snižuje přetížení</w:t>
            </w:r>
            <w:r w:rsidR="00E80238" w:rsidRPr="008F43E5">
              <w:rPr>
                <w:sz w:val="16"/>
                <w:szCs w:val="20"/>
              </w:rPr>
              <w:t xml:space="preserve"> v </w:t>
            </w:r>
            <w:r w:rsidRPr="008F43E5">
              <w:rPr>
                <w:sz w:val="16"/>
                <w:szCs w:val="20"/>
              </w:rPr>
              <w:t>situacích</w:t>
            </w:r>
            <w:r w:rsidR="00E80238" w:rsidRPr="008F43E5">
              <w:rPr>
                <w:sz w:val="16"/>
                <w:szCs w:val="20"/>
              </w:rPr>
              <w:t xml:space="preserve"> s </w:t>
            </w:r>
            <w:r w:rsidRPr="008F43E5">
              <w:rPr>
                <w:sz w:val="16"/>
                <w:szCs w:val="20"/>
              </w:rPr>
              <w:t>velkým provozem.</w:t>
            </w:r>
          </w:p>
          <w:p w14:paraId="7540010A" w14:textId="48B8E2E2" w:rsidR="00AD61C8" w:rsidRPr="008F43E5" w:rsidRDefault="0034168A" w:rsidP="0034168A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Umožňuje detekci problémů na vrstvě datového spoje, které se vyskytly</w:t>
            </w:r>
            <w:r w:rsidR="00E80238" w:rsidRPr="008F43E5">
              <w:rPr>
                <w:sz w:val="16"/>
                <w:szCs w:val="20"/>
              </w:rPr>
              <w:t xml:space="preserve"> v </w:t>
            </w:r>
            <w:r w:rsidRPr="008F43E5">
              <w:rPr>
                <w:sz w:val="16"/>
                <w:szCs w:val="20"/>
              </w:rPr>
              <w:t>"poslední míli", pomocí standardu IEEE 802.3ah OAM.</w:t>
            </w:r>
          </w:p>
        </w:tc>
        <w:tc>
          <w:tcPr>
            <w:tcW w:w="3980" w:type="dxa"/>
            <w:vAlign w:val="center"/>
          </w:tcPr>
          <w:p w14:paraId="3374D784" w14:textId="77777777" w:rsidR="00AD61C8" w:rsidRPr="008F43E5" w:rsidRDefault="00AD61C8" w:rsidP="004D7F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247CB899" w14:textId="77777777" w:rsidR="00AD61C8" w:rsidRPr="008F43E5" w:rsidRDefault="00AD61C8" w:rsidP="004D7FC1">
            <w:pPr>
              <w:jc w:val="center"/>
              <w:rPr>
                <w:sz w:val="18"/>
                <w:szCs w:val="18"/>
              </w:rPr>
            </w:pPr>
          </w:p>
        </w:tc>
      </w:tr>
      <w:tr w:rsidR="00AD61C8" w:rsidRPr="008F43E5" w14:paraId="60C06B0D" w14:textId="77777777" w:rsidTr="006C0FD8">
        <w:trPr>
          <w:trHeight w:val="283"/>
        </w:trPr>
        <w:tc>
          <w:tcPr>
            <w:tcW w:w="562" w:type="dxa"/>
            <w:vAlign w:val="center"/>
          </w:tcPr>
          <w:p w14:paraId="02535F6D" w14:textId="77777777" w:rsidR="00AD61C8" w:rsidRPr="008F43E5" w:rsidRDefault="00AD61C8">
            <w:pPr>
              <w:pStyle w:val="ANormln"/>
              <w:numPr>
                <w:ilvl w:val="0"/>
                <w:numId w:val="9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80" w:type="dxa"/>
          </w:tcPr>
          <w:p w14:paraId="4B5E8B2A" w14:textId="77777777" w:rsidR="0042110D" w:rsidRPr="008F43E5" w:rsidRDefault="0042110D" w:rsidP="0042110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Vysoká dostupnost:</w:t>
            </w:r>
          </w:p>
          <w:p w14:paraId="3602F9CD" w14:textId="76FC263F" w:rsidR="0042110D" w:rsidRPr="008F43E5" w:rsidRDefault="0042110D" w:rsidP="0042110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Zařízení musí mít redundantní napájení.</w:t>
            </w:r>
          </w:p>
          <w:p w14:paraId="2B35EE23" w14:textId="67F8111B" w:rsidR="0042110D" w:rsidRPr="008F43E5" w:rsidRDefault="0042110D" w:rsidP="0042110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Podporuje </w:t>
            </w:r>
            <w:proofErr w:type="spellStart"/>
            <w:r w:rsidRPr="008F43E5">
              <w:rPr>
                <w:sz w:val="16"/>
                <w:szCs w:val="20"/>
              </w:rPr>
              <w:t>Spanning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  <w:proofErr w:type="spellStart"/>
            <w:r w:rsidRPr="008F43E5">
              <w:rPr>
                <w:sz w:val="16"/>
                <w:szCs w:val="20"/>
              </w:rPr>
              <w:t>Tree</w:t>
            </w:r>
            <w:proofErr w:type="spellEnd"/>
            <w:r w:rsidRPr="008F43E5">
              <w:rPr>
                <w:sz w:val="16"/>
                <w:szCs w:val="20"/>
              </w:rPr>
              <w:t>/MSTP, RSTP, PVST+, RPVST+ - redundance spojů</w:t>
            </w:r>
            <w:r w:rsidR="00E80238" w:rsidRPr="008F43E5">
              <w:rPr>
                <w:sz w:val="16"/>
                <w:szCs w:val="20"/>
              </w:rPr>
              <w:t xml:space="preserve"> s </w:t>
            </w:r>
            <w:r w:rsidRPr="008F43E5">
              <w:rPr>
                <w:sz w:val="16"/>
                <w:szCs w:val="20"/>
              </w:rPr>
              <w:t xml:space="preserve">podporou protokolů, jako jsou </w:t>
            </w:r>
            <w:proofErr w:type="spellStart"/>
            <w:r w:rsidRPr="008F43E5">
              <w:rPr>
                <w:sz w:val="16"/>
                <w:szCs w:val="20"/>
              </w:rPr>
              <w:t>Multiple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  <w:proofErr w:type="spellStart"/>
            <w:r w:rsidRPr="008F43E5">
              <w:rPr>
                <w:sz w:val="16"/>
                <w:szCs w:val="20"/>
              </w:rPr>
              <w:t>Spanning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  <w:proofErr w:type="spellStart"/>
            <w:r w:rsidRPr="008F43E5">
              <w:rPr>
                <w:sz w:val="16"/>
                <w:szCs w:val="20"/>
              </w:rPr>
              <w:t>Tree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  <w:proofErr w:type="spellStart"/>
            <w:r w:rsidRPr="008F43E5">
              <w:rPr>
                <w:sz w:val="16"/>
                <w:szCs w:val="20"/>
              </w:rPr>
              <w:t>Protocol</w:t>
            </w:r>
            <w:proofErr w:type="spellEnd"/>
            <w:r w:rsidRPr="008F43E5">
              <w:rPr>
                <w:sz w:val="16"/>
                <w:szCs w:val="20"/>
              </w:rPr>
              <w:t xml:space="preserve"> (MSTP), Rapid </w:t>
            </w:r>
            <w:proofErr w:type="spellStart"/>
            <w:r w:rsidRPr="008F43E5">
              <w:rPr>
                <w:sz w:val="16"/>
                <w:szCs w:val="20"/>
              </w:rPr>
              <w:t>Spanning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  <w:proofErr w:type="spellStart"/>
            <w:r w:rsidRPr="008F43E5">
              <w:rPr>
                <w:sz w:val="16"/>
                <w:szCs w:val="20"/>
              </w:rPr>
              <w:t>Tree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  <w:proofErr w:type="spellStart"/>
            <w:r w:rsidRPr="008F43E5">
              <w:rPr>
                <w:sz w:val="16"/>
                <w:szCs w:val="20"/>
              </w:rPr>
              <w:t>Protocol</w:t>
            </w:r>
            <w:proofErr w:type="spellEnd"/>
            <w:r w:rsidRPr="008F43E5">
              <w:rPr>
                <w:sz w:val="16"/>
                <w:szCs w:val="20"/>
              </w:rPr>
              <w:t xml:space="preserve"> (RSTP), Per-VLAN </w:t>
            </w:r>
            <w:proofErr w:type="spellStart"/>
            <w:r w:rsidRPr="008F43E5">
              <w:rPr>
                <w:sz w:val="16"/>
                <w:szCs w:val="20"/>
              </w:rPr>
              <w:t>Spanning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  <w:proofErr w:type="spellStart"/>
            <w:r w:rsidRPr="008F43E5">
              <w:rPr>
                <w:sz w:val="16"/>
                <w:szCs w:val="20"/>
              </w:rPr>
              <w:t>Tree</w:t>
            </w:r>
            <w:proofErr w:type="spellEnd"/>
            <w:r w:rsidRPr="008F43E5">
              <w:rPr>
                <w:sz w:val="16"/>
                <w:szCs w:val="20"/>
              </w:rPr>
              <w:t xml:space="preserve"> (PVST+), Rapid Per-VLAN </w:t>
            </w:r>
            <w:proofErr w:type="spellStart"/>
            <w:r w:rsidRPr="008F43E5">
              <w:rPr>
                <w:sz w:val="16"/>
                <w:szCs w:val="20"/>
              </w:rPr>
              <w:t>Spanning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  <w:proofErr w:type="spellStart"/>
            <w:r w:rsidRPr="008F43E5">
              <w:rPr>
                <w:sz w:val="16"/>
                <w:szCs w:val="20"/>
              </w:rPr>
              <w:t>Tree</w:t>
            </w:r>
            <w:proofErr w:type="spellEnd"/>
            <w:r w:rsidRPr="008F43E5">
              <w:rPr>
                <w:sz w:val="16"/>
                <w:szCs w:val="20"/>
              </w:rPr>
              <w:t xml:space="preserve"> (RPVST+), </w:t>
            </w:r>
            <w:proofErr w:type="spellStart"/>
            <w:r w:rsidRPr="008F43E5">
              <w:rPr>
                <w:sz w:val="16"/>
                <w:szCs w:val="20"/>
              </w:rPr>
              <w:t>Equal-Cost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  <w:proofErr w:type="spellStart"/>
            <w:r w:rsidRPr="008F43E5">
              <w:rPr>
                <w:sz w:val="16"/>
                <w:szCs w:val="20"/>
              </w:rPr>
              <w:t>Multipath</w:t>
            </w:r>
            <w:proofErr w:type="spellEnd"/>
            <w:r w:rsidRPr="008F43E5">
              <w:rPr>
                <w:sz w:val="16"/>
                <w:szCs w:val="20"/>
              </w:rPr>
              <w:t xml:space="preserve"> (ECMP)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Smart Link, pro zajištění vysoké dostupnosti.</w:t>
            </w:r>
          </w:p>
          <w:p w14:paraId="4EFD8530" w14:textId="28CD6392" w:rsidR="0042110D" w:rsidRPr="008F43E5" w:rsidRDefault="0042110D" w:rsidP="0042110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Zařízení podporuje oddělení datových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 xml:space="preserve">management cest </w:t>
            </w:r>
            <w:proofErr w:type="gramStart"/>
            <w:r w:rsidRPr="008F43E5">
              <w:rPr>
                <w:sz w:val="16"/>
                <w:szCs w:val="20"/>
              </w:rPr>
              <w:t>pro</w:t>
            </w:r>
            <w:proofErr w:type="gramEnd"/>
            <w:r w:rsidRPr="008F43E5">
              <w:rPr>
                <w:sz w:val="16"/>
                <w:szCs w:val="20"/>
              </w:rPr>
              <w:t xml:space="preserve"> tj. udržuje je odděleně pro zvýšení bezpečnosti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výkonu.</w:t>
            </w:r>
          </w:p>
          <w:p w14:paraId="6EEB5F6C" w14:textId="5A361D53" w:rsidR="0042110D" w:rsidRPr="008F43E5" w:rsidRDefault="0042110D" w:rsidP="0042110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Zařízení podporuje vytváření virtuálních sítí, kde dva nebo více přepínačů fungují jako jeden přepínač L2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 xml:space="preserve">směrovač </w:t>
            </w:r>
            <w:proofErr w:type="gramStart"/>
            <w:r w:rsidRPr="008F43E5">
              <w:rPr>
                <w:sz w:val="16"/>
                <w:szCs w:val="20"/>
              </w:rPr>
              <w:t>L3</w:t>
            </w:r>
            <w:proofErr w:type="gramEnd"/>
            <w:r w:rsidRPr="008F43E5">
              <w:rPr>
                <w:sz w:val="16"/>
                <w:szCs w:val="20"/>
              </w:rPr>
              <w:t xml:space="preserve"> přičemž přepínače nemusí být umístěny společně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 xml:space="preserve">mohou být součástí DRP; </w:t>
            </w:r>
          </w:p>
          <w:p w14:paraId="53807B5D" w14:textId="21BECDAF" w:rsidR="00AD61C8" w:rsidRPr="008F43E5" w:rsidRDefault="0042110D" w:rsidP="0042110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Servery nebo přepínače lze připojit pomocí standardního protokolu LACP pro automatické vyrovnávání zátěže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vysokou dostupnost.</w:t>
            </w:r>
          </w:p>
        </w:tc>
        <w:tc>
          <w:tcPr>
            <w:tcW w:w="3980" w:type="dxa"/>
            <w:vAlign w:val="center"/>
          </w:tcPr>
          <w:p w14:paraId="0309836C" w14:textId="77777777" w:rsidR="00AD61C8" w:rsidRPr="008F43E5" w:rsidRDefault="00AD61C8" w:rsidP="004D7F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1F03682E" w14:textId="77777777" w:rsidR="00AD61C8" w:rsidRPr="008F43E5" w:rsidRDefault="00AD61C8" w:rsidP="004D7FC1">
            <w:pPr>
              <w:jc w:val="center"/>
              <w:rPr>
                <w:sz w:val="18"/>
                <w:szCs w:val="18"/>
              </w:rPr>
            </w:pPr>
          </w:p>
        </w:tc>
      </w:tr>
      <w:tr w:rsidR="00AD61C8" w:rsidRPr="008F43E5" w14:paraId="59EB2C05" w14:textId="77777777" w:rsidTr="006C0FD8">
        <w:trPr>
          <w:trHeight w:val="283"/>
        </w:trPr>
        <w:tc>
          <w:tcPr>
            <w:tcW w:w="562" w:type="dxa"/>
            <w:vAlign w:val="center"/>
          </w:tcPr>
          <w:p w14:paraId="3B8678A9" w14:textId="77777777" w:rsidR="00AD61C8" w:rsidRPr="008F43E5" w:rsidRDefault="00AD61C8">
            <w:pPr>
              <w:pStyle w:val="ANormln"/>
              <w:numPr>
                <w:ilvl w:val="0"/>
                <w:numId w:val="9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80" w:type="dxa"/>
          </w:tcPr>
          <w:p w14:paraId="477EF020" w14:textId="77777777" w:rsidR="00657C0F" w:rsidRPr="008F43E5" w:rsidRDefault="00657C0F" w:rsidP="00657C0F">
            <w:pPr>
              <w:jc w:val="left"/>
              <w:rPr>
                <w:sz w:val="16"/>
                <w:szCs w:val="20"/>
              </w:rPr>
            </w:pPr>
            <w:proofErr w:type="spellStart"/>
            <w:r w:rsidRPr="008F43E5">
              <w:rPr>
                <w:sz w:val="16"/>
                <w:szCs w:val="20"/>
              </w:rPr>
              <w:t>Routing</w:t>
            </w:r>
            <w:proofErr w:type="spellEnd"/>
            <w:r w:rsidRPr="008F43E5">
              <w:rPr>
                <w:sz w:val="16"/>
                <w:szCs w:val="20"/>
              </w:rPr>
              <w:t xml:space="preserve"> na 3 vrstvě:</w:t>
            </w:r>
          </w:p>
          <w:p w14:paraId="767E50E0" w14:textId="6F0640E2" w:rsidR="00657C0F" w:rsidRPr="008F43E5" w:rsidRDefault="00657C0F" w:rsidP="00657C0F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Zařízení musí podporovat: </w:t>
            </w:r>
          </w:p>
          <w:p w14:paraId="30CFBBB8" w14:textId="67F257F7" w:rsidR="00AD61C8" w:rsidRPr="008F43E5" w:rsidRDefault="00657C0F" w:rsidP="00657C0F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Statické směrování IP, </w:t>
            </w:r>
            <w:r w:rsidR="00A035FC" w:rsidRPr="008F43E5">
              <w:rPr>
                <w:sz w:val="16"/>
                <w:szCs w:val="20"/>
              </w:rPr>
              <w:t xml:space="preserve">Protokol </w:t>
            </w:r>
            <w:r w:rsidRPr="008F43E5">
              <w:rPr>
                <w:sz w:val="16"/>
                <w:szCs w:val="20"/>
              </w:rPr>
              <w:t>OSPF</w:t>
            </w:r>
            <w:r w:rsidR="00E80238" w:rsidRPr="008F43E5">
              <w:rPr>
                <w:sz w:val="16"/>
                <w:szCs w:val="20"/>
              </w:rPr>
              <w:t xml:space="preserve"> s </w:t>
            </w:r>
            <w:r w:rsidRPr="008F43E5">
              <w:rPr>
                <w:sz w:val="16"/>
                <w:szCs w:val="20"/>
              </w:rPr>
              <w:t>podporou protokolů OSPFv1/v2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 xml:space="preserve">OSPFv3, </w:t>
            </w:r>
            <w:proofErr w:type="gramStart"/>
            <w:r w:rsidRPr="008F43E5">
              <w:rPr>
                <w:sz w:val="16"/>
                <w:szCs w:val="20"/>
              </w:rPr>
              <w:t>RIP - podporuje</w:t>
            </w:r>
            <w:proofErr w:type="gramEnd"/>
            <w:r w:rsidRPr="008F43E5">
              <w:rPr>
                <w:sz w:val="16"/>
                <w:szCs w:val="20"/>
              </w:rPr>
              <w:t xml:space="preserve"> směrování RIPv1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RIPv2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obsahuje ochranu proti smyčkám.</w:t>
            </w:r>
          </w:p>
        </w:tc>
        <w:tc>
          <w:tcPr>
            <w:tcW w:w="3980" w:type="dxa"/>
            <w:vAlign w:val="center"/>
          </w:tcPr>
          <w:p w14:paraId="2C6150E5" w14:textId="77777777" w:rsidR="00AD61C8" w:rsidRPr="008F43E5" w:rsidRDefault="00AD61C8" w:rsidP="004D7F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2C692CDF" w14:textId="77777777" w:rsidR="00AD61C8" w:rsidRPr="008F43E5" w:rsidRDefault="00AD61C8" w:rsidP="004D7FC1">
            <w:pPr>
              <w:jc w:val="center"/>
              <w:rPr>
                <w:sz w:val="18"/>
                <w:szCs w:val="18"/>
              </w:rPr>
            </w:pPr>
          </w:p>
        </w:tc>
      </w:tr>
      <w:tr w:rsidR="00AD61C8" w:rsidRPr="008F43E5" w14:paraId="40DAF971" w14:textId="77777777" w:rsidTr="006C0FD8">
        <w:trPr>
          <w:trHeight w:val="283"/>
        </w:trPr>
        <w:tc>
          <w:tcPr>
            <w:tcW w:w="562" w:type="dxa"/>
            <w:vAlign w:val="center"/>
          </w:tcPr>
          <w:p w14:paraId="2EE685D7" w14:textId="77777777" w:rsidR="00AD61C8" w:rsidRPr="008F43E5" w:rsidRDefault="00AD61C8">
            <w:pPr>
              <w:pStyle w:val="ANormln"/>
              <w:numPr>
                <w:ilvl w:val="0"/>
                <w:numId w:val="9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80" w:type="dxa"/>
          </w:tcPr>
          <w:p w14:paraId="72EC5368" w14:textId="77777777" w:rsidR="00F26665" w:rsidRPr="008F43E5" w:rsidRDefault="00F26665" w:rsidP="00F26665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Správa:</w:t>
            </w:r>
          </w:p>
          <w:p w14:paraId="126C4AB8" w14:textId="42E30E61" w:rsidR="00F26665" w:rsidRPr="008F43E5" w:rsidRDefault="00F26665" w:rsidP="00F26665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Zařízení umožňuje konfiguraci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správu prostřednictvím zabezpečeného webového prohlížeče nebo rozhraní CLI umístěného na vzdáleném zařízení.</w:t>
            </w:r>
          </w:p>
          <w:p w14:paraId="5F7B3967" w14:textId="77777777" w:rsidR="00F26665" w:rsidRPr="008F43E5" w:rsidRDefault="00F26665" w:rsidP="00F26665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Poskytuje bezpečné, snadno použitelné grafické rozhraní pro konfiguraci zařízení prostřednictvím protokolu HTTPS</w:t>
            </w:r>
          </w:p>
          <w:p w14:paraId="155605FA" w14:textId="314E007D" w:rsidR="00F26665" w:rsidRPr="008F43E5" w:rsidRDefault="00F26665" w:rsidP="00F26665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Zařízení umí řídit oprávnění</w:t>
            </w:r>
            <w:r w:rsidR="000003A6" w:rsidRPr="008F43E5">
              <w:rPr>
                <w:sz w:val="16"/>
                <w:szCs w:val="20"/>
              </w:rPr>
              <w:t>,</w:t>
            </w:r>
            <w:r w:rsidRPr="008F43E5">
              <w:rPr>
                <w:sz w:val="16"/>
                <w:szCs w:val="20"/>
              </w:rPr>
              <w:t xml:space="preserve"> tj. umí poskytnout přístup pouze pro čtení (operátor)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čtení/zápis (manažer)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to na rozhraních pro správu CLI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webového prohlížeče.</w:t>
            </w:r>
          </w:p>
          <w:p w14:paraId="20300E55" w14:textId="786AB39C" w:rsidR="00F26665" w:rsidRPr="008F43E5" w:rsidRDefault="00F26665" w:rsidP="00F26665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lastRenderedPageBreak/>
              <w:t xml:space="preserve">Využívá </w:t>
            </w:r>
            <w:r w:rsidR="00A035FC" w:rsidRPr="008F43E5">
              <w:rPr>
                <w:sz w:val="16"/>
                <w:szCs w:val="20"/>
              </w:rPr>
              <w:t xml:space="preserve">protokol </w:t>
            </w:r>
            <w:r w:rsidRPr="008F43E5">
              <w:rPr>
                <w:sz w:val="16"/>
                <w:szCs w:val="20"/>
              </w:rPr>
              <w:t>TACACS</w:t>
            </w:r>
            <w:r w:rsidR="00E80238" w:rsidRPr="008F43E5">
              <w:rPr>
                <w:sz w:val="16"/>
                <w:szCs w:val="20"/>
              </w:rPr>
              <w:t xml:space="preserve"> k </w:t>
            </w:r>
            <w:r w:rsidRPr="008F43E5">
              <w:rPr>
                <w:sz w:val="16"/>
                <w:szCs w:val="20"/>
              </w:rPr>
              <w:t>propojení vlastního seznamu příkazů CLI</w:t>
            </w:r>
            <w:r w:rsidR="00E80238" w:rsidRPr="008F43E5">
              <w:rPr>
                <w:sz w:val="16"/>
                <w:szCs w:val="20"/>
              </w:rPr>
              <w:t xml:space="preserve"> s </w:t>
            </w:r>
            <w:r w:rsidRPr="008F43E5">
              <w:rPr>
                <w:sz w:val="16"/>
                <w:szCs w:val="20"/>
              </w:rPr>
              <w:t>přihlášením jednotlivého správce sítě; poskytuje auditní stopu provedených úkonů.</w:t>
            </w:r>
          </w:p>
          <w:p w14:paraId="6EA2836E" w14:textId="59E783DD" w:rsidR="00F26665" w:rsidRPr="008F43E5" w:rsidRDefault="00F26665" w:rsidP="00F26665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Zařízení provádí kompletní protokolování relací</w:t>
            </w:r>
            <w:r w:rsidR="00E80238" w:rsidRPr="008F43E5">
              <w:rPr>
                <w:sz w:val="16"/>
                <w:szCs w:val="20"/>
              </w:rPr>
              <w:t xml:space="preserve"> s</w:t>
            </w:r>
            <w:r w:rsidR="008F43E5" w:rsidRPr="008F43E5">
              <w:rPr>
                <w:sz w:val="16"/>
                <w:szCs w:val="20"/>
              </w:rPr>
              <w:t> </w:t>
            </w:r>
            <w:r w:rsidRPr="008F43E5">
              <w:rPr>
                <w:sz w:val="16"/>
                <w:szCs w:val="20"/>
              </w:rPr>
              <w:t>tím</w:t>
            </w:r>
            <w:r w:rsidR="008F43E5" w:rsidRPr="008F43E5">
              <w:rPr>
                <w:sz w:val="16"/>
                <w:szCs w:val="20"/>
              </w:rPr>
              <w:t>, že</w:t>
            </w:r>
            <w:r w:rsidRPr="008F43E5">
              <w:rPr>
                <w:sz w:val="16"/>
                <w:szCs w:val="20"/>
              </w:rPr>
              <w:t xml:space="preserve"> poskytuje podrobné informace pro identifikaci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řešení problémů</w:t>
            </w:r>
          </w:p>
          <w:p w14:paraId="6B9907C6" w14:textId="3BCF56EB" w:rsidR="00F26665" w:rsidRPr="008F43E5" w:rsidRDefault="00F26665" w:rsidP="00F26665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Používá standardní protokol SNMP</w:t>
            </w:r>
            <w:r w:rsidR="00E80238" w:rsidRPr="008F43E5">
              <w:rPr>
                <w:sz w:val="16"/>
                <w:szCs w:val="20"/>
              </w:rPr>
              <w:t xml:space="preserve"> k </w:t>
            </w:r>
            <w:r w:rsidRPr="008F43E5">
              <w:rPr>
                <w:sz w:val="16"/>
                <w:szCs w:val="20"/>
              </w:rPr>
              <w:t>monitorování základních síťových funkcí; podporuje skupiny událostí, alarmů, historie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statistik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privátní skupinu rozšíření alarmů.</w:t>
            </w:r>
          </w:p>
          <w:p w14:paraId="68CC17A9" w14:textId="77777777" w:rsidR="00F26665" w:rsidRPr="008F43E5" w:rsidRDefault="00F26665" w:rsidP="00F26665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Plně podporuje IEEE 802.1AB Protokol LLDP (Link </w:t>
            </w:r>
            <w:proofErr w:type="spellStart"/>
            <w:r w:rsidRPr="008F43E5">
              <w:rPr>
                <w:sz w:val="16"/>
                <w:szCs w:val="20"/>
              </w:rPr>
              <w:t>Layer</w:t>
            </w:r>
            <w:proofErr w:type="spellEnd"/>
            <w:r w:rsidRPr="008F43E5">
              <w:rPr>
                <w:sz w:val="16"/>
                <w:szCs w:val="20"/>
              </w:rPr>
              <w:t xml:space="preserve"> Discovery </w:t>
            </w:r>
            <w:proofErr w:type="spellStart"/>
            <w:r w:rsidRPr="008F43E5">
              <w:rPr>
                <w:sz w:val="16"/>
                <w:szCs w:val="20"/>
              </w:rPr>
              <w:t>Protocol</w:t>
            </w:r>
            <w:proofErr w:type="spellEnd"/>
            <w:r w:rsidRPr="008F43E5">
              <w:rPr>
                <w:sz w:val="16"/>
                <w:szCs w:val="20"/>
              </w:rPr>
              <w:t xml:space="preserve">) </w:t>
            </w:r>
          </w:p>
          <w:p w14:paraId="78B49B69" w14:textId="6028F96B" w:rsidR="00F26665" w:rsidRPr="008F43E5" w:rsidRDefault="00F26665" w:rsidP="00F26665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Podporuje </w:t>
            </w:r>
            <w:proofErr w:type="spellStart"/>
            <w:r w:rsidRPr="008F43E5">
              <w:rPr>
                <w:sz w:val="16"/>
                <w:szCs w:val="20"/>
              </w:rPr>
              <w:t>sFlow</w:t>
            </w:r>
            <w:proofErr w:type="spellEnd"/>
            <w:r w:rsidRPr="008F43E5">
              <w:rPr>
                <w:sz w:val="16"/>
                <w:szCs w:val="20"/>
              </w:rPr>
              <w:t xml:space="preserve"> (RFC 3176) tj. poskytuje škálovatelné monitorování sítě na bázi ASIC bez dopadu na výkon sítě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umožňuje shromažďovat informace</w:t>
            </w:r>
            <w:r w:rsidR="00E80238" w:rsidRPr="008F43E5">
              <w:rPr>
                <w:sz w:val="16"/>
                <w:szCs w:val="20"/>
              </w:rPr>
              <w:t xml:space="preserve"> o </w:t>
            </w:r>
            <w:r w:rsidRPr="008F43E5">
              <w:rPr>
                <w:sz w:val="16"/>
                <w:szCs w:val="20"/>
              </w:rPr>
              <w:t>síti pro účely plánování kapacity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monitorování sítě</w:t>
            </w:r>
            <w:r w:rsidR="00E80238" w:rsidRPr="008F43E5">
              <w:rPr>
                <w:sz w:val="16"/>
                <w:szCs w:val="20"/>
              </w:rPr>
              <w:t xml:space="preserve"> v </w:t>
            </w:r>
            <w:r w:rsidRPr="008F43E5">
              <w:rPr>
                <w:sz w:val="16"/>
                <w:szCs w:val="20"/>
              </w:rPr>
              <w:t>reálném čase.</w:t>
            </w:r>
          </w:p>
          <w:p w14:paraId="43BB165D" w14:textId="164E66E9" w:rsidR="00F26665" w:rsidRPr="008F43E5" w:rsidRDefault="00F26665" w:rsidP="00F26665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Podpora VLAN umožňující segmentovat provoz do</w:t>
            </w:r>
            <w:r w:rsidR="00E80238" w:rsidRPr="008F43E5">
              <w:rPr>
                <w:sz w:val="16"/>
                <w:szCs w:val="20"/>
              </w:rPr>
              <w:t xml:space="preserve"> a z </w:t>
            </w:r>
            <w:r w:rsidRPr="008F43E5">
              <w:rPr>
                <w:sz w:val="16"/>
                <w:szCs w:val="20"/>
              </w:rPr>
              <w:t xml:space="preserve">rozhraní pro správu, včetně </w:t>
            </w:r>
            <w:proofErr w:type="spellStart"/>
            <w:r w:rsidRPr="008F43E5">
              <w:rPr>
                <w:sz w:val="16"/>
                <w:szCs w:val="20"/>
              </w:rPr>
              <w:t>rozhraníCLI</w:t>
            </w:r>
            <w:proofErr w:type="spellEnd"/>
            <w:r w:rsidRPr="008F43E5">
              <w:rPr>
                <w:sz w:val="16"/>
                <w:szCs w:val="20"/>
              </w:rPr>
              <w:t>/telnet, rozhraní webového prohlížeče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SNMP.</w:t>
            </w:r>
          </w:p>
          <w:p w14:paraId="7B55B424" w14:textId="0B1B7089" w:rsidR="00F26665" w:rsidRPr="008F43E5" w:rsidRDefault="00F26665" w:rsidP="00F26665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Umožňuje zrcadlit vstupní provoz vybraný pomocí ACL</w:t>
            </w:r>
            <w:r w:rsidR="00E80238" w:rsidRPr="008F43E5">
              <w:rPr>
                <w:sz w:val="16"/>
                <w:szCs w:val="20"/>
              </w:rPr>
              <w:t xml:space="preserve"> z </w:t>
            </w:r>
            <w:r w:rsidRPr="008F43E5">
              <w:rPr>
                <w:sz w:val="16"/>
                <w:szCs w:val="20"/>
              </w:rPr>
              <w:t>portu přepínače nebo VLAN do místního nebo vzdáleného portu přepínače kdekoli</w:t>
            </w:r>
            <w:r w:rsidR="00E80238" w:rsidRPr="008F43E5">
              <w:rPr>
                <w:sz w:val="16"/>
                <w:szCs w:val="20"/>
              </w:rPr>
              <w:t xml:space="preserve"> v </w:t>
            </w:r>
            <w:r w:rsidRPr="008F43E5">
              <w:rPr>
                <w:sz w:val="16"/>
                <w:szCs w:val="20"/>
              </w:rPr>
              <w:t>síti.</w:t>
            </w:r>
          </w:p>
          <w:p w14:paraId="21ECB86C" w14:textId="41FFA1A4" w:rsidR="00F26665" w:rsidRPr="008F43E5" w:rsidRDefault="00F26665" w:rsidP="00F26665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Podpora protokolu DLDP (</w:t>
            </w:r>
            <w:proofErr w:type="spellStart"/>
            <w:r w:rsidRPr="008F43E5">
              <w:rPr>
                <w:sz w:val="16"/>
                <w:szCs w:val="20"/>
              </w:rPr>
              <w:t>Device</w:t>
            </w:r>
            <w:proofErr w:type="spellEnd"/>
            <w:r w:rsidRPr="008F43E5">
              <w:rPr>
                <w:sz w:val="16"/>
                <w:szCs w:val="20"/>
              </w:rPr>
              <w:t xml:space="preserve"> Link </w:t>
            </w:r>
            <w:proofErr w:type="spellStart"/>
            <w:r w:rsidRPr="008F43E5">
              <w:rPr>
                <w:sz w:val="16"/>
                <w:szCs w:val="20"/>
              </w:rPr>
              <w:t>Detection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  <w:proofErr w:type="spellStart"/>
            <w:r w:rsidRPr="008F43E5">
              <w:rPr>
                <w:sz w:val="16"/>
                <w:szCs w:val="20"/>
              </w:rPr>
              <w:t>Protocol</w:t>
            </w:r>
            <w:proofErr w:type="spellEnd"/>
            <w:r w:rsidRPr="008F43E5">
              <w:rPr>
                <w:sz w:val="16"/>
                <w:szCs w:val="20"/>
              </w:rPr>
              <w:t>) - monitoruje trasu mezi dvěma kompatibilními přepínači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vypíná porty na obou koncích, pokud je kabel přerušen, což zabraňuje problémům</w:t>
            </w:r>
            <w:r w:rsidR="00E80238" w:rsidRPr="008F43E5">
              <w:rPr>
                <w:sz w:val="16"/>
                <w:szCs w:val="20"/>
              </w:rPr>
              <w:t xml:space="preserve"> v </w:t>
            </w:r>
            <w:r w:rsidRPr="008F43E5">
              <w:rPr>
                <w:sz w:val="16"/>
                <w:szCs w:val="20"/>
              </w:rPr>
              <w:t>síti, jako jsou smyčky</w:t>
            </w:r>
          </w:p>
          <w:p w14:paraId="116BDE14" w14:textId="71966AB7" w:rsidR="00F26665" w:rsidRPr="008F43E5" w:rsidRDefault="00F26665" w:rsidP="00F26665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Správa na úrovni protokolu </w:t>
            </w:r>
            <w:proofErr w:type="gramStart"/>
            <w:r w:rsidRPr="008F43E5">
              <w:rPr>
                <w:sz w:val="16"/>
                <w:szCs w:val="20"/>
              </w:rPr>
              <w:t>IPv6 - přepínač</w:t>
            </w:r>
            <w:proofErr w:type="gramEnd"/>
            <w:r w:rsidRPr="008F43E5">
              <w:rPr>
                <w:sz w:val="16"/>
                <w:szCs w:val="20"/>
              </w:rPr>
              <w:t xml:space="preserve"> lze spravovat bez ohledu na to, zda připojená síť používá protokol IPv4 nebo IPv6; podporuje protokoly pingv6, tracertv6, Telnetv6, TFTPv6, DNSv6, syslogv6, FTPv6, SNMPv6, DHCPv6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RADIUS pro IPv6.</w:t>
            </w:r>
          </w:p>
          <w:p w14:paraId="72336CBF" w14:textId="31A3AEF7" w:rsidR="00F26665" w:rsidRPr="008F43E5" w:rsidRDefault="00F26665" w:rsidP="00F26665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Zařízení monitoruje vstupní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výstupní porty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umožňuje řešení problémů</w:t>
            </w:r>
            <w:r w:rsidR="00E80238" w:rsidRPr="008F43E5">
              <w:rPr>
                <w:sz w:val="16"/>
                <w:szCs w:val="20"/>
              </w:rPr>
              <w:t xml:space="preserve"> v </w:t>
            </w:r>
            <w:r w:rsidRPr="008F43E5">
              <w:rPr>
                <w:sz w:val="16"/>
                <w:szCs w:val="20"/>
              </w:rPr>
              <w:t>síti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podporuje virtuální testy kabelů,</w:t>
            </w:r>
          </w:p>
          <w:p w14:paraId="39DFC02A" w14:textId="6371DFA3" w:rsidR="00F26665" w:rsidRPr="008F43E5" w:rsidRDefault="00F26665" w:rsidP="00F26665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Vestavěný nástroj pro správu sítě</w:t>
            </w:r>
            <w:r w:rsidR="00E80238" w:rsidRPr="008F43E5">
              <w:rPr>
                <w:sz w:val="16"/>
                <w:szCs w:val="20"/>
              </w:rPr>
              <w:t xml:space="preserve"> s </w:t>
            </w:r>
            <w:r w:rsidRPr="008F43E5">
              <w:rPr>
                <w:sz w:val="16"/>
                <w:szCs w:val="20"/>
              </w:rPr>
              <w:t>webovým grafickým uživatelským rozhraním, který zjednodušuje provoz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usnadňuje centralizovanou správu. Nástroj umožňuje centralizované zálohování konfigurace, správu verzí softwaru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bezproblémovou výměnu přepínačů.</w:t>
            </w:r>
          </w:p>
          <w:p w14:paraId="57DBF0EF" w14:textId="7078D24C" w:rsidR="00F26665" w:rsidRPr="008F43E5" w:rsidRDefault="00F26665" w:rsidP="00F26665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Vestavěný nástroj na identifikaci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správu poruch, konfiguraci prvků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monitorování sítě</w:t>
            </w:r>
            <w:r w:rsidR="00E80238" w:rsidRPr="008F43E5">
              <w:rPr>
                <w:sz w:val="16"/>
                <w:szCs w:val="20"/>
              </w:rPr>
              <w:t xml:space="preserve"> z </w:t>
            </w:r>
            <w:r w:rsidRPr="008F43E5">
              <w:rPr>
                <w:sz w:val="16"/>
                <w:szCs w:val="20"/>
              </w:rPr>
              <w:t>centrálního bodu; správce sítě může centrálně spravovat všechny síťové prvky pomocí řady automatizovaných úloh, včetně zjišťování, kategorizace, základních konfigurací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 xml:space="preserve">imagů; software rovněž poskytuje nástroje pro porovnávání konfigurací, dohledávání verzí, </w:t>
            </w:r>
            <w:proofErr w:type="spellStart"/>
            <w:r w:rsidRPr="008F43E5">
              <w:rPr>
                <w:sz w:val="16"/>
                <w:szCs w:val="20"/>
              </w:rPr>
              <w:t>alertování</w:t>
            </w:r>
            <w:proofErr w:type="spellEnd"/>
            <w:r w:rsidRPr="008F43E5">
              <w:rPr>
                <w:sz w:val="16"/>
                <w:szCs w:val="20"/>
              </w:rPr>
              <w:t xml:space="preserve"> změn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další</w:t>
            </w:r>
          </w:p>
          <w:p w14:paraId="5CA94AF7" w14:textId="0ADAC279" w:rsidR="00AD61C8" w:rsidRPr="008F43E5" w:rsidRDefault="00F26665" w:rsidP="00F26665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Zařízení podporuje SNMP v1/v2c/v3, MIB-II</w:t>
            </w:r>
            <w:r w:rsidR="00E80238" w:rsidRPr="008F43E5">
              <w:rPr>
                <w:sz w:val="16"/>
                <w:szCs w:val="20"/>
              </w:rPr>
              <w:t xml:space="preserve"> s </w:t>
            </w:r>
            <w:proofErr w:type="spellStart"/>
            <w:r w:rsidRPr="008F43E5">
              <w:rPr>
                <w:sz w:val="16"/>
                <w:szCs w:val="20"/>
              </w:rPr>
              <w:t>Traps</w:t>
            </w:r>
            <w:proofErr w:type="spellEnd"/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 xml:space="preserve">RADIUS </w:t>
            </w:r>
            <w:proofErr w:type="spellStart"/>
            <w:r w:rsidRPr="008F43E5">
              <w:rPr>
                <w:sz w:val="16"/>
                <w:szCs w:val="20"/>
              </w:rPr>
              <w:t>Authentication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  <w:proofErr w:type="spellStart"/>
            <w:r w:rsidRPr="008F43E5">
              <w:rPr>
                <w:sz w:val="16"/>
                <w:szCs w:val="20"/>
              </w:rPr>
              <w:t>Client</w:t>
            </w:r>
            <w:proofErr w:type="spellEnd"/>
            <w:r w:rsidRPr="008F43E5">
              <w:rPr>
                <w:sz w:val="16"/>
                <w:szCs w:val="20"/>
              </w:rPr>
              <w:t xml:space="preserve"> MIB (RFC 2618); Zařízení obsahuje vestavěný nástroj pro správu HTML se zabezpečeným přístupem.</w:t>
            </w:r>
          </w:p>
        </w:tc>
        <w:tc>
          <w:tcPr>
            <w:tcW w:w="3980" w:type="dxa"/>
            <w:vAlign w:val="center"/>
          </w:tcPr>
          <w:p w14:paraId="65ADD8F8" w14:textId="77777777" w:rsidR="00AD61C8" w:rsidRPr="008F43E5" w:rsidRDefault="00AD61C8" w:rsidP="004D7F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596989DE" w14:textId="77777777" w:rsidR="00AD61C8" w:rsidRPr="008F43E5" w:rsidRDefault="00AD61C8" w:rsidP="004D7FC1">
            <w:pPr>
              <w:jc w:val="center"/>
              <w:rPr>
                <w:sz w:val="18"/>
                <w:szCs w:val="18"/>
              </w:rPr>
            </w:pPr>
          </w:p>
        </w:tc>
      </w:tr>
      <w:tr w:rsidR="00AD61C8" w:rsidRPr="008F43E5" w14:paraId="13C1A802" w14:textId="77777777" w:rsidTr="006C0FD8">
        <w:trPr>
          <w:trHeight w:val="283"/>
        </w:trPr>
        <w:tc>
          <w:tcPr>
            <w:tcW w:w="562" w:type="dxa"/>
            <w:vAlign w:val="center"/>
          </w:tcPr>
          <w:p w14:paraId="6010EF50" w14:textId="77777777" w:rsidR="00AD61C8" w:rsidRPr="008F43E5" w:rsidRDefault="00AD61C8">
            <w:pPr>
              <w:pStyle w:val="ANormln"/>
              <w:numPr>
                <w:ilvl w:val="0"/>
                <w:numId w:val="9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80" w:type="dxa"/>
          </w:tcPr>
          <w:p w14:paraId="1D4D528F" w14:textId="6A5A43AB" w:rsidR="00F26665" w:rsidRPr="008F43E5" w:rsidRDefault="00F26665" w:rsidP="00F26665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Bezpečnost</w:t>
            </w:r>
            <w:r w:rsidR="000B105D" w:rsidRPr="008F43E5">
              <w:rPr>
                <w:sz w:val="16"/>
                <w:szCs w:val="20"/>
              </w:rPr>
              <w:t>:</w:t>
            </w:r>
          </w:p>
          <w:p w14:paraId="56C3D8D5" w14:textId="2490F8B6" w:rsidR="00F26665" w:rsidRPr="008F43E5" w:rsidRDefault="00F26665" w:rsidP="00F26665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Podporuje ACL</w:t>
            </w:r>
            <w:r w:rsidR="00A035FC" w:rsidRPr="008F43E5">
              <w:rPr>
                <w:sz w:val="16"/>
                <w:szCs w:val="20"/>
              </w:rPr>
              <w:t xml:space="preserve"> (Access </w:t>
            </w:r>
            <w:proofErr w:type="spellStart"/>
            <w:r w:rsidR="00A035FC" w:rsidRPr="008F43E5">
              <w:rPr>
                <w:sz w:val="16"/>
                <w:szCs w:val="20"/>
              </w:rPr>
              <w:t>Control</w:t>
            </w:r>
            <w:proofErr w:type="spellEnd"/>
            <w:r w:rsidR="00A035FC" w:rsidRPr="008F43E5">
              <w:rPr>
                <w:sz w:val="16"/>
                <w:szCs w:val="20"/>
              </w:rPr>
              <w:t xml:space="preserve"> </w:t>
            </w:r>
            <w:proofErr w:type="spellStart"/>
            <w:r w:rsidR="00A035FC" w:rsidRPr="008F43E5">
              <w:rPr>
                <w:sz w:val="16"/>
                <w:szCs w:val="20"/>
              </w:rPr>
              <w:t>Lists</w:t>
            </w:r>
            <w:proofErr w:type="spellEnd"/>
            <w:r w:rsidR="00A035FC" w:rsidRPr="008F43E5">
              <w:rPr>
                <w:sz w:val="16"/>
                <w:szCs w:val="20"/>
              </w:rPr>
              <w:t>)</w:t>
            </w:r>
            <w:r w:rsidRPr="008F43E5">
              <w:rPr>
                <w:sz w:val="16"/>
                <w:szCs w:val="20"/>
              </w:rPr>
              <w:t xml:space="preserve"> - poskytuje filtrování provozu na 2. až 4. vrstvě IP; podporuje globální ACL, VLAN ACL, port ACL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IPv6 ACL.</w:t>
            </w:r>
          </w:p>
          <w:p w14:paraId="32624DA1" w14:textId="77777777" w:rsidR="00F26665" w:rsidRPr="008F43E5" w:rsidRDefault="00F26665" w:rsidP="00F26665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Podporuje IEEE 802.</w:t>
            </w:r>
            <w:proofErr w:type="gramStart"/>
            <w:r w:rsidRPr="008F43E5">
              <w:rPr>
                <w:sz w:val="16"/>
                <w:szCs w:val="20"/>
              </w:rPr>
              <w:t>1X - standardní</w:t>
            </w:r>
            <w:proofErr w:type="gramEnd"/>
            <w:r w:rsidRPr="008F43E5">
              <w:rPr>
                <w:sz w:val="16"/>
                <w:szCs w:val="20"/>
              </w:rPr>
              <w:t xml:space="preserve"> metoda ověřování uživatelů pomocí IEEE 802.1X na klientovi ve spojení se serverem RADIUS.</w:t>
            </w:r>
          </w:p>
          <w:p w14:paraId="0048E2B3" w14:textId="77777777" w:rsidR="00F26665" w:rsidRPr="008F43E5" w:rsidRDefault="00F26665" w:rsidP="00F26665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Podporuje ověřování na základě MAC, kdy je klient ověřován serverem RADIUS na základě MAC adresy.</w:t>
            </w:r>
          </w:p>
          <w:p w14:paraId="072D8BE7" w14:textId="2DD736E4" w:rsidR="00F26665" w:rsidRPr="008F43E5" w:rsidRDefault="00F26665" w:rsidP="00F26665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Podporuje zabezpečení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řízení přístupu založené na identitě:</w:t>
            </w:r>
          </w:p>
          <w:p w14:paraId="795CCA19" w14:textId="4D545F14" w:rsidR="00F26665" w:rsidRPr="008F43E5" w:rsidRDefault="00F26665" w:rsidP="00F26665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- Seznamy ACL pro jednotlivé uživatele: povoluje nebo zamítá přístup uživatelů ke konkrétním síťovým prostředkům na základě identity uživatele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 xml:space="preserve">denní doby, což umožňuje více typům uživatelů ve stejné síti přistupovat ke konkrétním síťovým službám, aniž </w:t>
            </w:r>
            <w:r w:rsidRPr="008F43E5">
              <w:rPr>
                <w:sz w:val="16"/>
                <w:szCs w:val="20"/>
              </w:rPr>
              <w:lastRenderedPageBreak/>
              <w:t>by bylo ohroženo zabezpečení sítě nebo hrozil neoprávněný přístup</w:t>
            </w:r>
            <w:r w:rsidR="00E80238" w:rsidRPr="008F43E5">
              <w:rPr>
                <w:sz w:val="16"/>
                <w:szCs w:val="20"/>
              </w:rPr>
              <w:t xml:space="preserve"> k </w:t>
            </w:r>
            <w:r w:rsidRPr="008F43E5">
              <w:rPr>
                <w:sz w:val="16"/>
                <w:szCs w:val="20"/>
              </w:rPr>
              <w:t>citlivým datům.</w:t>
            </w:r>
          </w:p>
          <w:p w14:paraId="77C21D9A" w14:textId="77777777" w:rsidR="00F26665" w:rsidRPr="008F43E5" w:rsidRDefault="00F26665" w:rsidP="00F26665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- Automatické přiřazování sítí VLAN: automaticky přiřazuje uživatele do příslušné sítě VLAN na základě jejich identity.</w:t>
            </w:r>
          </w:p>
          <w:p w14:paraId="211DF713" w14:textId="77777777" w:rsidR="00F26665" w:rsidRPr="008F43E5" w:rsidRDefault="00F26665" w:rsidP="00F26665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Zabezpečený přístup ke správě prvku: </w:t>
            </w:r>
          </w:p>
          <w:p w14:paraId="6CF689AA" w14:textId="703AF6E1" w:rsidR="00F26665" w:rsidRPr="008F43E5" w:rsidRDefault="00F26665" w:rsidP="00F26665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Poskytuje bezpečné šifrování všech přístupových metod (CLI, GUI nebo MIB) prostřednictvím SSHv2, SSL, HTTPS a/nebo SNMPv3.</w:t>
            </w:r>
          </w:p>
          <w:p w14:paraId="490C2E2D" w14:textId="3DAD03D5" w:rsidR="00F26665" w:rsidRPr="008F43E5" w:rsidRDefault="00F26665" w:rsidP="00F26665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Zabezpečené FTP/ SCP: umožňuje zabezpečený přenos souborů do přepínače</w:t>
            </w:r>
            <w:r w:rsidR="00E80238" w:rsidRPr="008F43E5">
              <w:rPr>
                <w:sz w:val="16"/>
                <w:szCs w:val="20"/>
              </w:rPr>
              <w:t xml:space="preserve"> a z </w:t>
            </w:r>
            <w:r w:rsidRPr="008F43E5">
              <w:rPr>
                <w:sz w:val="16"/>
                <w:szCs w:val="20"/>
              </w:rPr>
              <w:t>něj; chrání před nežádoucím stažením souboru nebo neoprávněným zkopírováním konfiguračního souboru přepínače.</w:t>
            </w:r>
          </w:p>
          <w:p w14:paraId="73545215" w14:textId="77777777" w:rsidR="00F26665" w:rsidRPr="008F43E5" w:rsidRDefault="00F26665" w:rsidP="00F26665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VLAN pro hosty: poskytuje ověřeným klientům prostředí založené na prohlížeči, které je podobné IEEE 802.1X</w:t>
            </w:r>
          </w:p>
          <w:p w14:paraId="04DDD263" w14:textId="2BC0B11D" w:rsidR="00F26665" w:rsidRPr="008F43E5" w:rsidRDefault="00F26665" w:rsidP="00F26665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Zabezpečení portů: umožňuje přístup pouze</w:t>
            </w:r>
            <w:r w:rsidR="00E80238" w:rsidRPr="008F43E5">
              <w:rPr>
                <w:sz w:val="16"/>
                <w:szCs w:val="20"/>
              </w:rPr>
              <w:t xml:space="preserve"> k </w:t>
            </w:r>
            <w:r w:rsidRPr="008F43E5">
              <w:rPr>
                <w:sz w:val="16"/>
                <w:szCs w:val="20"/>
              </w:rPr>
              <w:t>určeným adresám MAC, které určí správce</w:t>
            </w:r>
          </w:p>
          <w:p w14:paraId="4CDCE306" w14:textId="45695055" w:rsidR="00F26665" w:rsidRPr="008F43E5" w:rsidRDefault="00F26665" w:rsidP="00F26665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Izolace portů: zabezpečuje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zvyšuje bezpečnost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zabraňuje útočníkům získat informace</w:t>
            </w:r>
            <w:r w:rsidR="00E80238" w:rsidRPr="008F43E5">
              <w:rPr>
                <w:sz w:val="16"/>
                <w:szCs w:val="20"/>
              </w:rPr>
              <w:t xml:space="preserve"> o </w:t>
            </w:r>
            <w:r w:rsidRPr="008F43E5">
              <w:rPr>
                <w:sz w:val="16"/>
                <w:szCs w:val="20"/>
              </w:rPr>
              <w:t>připojených uživatelích.</w:t>
            </w:r>
          </w:p>
          <w:p w14:paraId="50FE4CD2" w14:textId="5EA32243" w:rsidR="00F26665" w:rsidRPr="008F43E5" w:rsidRDefault="00F26665" w:rsidP="00F26665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Ochrana portu STP BPDU: blokuje datové jednotky protokolu mostu (BPDU) na portech, které nevyžadují BPDU,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zabraňuje tak útokům pomocí falešných BPDU.</w:t>
            </w:r>
          </w:p>
          <w:p w14:paraId="46D606DB" w14:textId="045B4CFC" w:rsidR="00F26665" w:rsidRPr="008F43E5" w:rsidRDefault="00F26665" w:rsidP="00F26665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Ochrana kořenového STP: Chrání kořenový STP před škodlivými útoky nebo chybami</w:t>
            </w:r>
            <w:r w:rsidR="00E80238" w:rsidRPr="008F43E5">
              <w:rPr>
                <w:sz w:val="16"/>
                <w:szCs w:val="20"/>
              </w:rPr>
              <w:t xml:space="preserve"> v </w:t>
            </w:r>
            <w:r w:rsidRPr="008F43E5">
              <w:rPr>
                <w:sz w:val="16"/>
                <w:szCs w:val="20"/>
              </w:rPr>
              <w:t>konfiguraci.</w:t>
            </w:r>
          </w:p>
          <w:p w14:paraId="1BD1CEFC" w14:textId="048B432F" w:rsidR="00F26665" w:rsidRPr="008F43E5" w:rsidRDefault="00F26665" w:rsidP="00F26665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Ochrana DHCP: blokuje pakety DHCP</w:t>
            </w:r>
            <w:r w:rsidR="00E80238" w:rsidRPr="008F43E5">
              <w:rPr>
                <w:sz w:val="16"/>
                <w:szCs w:val="20"/>
              </w:rPr>
              <w:t xml:space="preserve"> z </w:t>
            </w:r>
            <w:r w:rsidRPr="008F43E5">
              <w:rPr>
                <w:sz w:val="16"/>
                <w:szCs w:val="20"/>
              </w:rPr>
              <w:t>neautorizovaných serverů DHCP, čímž zabraňuje útokům typu "</w:t>
            </w:r>
            <w:proofErr w:type="spellStart"/>
            <w:r w:rsidRPr="008F43E5">
              <w:rPr>
                <w:sz w:val="16"/>
                <w:szCs w:val="20"/>
              </w:rPr>
              <w:t>denial-of-service</w:t>
            </w:r>
            <w:proofErr w:type="spellEnd"/>
            <w:r w:rsidRPr="008F43E5">
              <w:rPr>
                <w:sz w:val="16"/>
                <w:szCs w:val="20"/>
              </w:rPr>
              <w:t>".</w:t>
            </w:r>
          </w:p>
          <w:p w14:paraId="5AFE61B4" w14:textId="77777777" w:rsidR="00F26665" w:rsidRPr="008F43E5" w:rsidRDefault="00F26665" w:rsidP="00F26665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Ochrana zdroje IP: pomáhá zabránit útokům na podvržení IP adresy</w:t>
            </w:r>
          </w:p>
          <w:p w14:paraId="6BF70D28" w14:textId="77777777" w:rsidR="00F26665" w:rsidRPr="008F43E5" w:rsidRDefault="00F26665" w:rsidP="00F26665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Dynamická ochrana ARP: blokuje </w:t>
            </w:r>
            <w:proofErr w:type="spellStart"/>
            <w:r w:rsidRPr="008F43E5">
              <w:rPr>
                <w:sz w:val="16"/>
                <w:szCs w:val="20"/>
              </w:rPr>
              <w:t>broadcasty</w:t>
            </w:r>
            <w:proofErr w:type="spellEnd"/>
            <w:r w:rsidRPr="008F43E5">
              <w:rPr>
                <w:sz w:val="16"/>
                <w:szCs w:val="20"/>
              </w:rPr>
              <w:t xml:space="preserve"> ARP od neautorizovaných hostitelů, čímž zabraňuje odposlechu nebo krádeži síťových dat.</w:t>
            </w:r>
          </w:p>
          <w:p w14:paraId="04B9BCB6" w14:textId="267005BD" w:rsidR="00F26665" w:rsidRPr="008F43E5" w:rsidRDefault="00F26665" w:rsidP="000B105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RADIUS/HWTACACS: usnadňuje správu zabezpečení správy přepínače pomocí serveru pro ověřování hesla</w:t>
            </w:r>
            <w:r w:rsidR="000B105D" w:rsidRPr="008F43E5">
              <w:rPr>
                <w:sz w:val="16"/>
                <w:szCs w:val="20"/>
              </w:rPr>
              <w:t>.</w:t>
            </w:r>
          </w:p>
        </w:tc>
        <w:tc>
          <w:tcPr>
            <w:tcW w:w="3980" w:type="dxa"/>
            <w:vAlign w:val="center"/>
          </w:tcPr>
          <w:p w14:paraId="64895421" w14:textId="77777777" w:rsidR="00AD61C8" w:rsidRPr="008F43E5" w:rsidRDefault="00AD61C8" w:rsidP="004D7F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036D50CE" w14:textId="77777777" w:rsidR="00AD61C8" w:rsidRPr="008F43E5" w:rsidRDefault="00AD61C8" w:rsidP="004D7FC1">
            <w:pPr>
              <w:jc w:val="center"/>
              <w:rPr>
                <w:sz w:val="18"/>
                <w:szCs w:val="18"/>
              </w:rPr>
            </w:pPr>
          </w:p>
        </w:tc>
      </w:tr>
      <w:tr w:rsidR="00AD61C8" w:rsidRPr="008F43E5" w14:paraId="6B3EF844" w14:textId="77777777" w:rsidTr="006C0FD8">
        <w:trPr>
          <w:trHeight w:val="283"/>
        </w:trPr>
        <w:tc>
          <w:tcPr>
            <w:tcW w:w="562" w:type="dxa"/>
            <w:vAlign w:val="center"/>
          </w:tcPr>
          <w:p w14:paraId="7B8DD5F5" w14:textId="77777777" w:rsidR="00AD61C8" w:rsidRPr="008F43E5" w:rsidRDefault="00AD61C8">
            <w:pPr>
              <w:pStyle w:val="ANormln"/>
              <w:numPr>
                <w:ilvl w:val="0"/>
                <w:numId w:val="9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80" w:type="dxa"/>
          </w:tcPr>
          <w:p w14:paraId="324F9EF8" w14:textId="77777777" w:rsidR="000B105D" w:rsidRPr="008F43E5" w:rsidRDefault="000B105D" w:rsidP="000B105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Výkon:</w:t>
            </w:r>
          </w:p>
          <w:p w14:paraId="2E094D53" w14:textId="4D1F102D" w:rsidR="000B105D" w:rsidRPr="008F43E5" w:rsidRDefault="000B105D" w:rsidP="000B105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Systém využívá </w:t>
            </w:r>
            <w:proofErr w:type="spellStart"/>
            <w:r w:rsidRPr="008F43E5">
              <w:rPr>
                <w:sz w:val="16"/>
                <w:szCs w:val="20"/>
              </w:rPr>
              <w:t>nonblocking</w:t>
            </w:r>
            <w:proofErr w:type="spellEnd"/>
            <w:r w:rsidRPr="008F43E5">
              <w:rPr>
                <w:sz w:val="16"/>
                <w:szCs w:val="20"/>
              </w:rPr>
              <w:t xml:space="preserve"> architekturu: podporuje až 176 </w:t>
            </w:r>
            <w:proofErr w:type="spellStart"/>
            <w:r w:rsidRPr="008F43E5">
              <w:rPr>
                <w:sz w:val="16"/>
                <w:szCs w:val="20"/>
              </w:rPr>
              <w:t>Gb</w:t>
            </w:r>
            <w:proofErr w:type="spellEnd"/>
            <w:r w:rsidRPr="008F43E5">
              <w:rPr>
                <w:sz w:val="16"/>
                <w:szCs w:val="20"/>
              </w:rPr>
              <w:t>/s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přepínací rychlost</w:t>
            </w:r>
            <w:r w:rsidR="00E80238" w:rsidRPr="008F43E5">
              <w:rPr>
                <w:sz w:val="16"/>
                <w:szCs w:val="20"/>
              </w:rPr>
              <w:t xml:space="preserve"> s </w:t>
            </w:r>
            <w:r w:rsidRPr="008F43E5">
              <w:rPr>
                <w:sz w:val="16"/>
                <w:szCs w:val="20"/>
              </w:rPr>
              <w:t xml:space="preserve">propustností až 130,9 </w:t>
            </w:r>
            <w:proofErr w:type="spellStart"/>
            <w:r w:rsidRPr="008F43E5">
              <w:rPr>
                <w:sz w:val="16"/>
                <w:szCs w:val="20"/>
              </w:rPr>
              <w:t>Mpps</w:t>
            </w:r>
            <w:proofErr w:type="spellEnd"/>
            <w:r w:rsidRPr="008F43E5">
              <w:rPr>
                <w:sz w:val="16"/>
                <w:szCs w:val="20"/>
              </w:rPr>
              <w:t>.</w:t>
            </w:r>
          </w:p>
          <w:p w14:paraId="6BBEFBBB" w14:textId="77777777" w:rsidR="000B105D" w:rsidRPr="008F43E5" w:rsidRDefault="000B105D" w:rsidP="000B105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Hardware-</w:t>
            </w:r>
            <w:proofErr w:type="spellStart"/>
            <w:r w:rsidRPr="008F43E5">
              <w:rPr>
                <w:sz w:val="16"/>
                <w:szCs w:val="20"/>
              </w:rPr>
              <w:t>based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  <w:proofErr w:type="spellStart"/>
            <w:r w:rsidRPr="008F43E5">
              <w:rPr>
                <w:sz w:val="16"/>
                <w:szCs w:val="20"/>
              </w:rPr>
              <w:t>wiresppeed</w:t>
            </w:r>
            <w:proofErr w:type="spellEnd"/>
            <w:r w:rsidRPr="008F43E5">
              <w:rPr>
                <w:sz w:val="16"/>
                <w:szCs w:val="20"/>
              </w:rPr>
              <w:t xml:space="preserve"> ACL: </w:t>
            </w:r>
          </w:p>
          <w:p w14:paraId="0B5604CE" w14:textId="497F425F" w:rsidR="00AD61C8" w:rsidRPr="008F43E5" w:rsidRDefault="000B105D" w:rsidP="000B105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Vysoká úroveň zabezpečení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snadná správa bez dopadu na výkon sítě</w:t>
            </w:r>
            <w:r w:rsidR="00E80238" w:rsidRPr="008F43E5">
              <w:rPr>
                <w:sz w:val="16"/>
                <w:szCs w:val="20"/>
              </w:rPr>
              <w:t xml:space="preserve"> s </w:t>
            </w:r>
            <w:r w:rsidRPr="008F43E5">
              <w:rPr>
                <w:sz w:val="16"/>
                <w:szCs w:val="20"/>
              </w:rPr>
              <w:t>implementací ACL založené na TCAM.</w:t>
            </w:r>
          </w:p>
        </w:tc>
        <w:tc>
          <w:tcPr>
            <w:tcW w:w="3980" w:type="dxa"/>
            <w:vAlign w:val="center"/>
          </w:tcPr>
          <w:p w14:paraId="7E02FC6B" w14:textId="77777777" w:rsidR="00AD61C8" w:rsidRPr="008F43E5" w:rsidRDefault="00AD61C8" w:rsidP="004D7F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539A8DCE" w14:textId="77777777" w:rsidR="00AD61C8" w:rsidRPr="008F43E5" w:rsidRDefault="00AD61C8" w:rsidP="004D7FC1">
            <w:pPr>
              <w:jc w:val="center"/>
              <w:rPr>
                <w:sz w:val="18"/>
                <w:szCs w:val="18"/>
              </w:rPr>
            </w:pPr>
          </w:p>
        </w:tc>
      </w:tr>
      <w:tr w:rsidR="000B105D" w:rsidRPr="008F43E5" w14:paraId="7C740C46" w14:textId="77777777" w:rsidTr="006C0FD8">
        <w:trPr>
          <w:trHeight w:val="283"/>
        </w:trPr>
        <w:tc>
          <w:tcPr>
            <w:tcW w:w="562" w:type="dxa"/>
            <w:vAlign w:val="center"/>
          </w:tcPr>
          <w:p w14:paraId="55863BC3" w14:textId="77777777" w:rsidR="000B105D" w:rsidRPr="008F43E5" w:rsidRDefault="000B105D">
            <w:pPr>
              <w:pStyle w:val="ANormln"/>
              <w:numPr>
                <w:ilvl w:val="0"/>
                <w:numId w:val="9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80" w:type="dxa"/>
          </w:tcPr>
          <w:p w14:paraId="6093A784" w14:textId="77777777" w:rsidR="000B105D" w:rsidRPr="008F43E5" w:rsidRDefault="000B105D" w:rsidP="000B105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Konvergence:</w:t>
            </w:r>
          </w:p>
          <w:p w14:paraId="5518166E" w14:textId="60B77468" w:rsidR="000B105D" w:rsidRPr="008F43E5" w:rsidRDefault="000B105D" w:rsidP="000B105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IEEE 802.1AB Protokol LLDP (Link </w:t>
            </w:r>
            <w:proofErr w:type="spellStart"/>
            <w:r w:rsidRPr="008F43E5">
              <w:rPr>
                <w:sz w:val="16"/>
                <w:szCs w:val="20"/>
              </w:rPr>
              <w:t>Layer</w:t>
            </w:r>
            <w:proofErr w:type="spellEnd"/>
            <w:r w:rsidRPr="008F43E5">
              <w:rPr>
                <w:sz w:val="16"/>
                <w:szCs w:val="20"/>
              </w:rPr>
              <w:t xml:space="preserve"> Discovery </w:t>
            </w:r>
            <w:proofErr w:type="spellStart"/>
            <w:r w:rsidRPr="008F43E5">
              <w:rPr>
                <w:sz w:val="16"/>
                <w:szCs w:val="20"/>
              </w:rPr>
              <w:t>Protocol</w:t>
            </w:r>
            <w:proofErr w:type="spellEnd"/>
            <w:r w:rsidRPr="008F43E5">
              <w:rPr>
                <w:sz w:val="16"/>
                <w:szCs w:val="20"/>
              </w:rPr>
              <w:t>): usnadňuje mapování pomocí aplikací pro správu sítě</w:t>
            </w:r>
            <w:r w:rsidR="00E80238" w:rsidRPr="008F43E5">
              <w:rPr>
                <w:sz w:val="16"/>
                <w:szCs w:val="20"/>
              </w:rPr>
              <w:t xml:space="preserve"> s </w:t>
            </w:r>
            <w:r w:rsidRPr="008F43E5">
              <w:rPr>
                <w:sz w:val="16"/>
                <w:szCs w:val="20"/>
              </w:rPr>
              <w:t>automatizovaným protokolem LLDP pro zjišťování zařízení.</w:t>
            </w:r>
          </w:p>
          <w:p w14:paraId="1821699B" w14:textId="77777777" w:rsidR="000B105D" w:rsidRPr="008F43E5" w:rsidRDefault="000B105D" w:rsidP="000B105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LLDP-MED: umožňuje automaticky konfigurovat síťová zařízení, včetně IP telefonů podporujících protokol LLDP.</w:t>
            </w:r>
          </w:p>
          <w:p w14:paraId="54DD2B82" w14:textId="3E0E76DF" w:rsidR="000B105D" w:rsidRPr="008F43E5" w:rsidRDefault="000B105D" w:rsidP="000B105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Kompatibilita</w:t>
            </w:r>
            <w:r w:rsidR="00E80238" w:rsidRPr="008F43E5">
              <w:rPr>
                <w:sz w:val="16"/>
                <w:szCs w:val="20"/>
              </w:rPr>
              <w:t xml:space="preserve"> s </w:t>
            </w:r>
            <w:r w:rsidRPr="008F43E5">
              <w:rPr>
                <w:sz w:val="16"/>
                <w:szCs w:val="20"/>
              </w:rPr>
              <w:t>LLDP-CDP: přijímá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rozpoznává pakety CDP</w:t>
            </w:r>
            <w:r w:rsidR="00E80238" w:rsidRPr="008F43E5">
              <w:rPr>
                <w:sz w:val="16"/>
                <w:szCs w:val="20"/>
              </w:rPr>
              <w:t xml:space="preserve"> z </w:t>
            </w:r>
            <w:r w:rsidRPr="008F43E5">
              <w:rPr>
                <w:sz w:val="16"/>
                <w:szCs w:val="20"/>
              </w:rPr>
              <w:t>IP telefonů Cisco pro bezproblémovou funkci.</w:t>
            </w:r>
          </w:p>
          <w:p w14:paraId="43DB1004" w14:textId="23399608" w:rsidR="000B105D" w:rsidRPr="008F43E5" w:rsidRDefault="000B105D" w:rsidP="000B105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Napájení přes Ethernet podle standardu IEEE 802.3at (</w:t>
            </w:r>
            <w:proofErr w:type="spellStart"/>
            <w:r w:rsidRPr="008F43E5">
              <w:rPr>
                <w:sz w:val="16"/>
                <w:szCs w:val="20"/>
              </w:rPr>
              <w:t>PoE</w:t>
            </w:r>
            <w:proofErr w:type="spellEnd"/>
            <w:r w:rsidRPr="008F43E5">
              <w:rPr>
                <w:sz w:val="16"/>
                <w:szCs w:val="20"/>
              </w:rPr>
              <w:t>+): poskytuje až 30 W na port</w:t>
            </w:r>
            <w:r w:rsidR="00A035FC" w:rsidRPr="008F43E5">
              <w:rPr>
                <w:sz w:val="16"/>
                <w:szCs w:val="20"/>
              </w:rPr>
              <w:t>.</w:t>
            </w:r>
          </w:p>
          <w:p w14:paraId="09816F12" w14:textId="77777777" w:rsidR="000B105D" w:rsidRPr="008F43E5" w:rsidRDefault="000B105D" w:rsidP="000B105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Přidělení výkonu </w:t>
            </w:r>
            <w:proofErr w:type="spellStart"/>
            <w:r w:rsidRPr="008F43E5">
              <w:rPr>
                <w:sz w:val="16"/>
                <w:szCs w:val="20"/>
              </w:rPr>
              <w:t>PoE</w:t>
            </w:r>
            <w:proofErr w:type="spellEnd"/>
            <w:r w:rsidRPr="008F43E5">
              <w:rPr>
                <w:sz w:val="16"/>
                <w:szCs w:val="20"/>
              </w:rPr>
              <w:t xml:space="preserve">: </w:t>
            </w:r>
          </w:p>
          <w:p w14:paraId="4602319C" w14:textId="0175E78B" w:rsidR="000B105D" w:rsidRPr="008F43E5" w:rsidRDefault="000B105D" w:rsidP="000B105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podpora více metod </w:t>
            </w:r>
            <w:r w:rsidRPr="008F43E5">
              <w:rPr>
                <w:sz w:val="16"/>
                <w:szCs w:val="20"/>
              </w:rPr>
              <w:softHyphen/>
              <w:t xml:space="preserve">– automatickou, třídy IEEE 802.3af, LLDP-MED nebo zadanou uživatelem. </w:t>
            </w:r>
          </w:p>
          <w:p w14:paraId="5D360470" w14:textId="26793B1F" w:rsidR="000B105D" w:rsidRPr="008F43E5" w:rsidRDefault="000B105D" w:rsidP="000B105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Hlasová síť VLAN: automaticky přiřazuje VLAN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priority pro IP telefony.</w:t>
            </w:r>
          </w:p>
          <w:p w14:paraId="19AF78EA" w14:textId="5DF28037" w:rsidR="000B105D" w:rsidRPr="008F43E5" w:rsidRDefault="000B105D" w:rsidP="000B105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IP </w:t>
            </w:r>
            <w:proofErr w:type="spellStart"/>
            <w:r w:rsidRPr="008F43E5">
              <w:rPr>
                <w:sz w:val="16"/>
                <w:szCs w:val="20"/>
              </w:rPr>
              <w:t>multicast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  <w:proofErr w:type="spellStart"/>
            <w:r w:rsidRPr="008F43E5">
              <w:rPr>
                <w:sz w:val="16"/>
                <w:szCs w:val="20"/>
              </w:rPr>
              <w:t>snooping</w:t>
            </w:r>
            <w:proofErr w:type="spellEnd"/>
            <w:r w:rsidRPr="008F43E5">
              <w:rPr>
                <w:sz w:val="16"/>
                <w:szCs w:val="20"/>
              </w:rPr>
              <w:t xml:space="preserve"> (datově řízený IGMP): Automaticky zabraňuje zahlcení přenosy IP </w:t>
            </w:r>
            <w:proofErr w:type="spellStart"/>
            <w:r w:rsidRPr="008F43E5">
              <w:rPr>
                <w:sz w:val="16"/>
                <w:szCs w:val="20"/>
              </w:rPr>
              <w:t>multicast</w:t>
            </w:r>
            <w:proofErr w:type="spellEnd"/>
            <w:r w:rsidRPr="008F43E5">
              <w:rPr>
                <w:sz w:val="16"/>
                <w:szCs w:val="20"/>
              </w:rPr>
              <w:t>.</w:t>
            </w:r>
          </w:p>
        </w:tc>
        <w:tc>
          <w:tcPr>
            <w:tcW w:w="3980" w:type="dxa"/>
            <w:vAlign w:val="center"/>
          </w:tcPr>
          <w:p w14:paraId="7BBE7103" w14:textId="77777777" w:rsidR="000B105D" w:rsidRPr="008F43E5" w:rsidRDefault="000B105D" w:rsidP="004D7F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54026F48" w14:textId="77777777" w:rsidR="000B105D" w:rsidRPr="008F43E5" w:rsidRDefault="000B105D" w:rsidP="004D7FC1">
            <w:pPr>
              <w:jc w:val="center"/>
              <w:rPr>
                <w:sz w:val="18"/>
                <w:szCs w:val="18"/>
              </w:rPr>
            </w:pPr>
          </w:p>
        </w:tc>
      </w:tr>
      <w:tr w:rsidR="000B105D" w:rsidRPr="008F43E5" w14:paraId="4E90880D" w14:textId="77777777" w:rsidTr="006C0FD8">
        <w:trPr>
          <w:trHeight w:val="283"/>
        </w:trPr>
        <w:tc>
          <w:tcPr>
            <w:tcW w:w="562" w:type="dxa"/>
            <w:vAlign w:val="center"/>
          </w:tcPr>
          <w:p w14:paraId="3677BCEA" w14:textId="77777777" w:rsidR="000B105D" w:rsidRPr="008F43E5" w:rsidRDefault="000B105D">
            <w:pPr>
              <w:pStyle w:val="ANormln"/>
              <w:numPr>
                <w:ilvl w:val="0"/>
                <w:numId w:val="9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80" w:type="dxa"/>
          </w:tcPr>
          <w:p w14:paraId="2E2B1339" w14:textId="77777777" w:rsidR="000B105D" w:rsidRPr="008F43E5" w:rsidRDefault="000B105D" w:rsidP="000B105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L2 </w:t>
            </w:r>
            <w:proofErr w:type="spellStart"/>
            <w:r w:rsidRPr="008F43E5">
              <w:rPr>
                <w:sz w:val="16"/>
                <w:szCs w:val="20"/>
              </w:rPr>
              <w:t>Switching</w:t>
            </w:r>
            <w:proofErr w:type="spellEnd"/>
            <w:r w:rsidRPr="008F43E5">
              <w:rPr>
                <w:sz w:val="16"/>
                <w:szCs w:val="20"/>
              </w:rPr>
              <w:t>:</w:t>
            </w:r>
          </w:p>
          <w:p w14:paraId="6693881A" w14:textId="458D482D" w:rsidR="000B105D" w:rsidRPr="008F43E5" w:rsidRDefault="000B105D" w:rsidP="000B105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Zařízení podporuje:</w:t>
            </w:r>
          </w:p>
          <w:p w14:paraId="6F4E7476" w14:textId="72892CE9" w:rsidR="000B105D" w:rsidRPr="008F43E5" w:rsidRDefault="00A035FC" w:rsidP="000B105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min. </w:t>
            </w:r>
            <w:proofErr w:type="gramStart"/>
            <w:r w:rsidR="000B105D" w:rsidRPr="008F43E5">
              <w:rPr>
                <w:sz w:val="16"/>
                <w:szCs w:val="20"/>
              </w:rPr>
              <w:t>16K</w:t>
            </w:r>
            <w:proofErr w:type="gramEnd"/>
            <w:r w:rsidR="000B105D" w:rsidRPr="008F43E5">
              <w:rPr>
                <w:sz w:val="16"/>
                <w:szCs w:val="20"/>
              </w:rPr>
              <w:t xml:space="preserve"> tabulku MAC adres </w:t>
            </w:r>
          </w:p>
          <w:p w14:paraId="5F5DCC01" w14:textId="77777777" w:rsidR="000B105D" w:rsidRPr="008F43E5" w:rsidRDefault="000B105D" w:rsidP="000B105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VLAN tagy: </w:t>
            </w:r>
          </w:p>
          <w:p w14:paraId="5E3CF9B8" w14:textId="08D82FFF" w:rsidR="000B105D" w:rsidRPr="008F43E5" w:rsidRDefault="000B105D" w:rsidP="000B105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podpora standardu IEEE 802.1Q</w:t>
            </w:r>
            <w:r w:rsidR="00E80238" w:rsidRPr="008F43E5">
              <w:rPr>
                <w:sz w:val="16"/>
                <w:szCs w:val="20"/>
              </w:rPr>
              <w:t xml:space="preserve"> s </w:t>
            </w:r>
            <w:r w:rsidRPr="008F43E5">
              <w:rPr>
                <w:sz w:val="16"/>
                <w:szCs w:val="20"/>
              </w:rPr>
              <w:t>4 094 současnými ID VLAN.</w:t>
            </w:r>
          </w:p>
          <w:p w14:paraId="6444EAAC" w14:textId="42B99BFD" w:rsidR="000B105D" w:rsidRPr="008F43E5" w:rsidRDefault="000B105D" w:rsidP="000B105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IEEE 802.1ad </w:t>
            </w:r>
            <w:proofErr w:type="spellStart"/>
            <w:r w:rsidRPr="008F43E5">
              <w:rPr>
                <w:sz w:val="16"/>
                <w:szCs w:val="20"/>
              </w:rPr>
              <w:t>QinQ</w:t>
            </w:r>
            <w:proofErr w:type="spellEnd"/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 xml:space="preserve">selektivní </w:t>
            </w:r>
            <w:proofErr w:type="spellStart"/>
            <w:r w:rsidRPr="008F43E5">
              <w:rPr>
                <w:sz w:val="16"/>
                <w:szCs w:val="20"/>
              </w:rPr>
              <w:t>QinQ</w:t>
            </w:r>
            <w:proofErr w:type="spellEnd"/>
            <w:r w:rsidRPr="008F43E5">
              <w:rPr>
                <w:sz w:val="16"/>
                <w:szCs w:val="20"/>
              </w:rPr>
              <w:t>.</w:t>
            </w:r>
          </w:p>
          <w:p w14:paraId="42EBB8BA" w14:textId="1E5749F5" w:rsidR="000B105D" w:rsidRPr="008F43E5" w:rsidRDefault="000B105D" w:rsidP="000B105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lastRenderedPageBreak/>
              <w:t>Agregace 10GbE portů: umožňuje seskupení portů pro zvýšení celkové propustnosti dat do vzdáleného zařízení.</w:t>
            </w:r>
          </w:p>
          <w:p w14:paraId="681A9527" w14:textId="00D1DF1D" w:rsidR="000B105D" w:rsidRPr="008F43E5" w:rsidRDefault="000B105D" w:rsidP="000B105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Protokol DLDP (</w:t>
            </w:r>
            <w:proofErr w:type="spellStart"/>
            <w:r w:rsidRPr="008F43E5">
              <w:rPr>
                <w:sz w:val="16"/>
                <w:szCs w:val="20"/>
              </w:rPr>
              <w:t>Device</w:t>
            </w:r>
            <w:proofErr w:type="spellEnd"/>
            <w:r w:rsidRPr="008F43E5">
              <w:rPr>
                <w:sz w:val="16"/>
                <w:szCs w:val="20"/>
              </w:rPr>
              <w:t xml:space="preserve"> Link </w:t>
            </w:r>
            <w:proofErr w:type="spellStart"/>
            <w:r w:rsidRPr="008F43E5">
              <w:rPr>
                <w:sz w:val="16"/>
                <w:szCs w:val="20"/>
              </w:rPr>
              <w:t>Detection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  <w:proofErr w:type="spellStart"/>
            <w:r w:rsidRPr="008F43E5">
              <w:rPr>
                <w:sz w:val="16"/>
                <w:szCs w:val="20"/>
              </w:rPr>
              <w:t>Protocol</w:t>
            </w:r>
            <w:proofErr w:type="spellEnd"/>
            <w:r w:rsidRPr="008F43E5">
              <w:rPr>
                <w:sz w:val="16"/>
                <w:szCs w:val="20"/>
              </w:rPr>
              <w:t>): monitoruje propojení linek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vypíná porty na obou koncích, pokud je zjištěn jednosměrný provoz, čímž zabraňuje vzniku smyček</w:t>
            </w:r>
            <w:r w:rsidR="00E80238" w:rsidRPr="008F43E5">
              <w:rPr>
                <w:sz w:val="16"/>
                <w:szCs w:val="20"/>
              </w:rPr>
              <w:t xml:space="preserve"> v </w:t>
            </w:r>
            <w:r w:rsidRPr="008F43E5">
              <w:rPr>
                <w:sz w:val="16"/>
                <w:szCs w:val="20"/>
              </w:rPr>
              <w:t>sítích založených na STP</w:t>
            </w:r>
          </w:p>
          <w:p w14:paraId="2A9731C1" w14:textId="2F2A1602" w:rsidR="000B105D" w:rsidRPr="008F43E5" w:rsidRDefault="000B105D" w:rsidP="000B105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Jumbo </w:t>
            </w:r>
            <w:proofErr w:type="spellStart"/>
            <w:r w:rsidRPr="008F43E5">
              <w:rPr>
                <w:sz w:val="16"/>
                <w:szCs w:val="20"/>
              </w:rPr>
              <w:t>Frame</w:t>
            </w:r>
            <w:proofErr w:type="spellEnd"/>
            <w:r w:rsidRPr="008F43E5">
              <w:rPr>
                <w:sz w:val="16"/>
                <w:szCs w:val="20"/>
              </w:rPr>
              <w:t>: zlepšuje výkon velkých datových přenosů; podporuje rámce</w:t>
            </w:r>
            <w:r w:rsidR="00E80238" w:rsidRPr="008F43E5">
              <w:rPr>
                <w:sz w:val="16"/>
                <w:szCs w:val="20"/>
              </w:rPr>
              <w:t xml:space="preserve"> o </w:t>
            </w:r>
            <w:r w:rsidRPr="008F43E5">
              <w:rPr>
                <w:sz w:val="16"/>
                <w:szCs w:val="20"/>
              </w:rPr>
              <w:t xml:space="preserve">velikosti až 9 </w:t>
            </w:r>
            <w:proofErr w:type="spellStart"/>
            <w:r w:rsidRPr="008F43E5">
              <w:rPr>
                <w:sz w:val="16"/>
                <w:szCs w:val="20"/>
              </w:rPr>
              <w:t>Kb</w:t>
            </w:r>
            <w:proofErr w:type="spellEnd"/>
            <w:r w:rsidRPr="008F43E5">
              <w:rPr>
                <w:sz w:val="16"/>
                <w:szCs w:val="20"/>
              </w:rPr>
              <w:t>.</w:t>
            </w:r>
          </w:p>
        </w:tc>
        <w:tc>
          <w:tcPr>
            <w:tcW w:w="3980" w:type="dxa"/>
            <w:vAlign w:val="center"/>
          </w:tcPr>
          <w:p w14:paraId="055C7D4D" w14:textId="77777777" w:rsidR="000B105D" w:rsidRPr="008F43E5" w:rsidRDefault="000B105D" w:rsidP="004D7F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483FB1B0" w14:textId="77777777" w:rsidR="000B105D" w:rsidRPr="008F43E5" w:rsidRDefault="000B105D" w:rsidP="004D7FC1">
            <w:pPr>
              <w:jc w:val="center"/>
              <w:rPr>
                <w:sz w:val="18"/>
                <w:szCs w:val="18"/>
              </w:rPr>
            </w:pPr>
          </w:p>
        </w:tc>
      </w:tr>
      <w:tr w:rsidR="000B105D" w:rsidRPr="008F43E5" w14:paraId="3387E293" w14:textId="77777777" w:rsidTr="006C0FD8">
        <w:trPr>
          <w:trHeight w:val="283"/>
        </w:trPr>
        <w:tc>
          <w:tcPr>
            <w:tcW w:w="562" w:type="dxa"/>
            <w:vAlign w:val="center"/>
          </w:tcPr>
          <w:p w14:paraId="2D323084" w14:textId="77777777" w:rsidR="000B105D" w:rsidRPr="008F43E5" w:rsidRDefault="000B105D">
            <w:pPr>
              <w:pStyle w:val="ANormln"/>
              <w:numPr>
                <w:ilvl w:val="0"/>
                <w:numId w:val="9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80" w:type="dxa"/>
          </w:tcPr>
          <w:p w14:paraId="0544C3F3" w14:textId="77777777" w:rsidR="000B105D" w:rsidRPr="008F43E5" w:rsidRDefault="000B105D" w:rsidP="000B105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L3 </w:t>
            </w:r>
            <w:proofErr w:type="spellStart"/>
            <w:r w:rsidRPr="008F43E5">
              <w:rPr>
                <w:sz w:val="16"/>
                <w:szCs w:val="20"/>
              </w:rPr>
              <w:t>Switching</w:t>
            </w:r>
            <w:proofErr w:type="spellEnd"/>
          </w:p>
          <w:p w14:paraId="27A31CDD" w14:textId="3A1DE6F8" w:rsidR="000B105D" w:rsidRPr="008F43E5" w:rsidRDefault="000B105D" w:rsidP="000B105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Zařízení podporuje:</w:t>
            </w:r>
          </w:p>
          <w:p w14:paraId="114812A8" w14:textId="77777777" w:rsidR="000B105D" w:rsidRPr="008F43E5" w:rsidRDefault="000B105D" w:rsidP="000B105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Protokol ARP (</w:t>
            </w:r>
            <w:proofErr w:type="spellStart"/>
            <w:r w:rsidRPr="008F43E5">
              <w:rPr>
                <w:sz w:val="16"/>
                <w:szCs w:val="20"/>
              </w:rPr>
              <w:t>Address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  <w:proofErr w:type="spellStart"/>
            <w:r w:rsidRPr="008F43E5">
              <w:rPr>
                <w:sz w:val="16"/>
                <w:szCs w:val="20"/>
              </w:rPr>
              <w:t>Resolution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  <w:proofErr w:type="spellStart"/>
            <w:r w:rsidRPr="008F43E5">
              <w:rPr>
                <w:sz w:val="16"/>
                <w:szCs w:val="20"/>
              </w:rPr>
              <w:t>Protocol</w:t>
            </w:r>
            <w:proofErr w:type="spellEnd"/>
            <w:r w:rsidRPr="008F43E5">
              <w:rPr>
                <w:sz w:val="16"/>
                <w:szCs w:val="20"/>
              </w:rPr>
              <w:t xml:space="preserve">): určuje MAC adresu jiného IP hostitele ve stejné podsíti; podpora statické ARP; ARP umožňuje detekci duplicitních IP adres. </w:t>
            </w:r>
          </w:p>
          <w:p w14:paraId="379709C0" w14:textId="709CAA4F" w:rsidR="000B105D" w:rsidRPr="008F43E5" w:rsidRDefault="000B105D" w:rsidP="000B105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Proxy ARP umožňuje normální provoz ARP mezi podsítěmi nebo</w:t>
            </w:r>
            <w:r w:rsidR="00E80238" w:rsidRPr="008F43E5">
              <w:rPr>
                <w:sz w:val="16"/>
                <w:szCs w:val="20"/>
              </w:rPr>
              <w:t xml:space="preserve"> v </w:t>
            </w:r>
            <w:r w:rsidRPr="008F43E5">
              <w:rPr>
                <w:sz w:val="16"/>
                <w:szCs w:val="20"/>
              </w:rPr>
              <w:t>případě, že jsou podsítě odděleny na 2. vrstvě sítě.</w:t>
            </w:r>
          </w:p>
          <w:p w14:paraId="0439F07D" w14:textId="4F7DE6CF" w:rsidR="000B105D" w:rsidRPr="008F43E5" w:rsidRDefault="000B105D" w:rsidP="000B105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Protokol DHCP (</w:t>
            </w:r>
            <w:proofErr w:type="spellStart"/>
            <w:r w:rsidRPr="008F43E5">
              <w:rPr>
                <w:sz w:val="16"/>
                <w:szCs w:val="20"/>
              </w:rPr>
              <w:t>Dynamic</w:t>
            </w:r>
            <w:proofErr w:type="spellEnd"/>
            <w:r w:rsidRPr="008F43E5">
              <w:rPr>
                <w:sz w:val="16"/>
                <w:szCs w:val="20"/>
              </w:rPr>
              <w:t xml:space="preserve"> Host </w:t>
            </w:r>
            <w:proofErr w:type="spellStart"/>
            <w:r w:rsidRPr="008F43E5">
              <w:rPr>
                <w:sz w:val="16"/>
                <w:szCs w:val="20"/>
              </w:rPr>
              <w:t>Configuration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  <w:proofErr w:type="spellStart"/>
            <w:r w:rsidRPr="008F43E5">
              <w:rPr>
                <w:sz w:val="16"/>
                <w:szCs w:val="20"/>
              </w:rPr>
              <w:t>Protocol</w:t>
            </w:r>
            <w:proofErr w:type="spellEnd"/>
            <w:r w:rsidRPr="008F43E5">
              <w:rPr>
                <w:sz w:val="16"/>
                <w:szCs w:val="20"/>
              </w:rPr>
              <w:t xml:space="preserve">): zjednodušuje správu rozsáhlých IP sítí; podpora klienta; DHCP </w:t>
            </w:r>
            <w:proofErr w:type="spellStart"/>
            <w:r w:rsidRPr="008F43E5">
              <w:rPr>
                <w:sz w:val="16"/>
                <w:szCs w:val="20"/>
              </w:rPr>
              <w:t>Relay</w:t>
            </w:r>
            <w:proofErr w:type="spellEnd"/>
            <w:r w:rsidRPr="008F43E5">
              <w:rPr>
                <w:sz w:val="16"/>
                <w:szCs w:val="20"/>
              </w:rPr>
              <w:t xml:space="preserve"> umožňuje provoz DHCP mezi podsítěmi.</w:t>
            </w:r>
          </w:p>
          <w:p w14:paraId="49198AF0" w14:textId="77777777" w:rsidR="000B105D" w:rsidRPr="008F43E5" w:rsidRDefault="000B105D" w:rsidP="000B105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Adresa rozhraní zpětné smyčky: definuje adresu, která je vždy dosažitelná, čímž zlepšuje diagnostické možnosti.</w:t>
            </w:r>
          </w:p>
          <w:p w14:paraId="6F075900" w14:textId="26686CD6" w:rsidR="000B105D" w:rsidRPr="008F43E5" w:rsidRDefault="000B105D" w:rsidP="000B105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Pomocná funkce protokolu UDP (User Datagram </w:t>
            </w:r>
            <w:proofErr w:type="spellStart"/>
            <w:r w:rsidRPr="008F43E5">
              <w:rPr>
                <w:sz w:val="16"/>
                <w:szCs w:val="20"/>
              </w:rPr>
              <w:t>Protocol</w:t>
            </w:r>
            <w:proofErr w:type="spellEnd"/>
            <w:r w:rsidRPr="008F43E5">
              <w:rPr>
                <w:sz w:val="16"/>
                <w:szCs w:val="20"/>
              </w:rPr>
              <w:t xml:space="preserve">): umožňuje směrovat UDP provoz přes rozhraní směrovače na konkrétní adresy IP </w:t>
            </w:r>
            <w:proofErr w:type="spellStart"/>
            <w:r w:rsidRPr="008F43E5">
              <w:rPr>
                <w:sz w:val="16"/>
                <w:szCs w:val="20"/>
              </w:rPr>
              <w:t>unicast</w:t>
            </w:r>
            <w:proofErr w:type="spellEnd"/>
            <w:r w:rsidRPr="008F43E5">
              <w:rPr>
                <w:sz w:val="16"/>
                <w:szCs w:val="20"/>
              </w:rPr>
              <w:t xml:space="preserve"> nebo </w:t>
            </w:r>
            <w:proofErr w:type="spellStart"/>
            <w:r w:rsidRPr="008F43E5">
              <w:rPr>
                <w:sz w:val="16"/>
                <w:szCs w:val="20"/>
              </w:rPr>
              <w:t>subnet</w:t>
            </w:r>
            <w:proofErr w:type="spellEnd"/>
            <w:r w:rsidRPr="008F43E5">
              <w:rPr>
                <w:sz w:val="16"/>
                <w:szCs w:val="20"/>
              </w:rPr>
              <w:t xml:space="preserve"> </w:t>
            </w:r>
            <w:proofErr w:type="spellStart"/>
            <w:r w:rsidRPr="008F43E5">
              <w:rPr>
                <w:sz w:val="16"/>
                <w:szCs w:val="20"/>
              </w:rPr>
              <w:t>broadcast</w:t>
            </w:r>
            <w:proofErr w:type="spellEnd"/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zabraňuje podvržení serveru pro služby UDP, jako je DHCP.</w:t>
            </w:r>
          </w:p>
          <w:p w14:paraId="59FA63A8" w14:textId="76940D61" w:rsidR="000B105D" w:rsidRPr="008F43E5" w:rsidRDefault="000B105D" w:rsidP="000B105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Mapy tras: poskytuje větší kontrolu při redistribuci tras; umožňuje filtrování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změnu metrik tras</w:t>
            </w:r>
          </w:p>
          <w:p w14:paraId="797C0E31" w14:textId="75CE1AB7" w:rsidR="000B105D" w:rsidRPr="008F43E5" w:rsidRDefault="000B105D" w:rsidP="000B105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Server DHCP</w:t>
            </w:r>
          </w:p>
        </w:tc>
        <w:tc>
          <w:tcPr>
            <w:tcW w:w="3980" w:type="dxa"/>
            <w:vAlign w:val="center"/>
          </w:tcPr>
          <w:p w14:paraId="273970A1" w14:textId="77777777" w:rsidR="000B105D" w:rsidRPr="008F43E5" w:rsidRDefault="000B105D" w:rsidP="004D7F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61A289A8" w14:textId="77777777" w:rsidR="000B105D" w:rsidRPr="008F43E5" w:rsidRDefault="000B105D" w:rsidP="004D7FC1">
            <w:pPr>
              <w:jc w:val="center"/>
              <w:rPr>
                <w:sz w:val="18"/>
                <w:szCs w:val="18"/>
              </w:rPr>
            </w:pPr>
          </w:p>
        </w:tc>
      </w:tr>
      <w:tr w:rsidR="00440FAF" w:rsidRPr="008F43E5" w14:paraId="7283E121" w14:textId="77777777" w:rsidTr="006C0FD8">
        <w:trPr>
          <w:trHeight w:val="283"/>
        </w:trPr>
        <w:tc>
          <w:tcPr>
            <w:tcW w:w="562" w:type="dxa"/>
            <w:vAlign w:val="center"/>
          </w:tcPr>
          <w:p w14:paraId="200DD63D" w14:textId="77777777" w:rsidR="00440FAF" w:rsidRPr="008F43E5" w:rsidRDefault="00440FAF" w:rsidP="00440FAF">
            <w:pPr>
              <w:pStyle w:val="ANormln"/>
              <w:numPr>
                <w:ilvl w:val="0"/>
                <w:numId w:val="9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80" w:type="dxa"/>
          </w:tcPr>
          <w:p w14:paraId="4DE0A9B8" w14:textId="5D586EE4" w:rsidR="00440FAF" w:rsidRPr="008F43E5" w:rsidRDefault="00440FAF" w:rsidP="00440FAF">
            <w:pPr>
              <w:jc w:val="left"/>
              <w:rPr>
                <w:sz w:val="16"/>
                <w:szCs w:val="20"/>
              </w:rPr>
            </w:pPr>
            <w:r w:rsidRPr="008F43E5">
              <w:rPr>
                <w:b/>
                <w:bCs/>
                <w:sz w:val="16"/>
                <w:szCs w:val="16"/>
              </w:rPr>
              <w:t>V nabídce doložte katalogový list produktu (</w:t>
            </w:r>
            <w:proofErr w:type="spellStart"/>
            <w:r w:rsidRPr="008F43E5">
              <w:rPr>
                <w:b/>
                <w:bCs/>
                <w:sz w:val="16"/>
                <w:szCs w:val="16"/>
              </w:rPr>
              <w:t>datasheet</w:t>
            </w:r>
            <w:proofErr w:type="spellEnd"/>
            <w:r w:rsidRPr="008F43E5">
              <w:rPr>
                <w:b/>
                <w:bCs/>
                <w:sz w:val="16"/>
                <w:szCs w:val="16"/>
              </w:rPr>
              <w:t>) podrobně popisující hardwarové</w:t>
            </w:r>
            <w:r w:rsidR="00E80238" w:rsidRPr="008F43E5">
              <w:rPr>
                <w:b/>
                <w:bCs/>
                <w:sz w:val="16"/>
                <w:szCs w:val="16"/>
              </w:rPr>
              <w:t xml:space="preserve"> i </w:t>
            </w:r>
            <w:r w:rsidRPr="008F43E5">
              <w:rPr>
                <w:b/>
                <w:bCs/>
                <w:sz w:val="16"/>
                <w:szCs w:val="16"/>
              </w:rPr>
              <w:t>softwarové parametry.</w:t>
            </w:r>
          </w:p>
        </w:tc>
        <w:tc>
          <w:tcPr>
            <w:tcW w:w="3980" w:type="dxa"/>
            <w:vAlign w:val="center"/>
          </w:tcPr>
          <w:p w14:paraId="3EDBCB9D" w14:textId="77777777" w:rsidR="00440FAF" w:rsidRPr="008F43E5" w:rsidRDefault="00440FAF" w:rsidP="00440FA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111F22BA" w14:textId="77777777" w:rsidR="00440FAF" w:rsidRPr="008F43E5" w:rsidRDefault="00440FAF" w:rsidP="00440FAF">
            <w:pPr>
              <w:jc w:val="center"/>
              <w:rPr>
                <w:sz w:val="18"/>
                <w:szCs w:val="18"/>
              </w:rPr>
            </w:pPr>
          </w:p>
        </w:tc>
      </w:tr>
      <w:tr w:rsidR="00440FAF" w:rsidRPr="008F43E5" w14:paraId="3B492A73" w14:textId="77777777" w:rsidTr="006C0FD8">
        <w:trPr>
          <w:trHeight w:val="283"/>
        </w:trPr>
        <w:tc>
          <w:tcPr>
            <w:tcW w:w="562" w:type="dxa"/>
            <w:vAlign w:val="center"/>
          </w:tcPr>
          <w:p w14:paraId="2CB50182" w14:textId="77777777" w:rsidR="00440FAF" w:rsidRPr="008F43E5" w:rsidRDefault="00440FAF" w:rsidP="00440FAF">
            <w:pPr>
              <w:pStyle w:val="ANormln"/>
              <w:numPr>
                <w:ilvl w:val="0"/>
                <w:numId w:val="9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80" w:type="dxa"/>
          </w:tcPr>
          <w:p w14:paraId="3707A4F4" w14:textId="25DEA42B" w:rsidR="00440FAF" w:rsidRPr="008F43E5" w:rsidRDefault="00440FAF" w:rsidP="00440FAF">
            <w:pPr>
              <w:jc w:val="left"/>
              <w:rPr>
                <w:sz w:val="16"/>
                <w:szCs w:val="20"/>
              </w:rPr>
            </w:pPr>
            <w:r w:rsidRPr="008F43E5">
              <w:rPr>
                <w:b/>
                <w:bCs/>
                <w:sz w:val="16"/>
                <w:szCs w:val="16"/>
              </w:rPr>
              <w:t>Dodaný předmět veřejné zakázky musí být určen</w:t>
            </w:r>
            <w:r w:rsidR="00E80238" w:rsidRPr="008F43E5">
              <w:rPr>
                <w:b/>
                <w:bCs/>
                <w:sz w:val="16"/>
                <w:szCs w:val="16"/>
              </w:rPr>
              <w:t xml:space="preserve"> k </w:t>
            </w:r>
            <w:r w:rsidRPr="008F43E5">
              <w:rPr>
                <w:b/>
                <w:bCs/>
                <w:sz w:val="16"/>
                <w:szCs w:val="16"/>
              </w:rPr>
              <w:t>distribuci</w:t>
            </w:r>
            <w:r w:rsidR="00E80238" w:rsidRPr="008F43E5">
              <w:rPr>
                <w:b/>
                <w:bCs/>
                <w:sz w:val="16"/>
                <w:szCs w:val="16"/>
              </w:rPr>
              <w:t xml:space="preserve"> v </w:t>
            </w:r>
            <w:r w:rsidRPr="008F43E5">
              <w:rPr>
                <w:b/>
                <w:bCs/>
                <w:sz w:val="16"/>
                <w:szCs w:val="16"/>
              </w:rPr>
              <w:t>České republice</w:t>
            </w:r>
            <w:r w:rsidR="00E80238" w:rsidRPr="008F43E5">
              <w:rPr>
                <w:b/>
                <w:bCs/>
                <w:sz w:val="16"/>
                <w:szCs w:val="16"/>
              </w:rPr>
              <w:t xml:space="preserve"> v </w:t>
            </w:r>
            <w:r w:rsidRPr="008F43E5">
              <w:rPr>
                <w:b/>
                <w:bCs/>
                <w:sz w:val="16"/>
                <w:szCs w:val="16"/>
              </w:rPr>
              <w:t>nabídce doložte potvrzení lokálního zastoupení výrobce.</w:t>
            </w:r>
          </w:p>
        </w:tc>
        <w:tc>
          <w:tcPr>
            <w:tcW w:w="3980" w:type="dxa"/>
            <w:vAlign w:val="center"/>
          </w:tcPr>
          <w:p w14:paraId="3B4FFE7B" w14:textId="77777777" w:rsidR="00440FAF" w:rsidRPr="008F43E5" w:rsidRDefault="00440FAF" w:rsidP="00440FA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06E2865C" w14:textId="77777777" w:rsidR="00440FAF" w:rsidRPr="008F43E5" w:rsidRDefault="00440FAF" w:rsidP="00440FA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C3921AA" w14:textId="77777777" w:rsidR="003C760B" w:rsidRPr="008F43E5" w:rsidRDefault="003C760B" w:rsidP="00E97350"/>
    <w:p w14:paraId="7CD58A9B" w14:textId="544AB8F5" w:rsidR="00DF0E77" w:rsidRPr="008F43E5" w:rsidRDefault="00B4616D" w:rsidP="00B4616D">
      <w:pPr>
        <w:pStyle w:val="Nadpis2"/>
      </w:pPr>
      <w:bookmarkStart w:id="25" w:name="_Toc189139951"/>
      <w:r w:rsidRPr="008F43E5">
        <w:t>Software</w:t>
      </w:r>
      <w:bookmarkEnd w:id="25"/>
    </w:p>
    <w:p w14:paraId="307E5409" w14:textId="23BC2CB3" w:rsidR="00675441" w:rsidRPr="008F43E5" w:rsidRDefault="00153D0B" w:rsidP="00675441">
      <w:pPr>
        <w:pStyle w:val="Nadpis3"/>
      </w:pPr>
      <w:bookmarkStart w:id="26" w:name="_Toc189139952"/>
      <w:r w:rsidRPr="008F43E5">
        <w:t>V</w:t>
      </w:r>
      <w:r w:rsidR="009B5652" w:rsidRPr="008F43E5">
        <w:t>irtualizační</w:t>
      </w:r>
      <w:r w:rsidR="00E80238" w:rsidRPr="008F43E5">
        <w:t xml:space="preserve"> a </w:t>
      </w:r>
      <w:r w:rsidR="00675441" w:rsidRPr="008F43E5">
        <w:t>operační systém</w:t>
      </w:r>
      <w:bookmarkEnd w:id="26"/>
    </w:p>
    <w:p w14:paraId="47EC6828" w14:textId="1116A2C6" w:rsidR="00DF0E77" w:rsidRPr="008F43E5" w:rsidRDefault="00DF0E77" w:rsidP="00DF0E77">
      <w:pPr>
        <w:pStyle w:val="Titulek"/>
        <w:keepNext/>
        <w:rPr>
          <w:rFonts w:cs="Arial"/>
        </w:rPr>
      </w:pPr>
      <w:bookmarkStart w:id="27" w:name="_Toc189139965"/>
      <w:r w:rsidRPr="008F43E5">
        <w:rPr>
          <w:rFonts w:cs="Arial"/>
        </w:rPr>
        <w:t xml:space="preserve">Tabulka </w:t>
      </w:r>
      <w:r w:rsidRPr="008F43E5">
        <w:rPr>
          <w:rFonts w:cs="Arial"/>
        </w:rPr>
        <w:fldChar w:fldCharType="begin"/>
      </w:r>
      <w:r w:rsidRPr="008F43E5">
        <w:rPr>
          <w:rFonts w:cs="Arial"/>
        </w:rPr>
        <w:instrText xml:space="preserve"> SEQ Tabulka \* ARABIC </w:instrText>
      </w:r>
      <w:r w:rsidRPr="008F43E5">
        <w:rPr>
          <w:rFonts w:cs="Arial"/>
        </w:rPr>
        <w:fldChar w:fldCharType="separate"/>
      </w:r>
      <w:r w:rsidR="0081685F" w:rsidRPr="008F43E5">
        <w:rPr>
          <w:rFonts w:cs="Arial"/>
          <w:noProof/>
        </w:rPr>
        <w:t>7</w:t>
      </w:r>
      <w:r w:rsidRPr="008F43E5">
        <w:rPr>
          <w:rFonts w:cs="Arial"/>
        </w:rPr>
        <w:fldChar w:fldCharType="end"/>
      </w:r>
      <w:r w:rsidRPr="008F43E5">
        <w:rPr>
          <w:rFonts w:cs="Arial"/>
        </w:rPr>
        <w:t xml:space="preserve">: </w:t>
      </w:r>
      <w:r w:rsidR="00153D0B" w:rsidRPr="008F43E5">
        <w:t>V</w:t>
      </w:r>
      <w:r w:rsidR="009B5652" w:rsidRPr="008F43E5">
        <w:t>irtualizační</w:t>
      </w:r>
      <w:r w:rsidR="00E80238" w:rsidRPr="008F43E5">
        <w:t xml:space="preserve"> a </w:t>
      </w:r>
      <w:r w:rsidR="00675441" w:rsidRPr="008F43E5">
        <w:t>operační systém</w:t>
      </w:r>
      <w:bookmarkEnd w:id="27"/>
    </w:p>
    <w:tbl>
      <w:tblPr>
        <w:tblW w:w="939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517"/>
        <w:gridCol w:w="3977"/>
        <w:gridCol w:w="3978"/>
        <w:gridCol w:w="926"/>
      </w:tblGrid>
      <w:tr w:rsidR="00ED3D1A" w:rsidRPr="008F43E5" w14:paraId="07F52DDE" w14:textId="77777777" w:rsidTr="004D7FC1">
        <w:trPr>
          <w:tblHeader/>
        </w:trPr>
        <w:tc>
          <w:tcPr>
            <w:tcW w:w="517" w:type="dxa"/>
            <w:tcBorders>
              <w:top w:val="single" w:sz="4" w:space="0" w:color="808080"/>
            </w:tcBorders>
            <w:vAlign w:val="center"/>
          </w:tcPr>
          <w:p w14:paraId="677326BD" w14:textId="77777777" w:rsidR="00ED3D1A" w:rsidRPr="008F43E5" w:rsidRDefault="00ED3D1A" w:rsidP="002D18B1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F43E5">
              <w:rPr>
                <w:rFonts w:cs="Arial"/>
                <w:b/>
                <w:sz w:val="16"/>
                <w:szCs w:val="16"/>
              </w:rPr>
              <w:t>č.</w:t>
            </w:r>
          </w:p>
        </w:tc>
        <w:tc>
          <w:tcPr>
            <w:tcW w:w="3977" w:type="dxa"/>
            <w:tcBorders>
              <w:top w:val="single" w:sz="4" w:space="0" w:color="808080"/>
            </w:tcBorders>
            <w:vAlign w:val="center"/>
          </w:tcPr>
          <w:p w14:paraId="47A210C1" w14:textId="47B65241" w:rsidR="00ED3D1A" w:rsidRPr="008F43E5" w:rsidRDefault="00ED3D1A" w:rsidP="002D18B1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F43E5">
              <w:rPr>
                <w:rFonts w:cs="Arial"/>
                <w:b/>
                <w:sz w:val="16"/>
                <w:szCs w:val="16"/>
              </w:rPr>
              <w:t>Specifikace požadavků.</w:t>
            </w:r>
          </w:p>
        </w:tc>
        <w:tc>
          <w:tcPr>
            <w:tcW w:w="3978" w:type="dxa"/>
            <w:tcBorders>
              <w:top w:val="single" w:sz="4" w:space="0" w:color="808080"/>
            </w:tcBorders>
            <w:vAlign w:val="center"/>
          </w:tcPr>
          <w:p w14:paraId="7F2394E6" w14:textId="1B161FA0" w:rsidR="00ED3D1A" w:rsidRPr="008F43E5" w:rsidRDefault="00B4616D" w:rsidP="002D18B1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F43E5">
              <w:rPr>
                <w:rFonts w:cs="Arial"/>
                <w:b/>
                <w:sz w:val="16"/>
                <w:szCs w:val="16"/>
              </w:rPr>
              <w:t>Účastníkem nabízená hodnota, výrobce</w:t>
            </w:r>
            <w:r w:rsidR="00E80238" w:rsidRPr="008F43E5">
              <w:rPr>
                <w:rFonts w:cs="Arial"/>
                <w:b/>
                <w:sz w:val="16"/>
                <w:szCs w:val="16"/>
              </w:rPr>
              <w:t xml:space="preserve"> a </w:t>
            </w:r>
            <w:r w:rsidRPr="008F43E5">
              <w:rPr>
                <w:rFonts w:cs="Arial"/>
                <w:b/>
                <w:sz w:val="16"/>
                <w:szCs w:val="16"/>
              </w:rPr>
              <w:t>typ.</w:t>
            </w:r>
          </w:p>
        </w:tc>
        <w:tc>
          <w:tcPr>
            <w:tcW w:w="926" w:type="dxa"/>
            <w:tcBorders>
              <w:top w:val="single" w:sz="4" w:space="0" w:color="808080"/>
            </w:tcBorders>
            <w:vAlign w:val="center"/>
          </w:tcPr>
          <w:p w14:paraId="13142C53" w14:textId="77777777" w:rsidR="00ED3D1A" w:rsidRPr="008F43E5" w:rsidRDefault="00ED3D1A" w:rsidP="002D18B1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F43E5">
              <w:rPr>
                <w:rFonts w:cs="Arial"/>
                <w:b/>
                <w:sz w:val="16"/>
                <w:szCs w:val="16"/>
              </w:rPr>
              <w:t>Splněno [ano/ne]</w:t>
            </w:r>
          </w:p>
        </w:tc>
      </w:tr>
      <w:tr w:rsidR="00B4616D" w:rsidRPr="008F43E5" w14:paraId="4CF53E46" w14:textId="77777777" w:rsidTr="00B4616D">
        <w:trPr>
          <w:trHeight w:val="283"/>
        </w:trPr>
        <w:tc>
          <w:tcPr>
            <w:tcW w:w="517" w:type="dxa"/>
            <w:vAlign w:val="center"/>
          </w:tcPr>
          <w:p w14:paraId="2E67C0C8" w14:textId="77777777" w:rsidR="00B4616D" w:rsidRPr="008F43E5" w:rsidRDefault="00B4616D">
            <w:pPr>
              <w:pStyle w:val="ANormln"/>
              <w:numPr>
                <w:ilvl w:val="0"/>
                <w:numId w:val="14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5D5B97BD" w14:textId="27CA9E12" w:rsidR="00B4616D" w:rsidRPr="008F43E5" w:rsidRDefault="00B4616D" w:rsidP="00B4616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Součástí dodávky musí být </w:t>
            </w:r>
            <w:r w:rsidR="00A035FC" w:rsidRPr="008F43E5">
              <w:rPr>
                <w:sz w:val="16"/>
                <w:szCs w:val="20"/>
              </w:rPr>
              <w:t xml:space="preserve">serverový </w:t>
            </w:r>
            <w:r w:rsidRPr="008F43E5">
              <w:rPr>
                <w:sz w:val="16"/>
                <w:szCs w:val="20"/>
              </w:rPr>
              <w:t>virtualizační systém</w:t>
            </w:r>
            <w:r w:rsidR="00E80238" w:rsidRPr="008F43E5">
              <w:rPr>
                <w:sz w:val="16"/>
                <w:szCs w:val="20"/>
              </w:rPr>
              <w:t xml:space="preserve"> v </w:t>
            </w:r>
            <w:r w:rsidRPr="008F43E5">
              <w:rPr>
                <w:sz w:val="16"/>
                <w:szCs w:val="20"/>
              </w:rPr>
              <w:t>nejnovější dostupné verzi, licence musí být dodány</w:t>
            </w:r>
            <w:r w:rsidR="00E80238" w:rsidRPr="008F43E5">
              <w:rPr>
                <w:sz w:val="16"/>
                <w:szCs w:val="20"/>
              </w:rPr>
              <w:t xml:space="preserve"> s </w:t>
            </w:r>
            <w:r w:rsidRPr="008F43E5">
              <w:rPr>
                <w:sz w:val="16"/>
                <w:szCs w:val="20"/>
              </w:rPr>
              <w:t xml:space="preserve">technickou podporou na minimálně 5 let. </w:t>
            </w:r>
          </w:p>
        </w:tc>
        <w:tc>
          <w:tcPr>
            <w:tcW w:w="3978" w:type="dxa"/>
            <w:vAlign w:val="center"/>
          </w:tcPr>
          <w:p w14:paraId="1DD91AC2" w14:textId="77777777" w:rsidR="00B4616D" w:rsidRPr="008F43E5" w:rsidRDefault="00B4616D" w:rsidP="00B4616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2CE449F0" w14:textId="77777777" w:rsidR="00B4616D" w:rsidRPr="008F43E5" w:rsidRDefault="00B4616D" w:rsidP="00B4616D">
            <w:pPr>
              <w:jc w:val="center"/>
              <w:rPr>
                <w:sz w:val="16"/>
                <w:szCs w:val="16"/>
              </w:rPr>
            </w:pPr>
          </w:p>
        </w:tc>
      </w:tr>
      <w:tr w:rsidR="00B4616D" w:rsidRPr="008F43E5" w14:paraId="1EDFAE2E" w14:textId="77777777" w:rsidTr="00B4616D">
        <w:trPr>
          <w:trHeight w:val="283"/>
        </w:trPr>
        <w:tc>
          <w:tcPr>
            <w:tcW w:w="517" w:type="dxa"/>
            <w:vAlign w:val="center"/>
          </w:tcPr>
          <w:p w14:paraId="2BA5590E" w14:textId="77777777" w:rsidR="00B4616D" w:rsidRPr="008F43E5" w:rsidRDefault="00B4616D">
            <w:pPr>
              <w:pStyle w:val="ANormln"/>
              <w:numPr>
                <w:ilvl w:val="0"/>
                <w:numId w:val="14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015644C8" w14:textId="170C9661" w:rsidR="00B4616D" w:rsidRPr="008F43E5" w:rsidRDefault="00B4616D" w:rsidP="00B4616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Licence pro všechny dodávané CPU</w:t>
            </w:r>
            <w:r w:rsidR="00675441" w:rsidRPr="008F43E5">
              <w:rPr>
                <w:sz w:val="16"/>
                <w:szCs w:val="20"/>
              </w:rPr>
              <w:t>.</w:t>
            </w:r>
          </w:p>
        </w:tc>
        <w:tc>
          <w:tcPr>
            <w:tcW w:w="3978" w:type="dxa"/>
            <w:vAlign w:val="center"/>
          </w:tcPr>
          <w:p w14:paraId="65996633" w14:textId="77777777" w:rsidR="00B4616D" w:rsidRPr="008F43E5" w:rsidRDefault="00B4616D" w:rsidP="00B4616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48F29F8D" w14:textId="77777777" w:rsidR="00B4616D" w:rsidRPr="008F43E5" w:rsidRDefault="00B4616D" w:rsidP="00B4616D">
            <w:pPr>
              <w:jc w:val="center"/>
              <w:rPr>
                <w:sz w:val="16"/>
                <w:szCs w:val="16"/>
              </w:rPr>
            </w:pPr>
          </w:p>
        </w:tc>
      </w:tr>
      <w:tr w:rsidR="00B4616D" w:rsidRPr="008F43E5" w14:paraId="0756584D" w14:textId="77777777" w:rsidTr="00B4616D">
        <w:trPr>
          <w:trHeight w:val="283"/>
        </w:trPr>
        <w:tc>
          <w:tcPr>
            <w:tcW w:w="517" w:type="dxa"/>
            <w:vAlign w:val="center"/>
          </w:tcPr>
          <w:p w14:paraId="4F09CA51" w14:textId="77777777" w:rsidR="00B4616D" w:rsidRPr="008F43E5" w:rsidRDefault="00B4616D">
            <w:pPr>
              <w:pStyle w:val="ANormln"/>
              <w:numPr>
                <w:ilvl w:val="0"/>
                <w:numId w:val="14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45A35393" w14:textId="58F1BF82" w:rsidR="00B4616D" w:rsidRPr="008F43E5" w:rsidDel="0020115E" w:rsidRDefault="00B4616D" w:rsidP="00B4616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Funkce migrace běžících virtuálních serverů</w:t>
            </w:r>
            <w:r w:rsidR="00675441" w:rsidRPr="008F43E5">
              <w:rPr>
                <w:sz w:val="16"/>
                <w:szCs w:val="20"/>
              </w:rPr>
              <w:t>.</w:t>
            </w:r>
            <w:r w:rsidRPr="008F43E5">
              <w:rPr>
                <w:sz w:val="16"/>
                <w:szCs w:val="20"/>
              </w:rPr>
              <w:t xml:space="preserve"> </w:t>
            </w:r>
          </w:p>
        </w:tc>
        <w:tc>
          <w:tcPr>
            <w:tcW w:w="3978" w:type="dxa"/>
            <w:vAlign w:val="center"/>
          </w:tcPr>
          <w:p w14:paraId="25CA198D" w14:textId="77777777" w:rsidR="00B4616D" w:rsidRPr="008F43E5" w:rsidRDefault="00B4616D" w:rsidP="00B4616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55430652" w14:textId="77777777" w:rsidR="00B4616D" w:rsidRPr="008F43E5" w:rsidRDefault="00B4616D" w:rsidP="00B4616D">
            <w:pPr>
              <w:jc w:val="center"/>
              <w:rPr>
                <w:sz w:val="16"/>
                <w:szCs w:val="16"/>
              </w:rPr>
            </w:pPr>
          </w:p>
        </w:tc>
      </w:tr>
      <w:tr w:rsidR="00B4616D" w:rsidRPr="008F43E5" w14:paraId="4D224F20" w14:textId="77777777" w:rsidTr="00B4616D">
        <w:trPr>
          <w:trHeight w:val="283"/>
        </w:trPr>
        <w:tc>
          <w:tcPr>
            <w:tcW w:w="517" w:type="dxa"/>
            <w:vAlign w:val="center"/>
          </w:tcPr>
          <w:p w14:paraId="76D9C9F3" w14:textId="77777777" w:rsidR="00B4616D" w:rsidRPr="008F43E5" w:rsidRDefault="00B4616D">
            <w:pPr>
              <w:pStyle w:val="ANormln"/>
              <w:numPr>
                <w:ilvl w:val="0"/>
                <w:numId w:val="14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0BA2934E" w14:textId="77777777" w:rsidR="00675441" w:rsidRPr="008F43E5" w:rsidRDefault="00B4616D" w:rsidP="00B4616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 xml:space="preserve">Operační systém </w:t>
            </w:r>
            <w:r w:rsidR="00675441" w:rsidRPr="008F43E5">
              <w:rPr>
                <w:sz w:val="16"/>
                <w:szCs w:val="20"/>
              </w:rPr>
              <w:t xml:space="preserve">kompatibilní se stávajícím OS MS </w:t>
            </w:r>
            <w:r w:rsidRPr="008F43E5">
              <w:rPr>
                <w:sz w:val="16"/>
                <w:szCs w:val="20"/>
              </w:rPr>
              <w:t xml:space="preserve">Windows Server </w:t>
            </w:r>
            <w:r w:rsidR="00675441" w:rsidRPr="008F43E5">
              <w:rPr>
                <w:sz w:val="16"/>
                <w:szCs w:val="20"/>
              </w:rPr>
              <w:t xml:space="preserve">(zadavatel umožňuje nabídnout rovnocenné řešení) </w:t>
            </w:r>
            <w:r w:rsidRPr="008F43E5">
              <w:rPr>
                <w:sz w:val="16"/>
                <w:szCs w:val="20"/>
              </w:rPr>
              <w:t xml:space="preserve">ve verzi odpovídající aktuálním potřebám dané infrastruktury pro každý server. </w:t>
            </w:r>
          </w:p>
          <w:p w14:paraId="1C25734E" w14:textId="75568422" w:rsidR="00B4616D" w:rsidRPr="008F43E5" w:rsidDel="0020115E" w:rsidRDefault="00B4616D" w:rsidP="00B4616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Dodavatel musí zajistit, že licencování operačního systému bude plně</w:t>
            </w:r>
            <w:r w:rsidR="00E80238" w:rsidRPr="008F43E5">
              <w:rPr>
                <w:sz w:val="16"/>
                <w:szCs w:val="20"/>
              </w:rPr>
              <w:t xml:space="preserve"> v </w:t>
            </w:r>
            <w:r w:rsidRPr="008F43E5">
              <w:rPr>
                <w:sz w:val="16"/>
                <w:szCs w:val="20"/>
              </w:rPr>
              <w:t>souladu</w:t>
            </w:r>
            <w:r w:rsidR="00E80238" w:rsidRPr="008F43E5">
              <w:rPr>
                <w:sz w:val="16"/>
                <w:szCs w:val="20"/>
              </w:rPr>
              <w:t xml:space="preserve"> s </w:t>
            </w:r>
            <w:r w:rsidRPr="008F43E5">
              <w:rPr>
                <w:sz w:val="16"/>
                <w:szCs w:val="20"/>
              </w:rPr>
              <w:t xml:space="preserve">licenčními podmínkami </w:t>
            </w:r>
            <w:r w:rsidR="00675441" w:rsidRPr="008F43E5">
              <w:rPr>
                <w:sz w:val="16"/>
                <w:szCs w:val="20"/>
              </w:rPr>
              <w:t>výrobce</w:t>
            </w:r>
            <w:r w:rsidRPr="008F43E5">
              <w:rPr>
                <w:sz w:val="16"/>
                <w:szCs w:val="20"/>
              </w:rPr>
              <w:t>.</w:t>
            </w:r>
          </w:p>
        </w:tc>
        <w:tc>
          <w:tcPr>
            <w:tcW w:w="3978" w:type="dxa"/>
            <w:vAlign w:val="center"/>
          </w:tcPr>
          <w:p w14:paraId="63C52CE8" w14:textId="77777777" w:rsidR="00B4616D" w:rsidRPr="008F43E5" w:rsidRDefault="00B4616D" w:rsidP="00B4616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1E58BB9E" w14:textId="77777777" w:rsidR="00B4616D" w:rsidRPr="008F43E5" w:rsidRDefault="00B4616D" w:rsidP="00B4616D">
            <w:pPr>
              <w:jc w:val="center"/>
              <w:rPr>
                <w:sz w:val="16"/>
                <w:szCs w:val="16"/>
              </w:rPr>
            </w:pPr>
          </w:p>
        </w:tc>
      </w:tr>
      <w:tr w:rsidR="00B4616D" w:rsidRPr="008F43E5" w14:paraId="52E4A69B" w14:textId="77777777" w:rsidTr="00B4616D">
        <w:trPr>
          <w:trHeight w:val="283"/>
        </w:trPr>
        <w:tc>
          <w:tcPr>
            <w:tcW w:w="517" w:type="dxa"/>
            <w:vAlign w:val="center"/>
          </w:tcPr>
          <w:p w14:paraId="1CE98E0C" w14:textId="77777777" w:rsidR="00B4616D" w:rsidRPr="008F43E5" w:rsidRDefault="00B4616D">
            <w:pPr>
              <w:pStyle w:val="ANormln"/>
              <w:numPr>
                <w:ilvl w:val="0"/>
                <w:numId w:val="14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46FB26C5" w14:textId="282E38CA" w:rsidR="00B4616D" w:rsidRPr="008F43E5" w:rsidDel="0020115E" w:rsidRDefault="00B4616D" w:rsidP="00B4616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Operační systém pro dodaný počet CPU jader</w:t>
            </w:r>
            <w:r w:rsidR="00675441" w:rsidRPr="008F43E5">
              <w:rPr>
                <w:sz w:val="16"/>
                <w:szCs w:val="20"/>
              </w:rPr>
              <w:t>.</w:t>
            </w:r>
            <w:r w:rsidRPr="008F43E5">
              <w:rPr>
                <w:sz w:val="16"/>
                <w:szCs w:val="20"/>
              </w:rPr>
              <w:t xml:space="preserve"> </w:t>
            </w:r>
          </w:p>
        </w:tc>
        <w:tc>
          <w:tcPr>
            <w:tcW w:w="3978" w:type="dxa"/>
            <w:vAlign w:val="center"/>
          </w:tcPr>
          <w:p w14:paraId="2C0B2730" w14:textId="77777777" w:rsidR="00B4616D" w:rsidRPr="008F43E5" w:rsidRDefault="00B4616D" w:rsidP="00B4616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42EB2B30" w14:textId="77777777" w:rsidR="00B4616D" w:rsidRPr="008F43E5" w:rsidRDefault="00B4616D" w:rsidP="00B4616D">
            <w:pPr>
              <w:jc w:val="center"/>
              <w:rPr>
                <w:sz w:val="16"/>
                <w:szCs w:val="16"/>
              </w:rPr>
            </w:pPr>
          </w:p>
        </w:tc>
      </w:tr>
      <w:tr w:rsidR="00B4616D" w:rsidRPr="008F43E5" w14:paraId="46698A86" w14:textId="77777777" w:rsidTr="00B4616D">
        <w:trPr>
          <w:trHeight w:val="283"/>
        </w:trPr>
        <w:tc>
          <w:tcPr>
            <w:tcW w:w="517" w:type="dxa"/>
            <w:vAlign w:val="center"/>
          </w:tcPr>
          <w:p w14:paraId="092C648A" w14:textId="77777777" w:rsidR="00B4616D" w:rsidRPr="008F43E5" w:rsidRDefault="00B4616D">
            <w:pPr>
              <w:pStyle w:val="ANormln"/>
              <w:numPr>
                <w:ilvl w:val="0"/>
                <w:numId w:val="14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0719C280" w14:textId="10456F95" w:rsidR="00B4616D" w:rsidRPr="008F43E5" w:rsidDel="0020115E" w:rsidRDefault="00B4616D" w:rsidP="00B4616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Neomezený počet virtuálních serverů</w:t>
            </w:r>
            <w:r w:rsidR="00675441" w:rsidRPr="008F43E5">
              <w:rPr>
                <w:sz w:val="16"/>
                <w:szCs w:val="20"/>
              </w:rPr>
              <w:t>.</w:t>
            </w:r>
          </w:p>
        </w:tc>
        <w:tc>
          <w:tcPr>
            <w:tcW w:w="3978" w:type="dxa"/>
            <w:vAlign w:val="center"/>
          </w:tcPr>
          <w:p w14:paraId="02475D1B" w14:textId="77777777" w:rsidR="00B4616D" w:rsidRPr="008F43E5" w:rsidRDefault="00B4616D" w:rsidP="00B4616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06CB758E" w14:textId="77777777" w:rsidR="00B4616D" w:rsidRPr="008F43E5" w:rsidRDefault="00B4616D" w:rsidP="00B4616D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38CC399" w14:textId="77777777" w:rsidR="00675441" w:rsidRPr="008F43E5" w:rsidRDefault="00675441"/>
    <w:p w14:paraId="7AB18D00" w14:textId="1D30023F" w:rsidR="00675441" w:rsidRPr="008F43E5" w:rsidRDefault="00153D0B" w:rsidP="00675441">
      <w:pPr>
        <w:pStyle w:val="Nadpis3"/>
      </w:pPr>
      <w:bookmarkStart w:id="28" w:name="_Toc189139953"/>
      <w:r w:rsidRPr="008F43E5">
        <w:lastRenderedPageBreak/>
        <w:t>D</w:t>
      </w:r>
      <w:r w:rsidR="00675441" w:rsidRPr="008F43E5">
        <w:t>atabázový systém</w:t>
      </w:r>
      <w:bookmarkEnd w:id="28"/>
    </w:p>
    <w:p w14:paraId="41FBC93A" w14:textId="4B2B0A72" w:rsidR="00675441" w:rsidRPr="008F43E5" w:rsidRDefault="00675441" w:rsidP="00675441">
      <w:pPr>
        <w:pStyle w:val="Titulek"/>
        <w:keepNext/>
        <w:rPr>
          <w:rFonts w:cs="Arial"/>
        </w:rPr>
      </w:pPr>
      <w:bookmarkStart w:id="29" w:name="_Toc189139966"/>
      <w:r w:rsidRPr="008F43E5">
        <w:rPr>
          <w:rFonts w:cs="Arial"/>
        </w:rPr>
        <w:t xml:space="preserve">Tabulka </w:t>
      </w:r>
      <w:r w:rsidRPr="008F43E5">
        <w:rPr>
          <w:rFonts w:cs="Arial"/>
        </w:rPr>
        <w:fldChar w:fldCharType="begin"/>
      </w:r>
      <w:r w:rsidRPr="008F43E5">
        <w:rPr>
          <w:rFonts w:cs="Arial"/>
        </w:rPr>
        <w:instrText xml:space="preserve"> SEQ Tabulka \* ARABIC </w:instrText>
      </w:r>
      <w:r w:rsidRPr="008F43E5">
        <w:rPr>
          <w:rFonts w:cs="Arial"/>
        </w:rPr>
        <w:fldChar w:fldCharType="separate"/>
      </w:r>
      <w:r w:rsidR="0081685F" w:rsidRPr="008F43E5">
        <w:rPr>
          <w:rFonts w:cs="Arial"/>
          <w:noProof/>
        </w:rPr>
        <w:t>8</w:t>
      </w:r>
      <w:r w:rsidRPr="008F43E5">
        <w:rPr>
          <w:rFonts w:cs="Arial"/>
        </w:rPr>
        <w:fldChar w:fldCharType="end"/>
      </w:r>
      <w:r w:rsidRPr="008F43E5">
        <w:rPr>
          <w:rFonts w:cs="Arial"/>
        </w:rPr>
        <w:t xml:space="preserve">: </w:t>
      </w:r>
      <w:r w:rsidR="00153D0B" w:rsidRPr="008F43E5">
        <w:t>D</w:t>
      </w:r>
      <w:r w:rsidRPr="008F43E5">
        <w:t>atabázový systém</w:t>
      </w:r>
      <w:bookmarkEnd w:id="29"/>
    </w:p>
    <w:tbl>
      <w:tblPr>
        <w:tblW w:w="939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517"/>
        <w:gridCol w:w="3977"/>
        <w:gridCol w:w="3978"/>
        <w:gridCol w:w="926"/>
      </w:tblGrid>
      <w:tr w:rsidR="00675441" w:rsidRPr="008F43E5" w14:paraId="05C4411A" w14:textId="77777777" w:rsidTr="004D7FC1">
        <w:trPr>
          <w:tblHeader/>
        </w:trPr>
        <w:tc>
          <w:tcPr>
            <w:tcW w:w="517" w:type="dxa"/>
            <w:tcBorders>
              <w:top w:val="single" w:sz="4" w:space="0" w:color="808080"/>
            </w:tcBorders>
            <w:vAlign w:val="center"/>
          </w:tcPr>
          <w:p w14:paraId="73637E4C" w14:textId="77777777" w:rsidR="00675441" w:rsidRPr="008F43E5" w:rsidRDefault="00675441" w:rsidP="004D7FC1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F43E5">
              <w:rPr>
                <w:rFonts w:cs="Arial"/>
                <w:b/>
                <w:sz w:val="16"/>
                <w:szCs w:val="16"/>
              </w:rPr>
              <w:t>č.</w:t>
            </w:r>
          </w:p>
        </w:tc>
        <w:tc>
          <w:tcPr>
            <w:tcW w:w="3977" w:type="dxa"/>
            <w:tcBorders>
              <w:top w:val="single" w:sz="4" w:space="0" w:color="808080"/>
            </w:tcBorders>
            <w:vAlign w:val="center"/>
          </w:tcPr>
          <w:p w14:paraId="4AF12DB5" w14:textId="387E6041" w:rsidR="00675441" w:rsidRPr="008F43E5" w:rsidRDefault="00675441" w:rsidP="004D7FC1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F43E5">
              <w:rPr>
                <w:rFonts w:cs="Arial"/>
                <w:b/>
                <w:sz w:val="16"/>
                <w:szCs w:val="16"/>
              </w:rPr>
              <w:t>Specifikace požadavků.</w:t>
            </w:r>
          </w:p>
        </w:tc>
        <w:tc>
          <w:tcPr>
            <w:tcW w:w="3978" w:type="dxa"/>
            <w:tcBorders>
              <w:top w:val="single" w:sz="4" w:space="0" w:color="808080"/>
            </w:tcBorders>
            <w:vAlign w:val="center"/>
          </w:tcPr>
          <w:p w14:paraId="21735B96" w14:textId="25AD9B5E" w:rsidR="00675441" w:rsidRPr="008F43E5" w:rsidRDefault="00675441" w:rsidP="004D7FC1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F43E5">
              <w:rPr>
                <w:rFonts w:cs="Arial"/>
                <w:b/>
                <w:sz w:val="16"/>
                <w:szCs w:val="16"/>
              </w:rPr>
              <w:t>Účastníkem nabízená hodnota, výrobce</w:t>
            </w:r>
            <w:r w:rsidR="00E80238" w:rsidRPr="008F43E5">
              <w:rPr>
                <w:rFonts w:cs="Arial"/>
                <w:b/>
                <w:sz w:val="16"/>
                <w:szCs w:val="16"/>
              </w:rPr>
              <w:t xml:space="preserve"> a </w:t>
            </w:r>
            <w:r w:rsidRPr="008F43E5">
              <w:rPr>
                <w:rFonts w:cs="Arial"/>
                <w:b/>
                <w:sz w:val="16"/>
                <w:szCs w:val="16"/>
              </w:rPr>
              <w:t>typ.</w:t>
            </w:r>
          </w:p>
        </w:tc>
        <w:tc>
          <w:tcPr>
            <w:tcW w:w="926" w:type="dxa"/>
            <w:tcBorders>
              <w:top w:val="single" w:sz="4" w:space="0" w:color="808080"/>
            </w:tcBorders>
            <w:vAlign w:val="center"/>
          </w:tcPr>
          <w:p w14:paraId="618D535F" w14:textId="77777777" w:rsidR="00675441" w:rsidRPr="008F43E5" w:rsidRDefault="00675441" w:rsidP="004D7FC1">
            <w:pPr>
              <w:pStyle w:val="ANormln"/>
              <w:keepNext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F43E5">
              <w:rPr>
                <w:rFonts w:cs="Arial"/>
                <w:b/>
                <w:sz w:val="16"/>
                <w:szCs w:val="16"/>
              </w:rPr>
              <w:t>Splněno [ano/ne]</w:t>
            </w:r>
          </w:p>
        </w:tc>
      </w:tr>
      <w:tr w:rsidR="00B4616D" w:rsidRPr="008F43E5" w14:paraId="2465973B" w14:textId="77777777" w:rsidTr="00B4616D">
        <w:trPr>
          <w:trHeight w:val="283"/>
        </w:trPr>
        <w:tc>
          <w:tcPr>
            <w:tcW w:w="517" w:type="dxa"/>
            <w:vAlign w:val="center"/>
          </w:tcPr>
          <w:p w14:paraId="33A43A39" w14:textId="77777777" w:rsidR="00B4616D" w:rsidRPr="008F43E5" w:rsidRDefault="00B4616D">
            <w:pPr>
              <w:pStyle w:val="ANormln"/>
              <w:numPr>
                <w:ilvl w:val="0"/>
                <w:numId w:val="19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3E5A68D6" w14:textId="35560E3A" w:rsidR="00B4616D" w:rsidRPr="008F43E5" w:rsidDel="0020115E" w:rsidRDefault="00B4616D" w:rsidP="00B4616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Nejnovější dostupná verze</w:t>
            </w:r>
            <w:r w:rsidR="00675441" w:rsidRPr="008F43E5">
              <w:rPr>
                <w:sz w:val="16"/>
                <w:szCs w:val="20"/>
              </w:rPr>
              <w:t>.</w:t>
            </w:r>
            <w:r w:rsidRPr="008F43E5">
              <w:rPr>
                <w:sz w:val="16"/>
                <w:szCs w:val="20"/>
              </w:rPr>
              <w:t xml:space="preserve"> </w:t>
            </w:r>
          </w:p>
        </w:tc>
        <w:tc>
          <w:tcPr>
            <w:tcW w:w="3978" w:type="dxa"/>
            <w:vAlign w:val="center"/>
          </w:tcPr>
          <w:p w14:paraId="2D74A233" w14:textId="77777777" w:rsidR="00B4616D" w:rsidRPr="008F43E5" w:rsidRDefault="00B4616D" w:rsidP="00B4616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6E7F4ACD" w14:textId="77777777" w:rsidR="00B4616D" w:rsidRPr="008F43E5" w:rsidRDefault="00B4616D" w:rsidP="00B4616D">
            <w:pPr>
              <w:jc w:val="center"/>
              <w:rPr>
                <w:sz w:val="16"/>
                <w:szCs w:val="16"/>
              </w:rPr>
            </w:pPr>
          </w:p>
        </w:tc>
      </w:tr>
      <w:tr w:rsidR="00B4616D" w:rsidRPr="008F43E5" w14:paraId="1DEB0B48" w14:textId="77777777" w:rsidTr="00B4616D">
        <w:trPr>
          <w:trHeight w:val="283"/>
        </w:trPr>
        <w:tc>
          <w:tcPr>
            <w:tcW w:w="517" w:type="dxa"/>
            <w:vAlign w:val="center"/>
          </w:tcPr>
          <w:p w14:paraId="3FDA04D6" w14:textId="77777777" w:rsidR="00B4616D" w:rsidRPr="008F43E5" w:rsidRDefault="00B4616D">
            <w:pPr>
              <w:pStyle w:val="ANormln"/>
              <w:numPr>
                <w:ilvl w:val="0"/>
                <w:numId w:val="19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29F86F05" w14:textId="75B7BDF7" w:rsidR="00B4616D" w:rsidRPr="008F43E5" w:rsidDel="0020115E" w:rsidRDefault="00B4616D" w:rsidP="00B4616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Kompatibilní se stávajícím používaným MS SQL</w:t>
            </w:r>
            <w:r w:rsidR="00675441" w:rsidRPr="008F43E5">
              <w:rPr>
                <w:sz w:val="16"/>
                <w:szCs w:val="20"/>
              </w:rPr>
              <w:t xml:space="preserve"> (zadavatel umožňuje nabídnout rovnocenné řešení).</w:t>
            </w:r>
          </w:p>
        </w:tc>
        <w:tc>
          <w:tcPr>
            <w:tcW w:w="3978" w:type="dxa"/>
            <w:vAlign w:val="center"/>
          </w:tcPr>
          <w:p w14:paraId="3AC7CE29" w14:textId="77777777" w:rsidR="00B4616D" w:rsidRPr="008F43E5" w:rsidRDefault="00B4616D" w:rsidP="00B4616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1E3CCF57" w14:textId="77777777" w:rsidR="00B4616D" w:rsidRPr="008F43E5" w:rsidRDefault="00B4616D" w:rsidP="00B4616D">
            <w:pPr>
              <w:jc w:val="center"/>
              <w:rPr>
                <w:sz w:val="16"/>
                <w:szCs w:val="16"/>
              </w:rPr>
            </w:pPr>
          </w:p>
        </w:tc>
      </w:tr>
      <w:tr w:rsidR="00B4616D" w:rsidRPr="008F43E5" w14:paraId="233DE57F" w14:textId="77777777" w:rsidTr="00B4616D">
        <w:trPr>
          <w:trHeight w:val="283"/>
        </w:trPr>
        <w:tc>
          <w:tcPr>
            <w:tcW w:w="517" w:type="dxa"/>
            <w:vAlign w:val="center"/>
          </w:tcPr>
          <w:p w14:paraId="4472837D" w14:textId="77777777" w:rsidR="00B4616D" w:rsidRPr="008F43E5" w:rsidRDefault="00B4616D">
            <w:pPr>
              <w:pStyle w:val="ANormln"/>
              <w:numPr>
                <w:ilvl w:val="0"/>
                <w:numId w:val="19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782B195D" w14:textId="24FFAF2F" w:rsidR="00B4616D" w:rsidRPr="008F43E5" w:rsidDel="0020115E" w:rsidRDefault="00B4616D" w:rsidP="00B4616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Licence umožňující provoz ve vysoce dostupném virtualizačním clusteru</w:t>
            </w:r>
            <w:r w:rsidR="00675441" w:rsidRPr="008F43E5">
              <w:rPr>
                <w:sz w:val="16"/>
                <w:szCs w:val="20"/>
              </w:rPr>
              <w:t>.</w:t>
            </w:r>
            <w:r w:rsidRPr="008F43E5">
              <w:rPr>
                <w:sz w:val="16"/>
                <w:szCs w:val="20"/>
              </w:rPr>
              <w:t xml:space="preserve"> </w:t>
            </w:r>
          </w:p>
        </w:tc>
        <w:tc>
          <w:tcPr>
            <w:tcW w:w="3978" w:type="dxa"/>
            <w:vAlign w:val="center"/>
          </w:tcPr>
          <w:p w14:paraId="28790584" w14:textId="77777777" w:rsidR="00B4616D" w:rsidRPr="008F43E5" w:rsidRDefault="00B4616D" w:rsidP="00B4616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45D54ED4" w14:textId="77777777" w:rsidR="00B4616D" w:rsidRPr="008F43E5" w:rsidRDefault="00B4616D" w:rsidP="00B4616D">
            <w:pPr>
              <w:jc w:val="center"/>
              <w:rPr>
                <w:sz w:val="16"/>
                <w:szCs w:val="16"/>
              </w:rPr>
            </w:pPr>
          </w:p>
        </w:tc>
      </w:tr>
      <w:tr w:rsidR="00B4616D" w:rsidRPr="008F43E5" w14:paraId="62672E26" w14:textId="77777777" w:rsidTr="00B4616D">
        <w:trPr>
          <w:trHeight w:val="283"/>
        </w:trPr>
        <w:tc>
          <w:tcPr>
            <w:tcW w:w="517" w:type="dxa"/>
            <w:vAlign w:val="center"/>
          </w:tcPr>
          <w:p w14:paraId="0B7EE3EF" w14:textId="77777777" w:rsidR="00B4616D" w:rsidRPr="008F43E5" w:rsidRDefault="00B4616D">
            <w:pPr>
              <w:pStyle w:val="ANormln"/>
              <w:numPr>
                <w:ilvl w:val="0"/>
                <w:numId w:val="19"/>
              </w:numPr>
              <w:spacing w:before="0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977" w:type="dxa"/>
            <w:vAlign w:val="center"/>
          </w:tcPr>
          <w:p w14:paraId="1DFB01F9" w14:textId="547ED7C5" w:rsidR="00B4616D" w:rsidRPr="008F43E5" w:rsidDel="0020115E" w:rsidRDefault="00B4616D" w:rsidP="00B4616D">
            <w:pPr>
              <w:jc w:val="left"/>
              <w:rPr>
                <w:sz w:val="16"/>
                <w:szCs w:val="20"/>
              </w:rPr>
            </w:pPr>
            <w:r w:rsidRPr="008F43E5">
              <w:rPr>
                <w:sz w:val="16"/>
                <w:szCs w:val="20"/>
              </w:rPr>
              <w:t>Pro minimálně 8 CPU jader</w:t>
            </w:r>
            <w:r w:rsidR="00E80238" w:rsidRPr="008F43E5">
              <w:rPr>
                <w:sz w:val="16"/>
                <w:szCs w:val="20"/>
              </w:rPr>
              <w:t xml:space="preserve"> a </w:t>
            </w:r>
            <w:r w:rsidRPr="008F43E5">
              <w:rPr>
                <w:sz w:val="16"/>
                <w:szCs w:val="20"/>
              </w:rPr>
              <w:t>neomezený počet uživatelů</w:t>
            </w:r>
            <w:r w:rsidR="00675441" w:rsidRPr="008F43E5">
              <w:rPr>
                <w:sz w:val="16"/>
                <w:szCs w:val="20"/>
              </w:rPr>
              <w:t>.</w:t>
            </w:r>
          </w:p>
        </w:tc>
        <w:tc>
          <w:tcPr>
            <w:tcW w:w="3978" w:type="dxa"/>
            <w:vAlign w:val="center"/>
          </w:tcPr>
          <w:p w14:paraId="41875F22" w14:textId="77777777" w:rsidR="00B4616D" w:rsidRPr="008F43E5" w:rsidRDefault="00B4616D" w:rsidP="00B4616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14:paraId="0159859B" w14:textId="77777777" w:rsidR="00B4616D" w:rsidRPr="008F43E5" w:rsidRDefault="00B4616D" w:rsidP="00B4616D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14B5505" w14:textId="77777777" w:rsidR="00E97350" w:rsidRPr="008F43E5" w:rsidRDefault="00E97350"/>
    <w:p w14:paraId="3F67E448" w14:textId="00CEB90F" w:rsidR="00EB2F9A" w:rsidRPr="008F43E5" w:rsidRDefault="00DF359E" w:rsidP="00EB2F9A">
      <w:pPr>
        <w:pStyle w:val="Nadpis2"/>
      </w:pPr>
      <w:bookmarkStart w:id="30" w:name="_Toc484509417"/>
      <w:bookmarkStart w:id="31" w:name="_Toc144718836"/>
      <w:bookmarkStart w:id="32" w:name="_Toc189139954"/>
      <w:bookmarkStart w:id="33" w:name="_Toc410848045"/>
      <w:bookmarkStart w:id="34" w:name="_Toc410848044"/>
      <w:bookmarkEnd w:id="11"/>
      <w:bookmarkEnd w:id="30"/>
      <w:r w:rsidRPr="008F43E5">
        <w:t>I</w:t>
      </w:r>
      <w:r w:rsidR="00EB2F9A" w:rsidRPr="008F43E5">
        <w:t>mplementace</w:t>
      </w:r>
      <w:bookmarkEnd w:id="31"/>
      <w:bookmarkEnd w:id="32"/>
    </w:p>
    <w:p w14:paraId="0FAD74B4" w14:textId="0C8DAAF1" w:rsidR="00EB2F9A" w:rsidRPr="008F43E5" w:rsidRDefault="00EB2F9A" w:rsidP="00EB2F9A">
      <w:pPr>
        <w:pStyle w:val="Titulek"/>
        <w:rPr>
          <w:rFonts w:cs="Arial"/>
        </w:rPr>
      </w:pPr>
      <w:bookmarkStart w:id="35" w:name="_Toc410848070"/>
      <w:bookmarkStart w:id="36" w:name="_Toc144718865"/>
      <w:bookmarkStart w:id="37" w:name="_Toc189139967"/>
      <w:r w:rsidRPr="008F43E5">
        <w:rPr>
          <w:rFonts w:cs="Arial"/>
        </w:rPr>
        <w:t xml:space="preserve">Tabulka </w:t>
      </w:r>
      <w:r w:rsidRPr="008F43E5">
        <w:rPr>
          <w:rFonts w:cs="Arial"/>
        </w:rPr>
        <w:fldChar w:fldCharType="begin"/>
      </w:r>
      <w:r w:rsidRPr="008F43E5">
        <w:rPr>
          <w:rFonts w:cs="Arial"/>
        </w:rPr>
        <w:instrText xml:space="preserve"> SEQ Tabulka \* ARABIC </w:instrText>
      </w:r>
      <w:r w:rsidRPr="008F43E5">
        <w:rPr>
          <w:rFonts w:cs="Arial"/>
        </w:rPr>
        <w:fldChar w:fldCharType="separate"/>
      </w:r>
      <w:r w:rsidR="0081685F" w:rsidRPr="008F43E5">
        <w:rPr>
          <w:rFonts w:cs="Arial"/>
          <w:noProof/>
        </w:rPr>
        <w:t>9</w:t>
      </w:r>
      <w:r w:rsidRPr="008F43E5">
        <w:rPr>
          <w:rFonts w:cs="Arial"/>
        </w:rPr>
        <w:fldChar w:fldCharType="end"/>
      </w:r>
      <w:r w:rsidRPr="008F43E5">
        <w:rPr>
          <w:rFonts w:cs="Arial"/>
        </w:rPr>
        <w:t>: Požadavky – Dodávka a implementace nabízeného řešení</w:t>
      </w:r>
      <w:bookmarkEnd w:id="35"/>
      <w:bookmarkEnd w:id="36"/>
      <w:bookmarkEnd w:id="37"/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610"/>
        <w:gridCol w:w="3740"/>
        <w:gridCol w:w="3706"/>
        <w:gridCol w:w="1005"/>
      </w:tblGrid>
      <w:tr w:rsidR="00EB2F9A" w:rsidRPr="008F43E5" w14:paraId="21D1D046" w14:textId="77777777" w:rsidTr="004D7FC1">
        <w:tc>
          <w:tcPr>
            <w:tcW w:w="610" w:type="dxa"/>
            <w:vAlign w:val="center"/>
          </w:tcPr>
          <w:p w14:paraId="0C62C901" w14:textId="77777777" w:rsidR="00EB2F9A" w:rsidRPr="008F43E5" w:rsidRDefault="00EB2F9A" w:rsidP="004D7FC1">
            <w:pPr>
              <w:pStyle w:val="ANormln"/>
              <w:jc w:val="center"/>
              <w:rPr>
                <w:rFonts w:cs="Arial"/>
                <w:b/>
                <w:sz w:val="18"/>
                <w:szCs w:val="18"/>
              </w:rPr>
            </w:pPr>
            <w:r w:rsidRPr="008F43E5">
              <w:rPr>
                <w:rFonts w:cs="Arial"/>
                <w:b/>
                <w:sz w:val="18"/>
                <w:szCs w:val="18"/>
              </w:rPr>
              <w:t>č.</w:t>
            </w:r>
          </w:p>
        </w:tc>
        <w:tc>
          <w:tcPr>
            <w:tcW w:w="3740" w:type="dxa"/>
            <w:vAlign w:val="center"/>
          </w:tcPr>
          <w:p w14:paraId="44C5D3E6" w14:textId="77777777" w:rsidR="00EB2F9A" w:rsidRPr="008F43E5" w:rsidRDefault="00EB2F9A" w:rsidP="004D7FC1">
            <w:pPr>
              <w:pStyle w:val="ANormln"/>
              <w:jc w:val="center"/>
              <w:rPr>
                <w:rFonts w:cs="Arial"/>
                <w:b/>
                <w:sz w:val="18"/>
                <w:szCs w:val="18"/>
              </w:rPr>
            </w:pPr>
            <w:r w:rsidRPr="008F43E5">
              <w:rPr>
                <w:rFonts w:cs="Arial"/>
                <w:b/>
                <w:sz w:val="18"/>
                <w:szCs w:val="18"/>
              </w:rPr>
              <w:t>Specifikace minimálních požadavků</w:t>
            </w:r>
          </w:p>
        </w:tc>
        <w:tc>
          <w:tcPr>
            <w:tcW w:w="3706" w:type="dxa"/>
            <w:vAlign w:val="center"/>
          </w:tcPr>
          <w:p w14:paraId="745F02A8" w14:textId="77777777" w:rsidR="00EB2F9A" w:rsidRPr="008F43E5" w:rsidRDefault="00EB2F9A" w:rsidP="004D7FC1">
            <w:pPr>
              <w:pStyle w:val="ANormln"/>
              <w:jc w:val="center"/>
              <w:rPr>
                <w:rFonts w:cs="Arial"/>
                <w:b/>
                <w:sz w:val="18"/>
                <w:szCs w:val="18"/>
              </w:rPr>
            </w:pPr>
            <w:r w:rsidRPr="008F43E5">
              <w:rPr>
                <w:rFonts w:cs="Arial"/>
                <w:b/>
                <w:sz w:val="18"/>
                <w:szCs w:val="18"/>
              </w:rPr>
              <w:t xml:space="preserve">Účastníkem nabízená hodnota </w:t>
            </w:r>
          </w:p>
        </w:tc>
        <w:tc>
          <w:tcPr>
            <w:tcW w:w="1005" w:type="dxa"/>
            <w:vAlign w:val="center"/>
          </w:tcPr>
          <w:p w14:paraId="7BF5DAA4" w14:textId="77777777" w:rsidR="00EB2F9A" w:rsidRPr="008F43E5" w:rsidRDefault="00EB2F9A" w:rsidP="004D7FC1">
            <w:pPr>
              <w:pStyle w:val="ANormln"/>
              <w:jc w:val="center"/>
              <w:rPr>
                <w:rFonts w:cs="Arial"/>
                <w:b/>
                <w:sz w:val="18"/>
                <w:szCs w:val="18"/>
              </w:rPr>
            </w:pPr>
            <w:r w:rsidRPr="008F43E5">
              <w:rPr>
                <w:rFonts w:cs="Arial"/>
                <w:b/>
                <w:sz w:val="18"/>
                <w:szCs w:val="18"/>
              </w:rPr>
              <w:t>Splněno [ano/ne]</w:t>
            </w:r>
          </w:p>
        </w:tc>
      </w:tr>
      <w:tr w:rsidR="00EB2F9A" w:rsidRPr="008F43E5" w14:paraId="4E8A6E68" w14:textId="77777777" w:rsidTr="004D7FC1">
        <w:tc>
          <w:tcPr>
            <w:tcW w:w="610" w:type="dxa"/>
            <w:vAlign w:val="center"/>
          </w:tcPr>
          <w:p w14:paraId="22A93CD0" w14:textId="77777777" w:rsidR="00EB2F9A" w:rsidRPr="008F43E5" w:rsidRDefault="00EB2F9A" w:rsidP="00EB2F9A">
            <w:pPr>
              <w:pStyle w:val="ANormln"/>
              <w:numPr>
                <w:ilvl w:val="0"/>
                <w:numId w:val="20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740" w:type="dxa"/>
            <w:vAlign w:val="center"/>
          </w:tcPr>
          <w:p w14:paraId="518EAC59" w14:textId="77777777" w:rsidR="00EB2F9A" w:rsidRPr="008F43E5" w:rsidRDefault="00EB2F9A" w:rsidP="004D7FC1">
            <w:pPr>
              <w:jc w:val="left"/>
              <w:rPr>
                <w:rFonts w:cs="Arial"/>
                <w:sz w:val="16"/>
                <w:szCs w:val="16"/>
              </w:rPr>
            </w:pPr>
            <w:r w:rsidRPr="008F43E5">
              <w:rPr>
                <w:rFonts w:cs="Arial"/>
                <w:sz w:val="16"/>
                <w:szCs w:val="16"/>
              </w:rPr>
              <w:t xml:space="preserve">Instalace a konfigurace veškerého dodaného </w:t>
            </w:r>
            <w:r w:rsidRPr="008F43E5">
              <w:rPr>
                <w:sz w:val="16"/>
                <w:szCs w:val="16"/>
              </w:rPr>
              <w:t>předmětu veřejné zakázky</w:t>
            </w:r>
            <w:r w:rsidRPr="008F43E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3706" w:type="dxa"/>
            <w:vAlign w:val="center"/>
          </w:tcPr>
          <w:p w14:paraId="6976BE0A" w14:textId="77777777" w:rsidR="00EB2F9A" w:rsidRPr="008F43E5" w:rsidRDefault="00EB2F9A" w:rsidP="004D7FC1">
            <w:pPr>
              <w:pStyle w:val="ANormln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0B6576C7" w14:textId="77777777" w:rsidR="00EB2F9A" w:rsidRPr="008F43E5" w:rsidRDefault="00EB2F9A" w:rsidP="004D7FC1">
            <w:pPr>
              <w:pStyle w:val="ANormln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B2F9A" w:rsidRPr="008F43E5" w14:paraId="5F426C6A" w14:textId="77777777" w:rsidTr="004D7FC1">
        <w:tc>
          <w:tcPr>
            <w:tcW w:w="610" w:type="dxa"/>
            <w:vAlign w:val="center"/>
          </w:tcPr>
          <w:p w14:paraId="2FBA7BE0" w14:textId="77777777" w:rsidR="00EB2F9A" w:rsidRPr="008F43E5" w:rsidRDefault="00EB2F9A" w:rsidP="00EB2F9A">
            <w:pPr>
              <w:pStyle w:val="ANormln"/>
              <w:numPr>
                <w:ilvl w:val="0"/>
                <w:numId w:val="20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740" w:type="dxa"/>
            <w:vAlign w:val="center"/>
          </w:tcPr>
          <w:p w14:paraId="202F1007" w14:textId="77777777" w:rsidR="00EB2F9A" w:rsidRPr="008F43E5" w:rsidRDefault="00EB2F9A" w:rsidP="004D7FC1">
            <w:pPr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 xml:space="preserve">Zaškolení správců systému (administrátorů) – 2 osoby v celém rozsahu a praktické správy předmětu veřejné zakázky. </w:t>
            </w:r>
          </w:p>
          <w:p w14:paraId="4886933E" w14:textId="7CF81DA6" w:rsidR="00EB2F9A" w:rsidRPr="008F43E5" w:rsidRDefault="00EB2F9A" w:rsidP="004D7FC1">
            <w:pPr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>Trvání minimálně 1</w:t>
            </w:r>
            <w:r w:rsidR="00DF359E" w:rsidRPr="008F43E5">
              <w:rPr>
                <w:sz w:val="16"/>
                <w:szCs w:val="16"/>
              </w:rPr>
              <w:t>6</w:t>
            </w:r>
            <w:r w:rsidRPr="008F43E5">
              <w:rPr>
                <w:sz w:val="16"/>
                <w:szCs w:val="16"/>
              </w:rPr>
              <w:t xml:space="preserve"> hodin v sídle zadavatele.</w:t>
            </w:r>
          </w:p>
        </w:tc>
        <w:tc>
          <w:tcPr>
            <w:tcW w:w="3706" w:type="dxa"/>
            <w:vAlign w:val="center"/>
          </w:tcPr>
          <w:p w14:paraId="6DCB7BED" w14:textId="77777777" w:rsidR="00EB2F9A" w:rsidRPr="008F43E5" w:rsidRDefault="00EB2F9A" w:rsidP="004D7FC1">
            <w:pPr>
              <w:pStyle w:val="ANormln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325E1B19" w14:textId="77777777" w:rsidR="00EB2F9A" w:rsidRPr="008F43E5" w:rsidRDefault="00EB2F9A" w:rsidP="004D7FC1">
            <w:pPr>
              <w:pStyle w:val="ANormln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B2F9A" w:rsidRPr="008F43E5" w14:paraId="588728E0" w14:textId="77777777" w:rsidTr="004D7FC1">
        <w:tc>
          <w:tcPr>
            <w:tcW w:w="610" w:type="dxa"/>
            <w:vAlign w:val="center"/>
          </w:tcPr>
          <w:p w14:paraId="124612A6" w14:textId="77777777" w:rsidR="00EB2F9A" w:rsidRPr="008F43E5" w:rsidRDefault="00EB2F9A" w:rsidP="00EB2F9A">
            <w:pPr>
              <w:pStyle w:val="ANormln"/>
              <w:numPr>
                <w:ilvl w:val="0"/>
                <w:numId w:val="20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740" w:type="dxa"/>
            <w:vAlign w:val="center"/>
          </w:tcPr>
          <w:p w14:paraId="2546329D" w14:textId="77777777" w:rsidR="00EB2F9A" w:rsidRPr="008F43E5" w:rsidRDefault="00EB2F9A" w:rsidP="004D7FC1">
            <w:pPr>
              <w:jc w:val="left"/>
              <w:rPr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 xml:space="preserve">Konzultační práce pro předmět veřejné zakázky v minimálním rozsahu 48 hodin, poskytnuté do konce realizace. </w:t>
            </w:r>
          </w:p>
        </w:tc>
        <w:tc>
          <w:tcPr>
            <w:tcW w:w="3706" w:type="dxa"/>
            <w:vAlign w:val="center"/>
          </w:tcPr>
          <w:p w14:paraId="11106F61" w14:textId="77777777" w:rsidR="00EB2F9A" w:rsidRPr="008F43E5" w:rsidRDefault="00EB2F9A" w:rsidP="004D7FC1">
            <w:pPr>
              <w:pStyle w:val="ANormln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3E8D9483" w14:textId="77777777" w:rsidR="00EB2F9A" w:rsidRPr="008F43E5" w:rsidRDefault="00EB2F9A" w:rsidP="004D7FC1">
            <w:pPr>
              <w:pStyle w:val="ANormln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B2F9A" w:rsidRPr="008F43E5" w14:paraId="0FADE202" w14:textId="77777777" w:rsidTr="004D7FC1">
        <w:tc>
          <w:tcPr>
            <w:tcW w:w="610" w:type="dxa"/>
            <w:vAlign w:val="center"/>
          </w:tcPr>
          <w:p w14:paraId="5437F78F" w14:textId="77777777" w:rsidR="00EB2F9A" w:rsidRPr="008F43E5" w:rsidRDefault="00EB2F9A" w:rsidP="00EB2F9A">
            <w:pPr>
              <w:pStyle w:val="ANormln"/>
              <w:numPr>
                <w:ilvl w:val="0"/>
                <w:numId w:val="20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740" w:type="dxa"/>
            <w:vAlign w:val="center"/>
          </w:tcPr>
          <w:p w14:paraId="02210F28" w14:textId="77777777" w:rsidR="00EB2F9A" w:rsidRPr="008F43E5" w:rsidRDefault="00EB2F9A" w:rsidP="004D7FC1">
            <w:pPr>
              <w:jc w:val="left"/>
              <w:rPr>
                <w:rFonts w:cs="Arial"/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>Testování implementovaného předmětu veřejné zakázky na zkušebních datech.</w:t>
            </w:r>
          </w:p>
        </w:tc>
        <w:tc>
          <w:tcPr>
            <w:tcW w:w="3706" w:type="dxa"/>
            <w:vAlign w:val="center"/>
          </w:tcPr>
          <w:p w14:paraId="494F1BB7" w14:textId="77777777" w:rsidR="00EB2F9A" w:rsidRPr="008F43E5" w:rsidRDefault="00EB2F9A" w:rsidP="004D7FC1">
            <w:pPr>
              <w:pStyle w:val="ANormln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7AE71F6F" w14:textId="77777777" w:rsidR="00EB2F9A" w:rsidRPr="008F43E5" w:rsidRDefault="00EB2F9A" w:rsidP="004D7FC1">
            <w:pPr>
              <w:pStyle w:val="ANormln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B2F9A" w:rsidRPr="008F43E5" w14:paraId="13E44E63" w14:textId="77777777" w:rsidTr="004D7FC1">
        <w:tc>
          <w:tcPr>
            <w:tcW w:w="610" w:type="dxa"/>
            <w:vAlign w:val="center"/>
          </w:tcPr>
          <w:p w14:paraId="1CC423CC" w14:textId="77777777" w:rsidR="00EB2F9A" w:rsidRPr="008F43E5" w:rsidRDefault="00EB2F9A" w:rsidP="00EB2F9A">
            <w:pPr>
              <w:pStyle w:val="ANormln"/>
              <w:numPr>
                <w:ilvl w:val="0"/>
                <w:numId w:val="20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740" w:type="dxa"/>
            <w:vAlign w:val="center"/>
          </w:tcPr>
          <w:p w14:paraId="2B9DFE03" w14:textId="77777777" w:rsidR="00EB2F9A" w:rsidRPr="008F43E5" w:rsidRDefault="00EB2F9A" w:rsidP="004D7FC1">
            <w:pPr>
              <w:jc w:val="left"/>
              <w:rPr>
                <w:rFonts w:cs="Arial"/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>Zahájení ostrého provozu (převedení předmětu veřejné zakázky do produkčního prostředí).</w:t>
            </w:r>
          </w:p>
        </w:tc>
        <w:tc>
          <w:tcPr>
            <w:tcW w:w="3706" w:type="dxa"/>
            <w:vAlign w:val="center"/>
          </w:tcPr>
          <w:p w14:paraId="672675B4" w14:textId="77777777" w:rsidR="00EB2F9A" w:rsidRPr="008F43E5" w:rsidRDefault="00EB2F9A" w:rsidP="004D7FC1">
            <w:pPr>
              <w:pStyle w:val="ANormln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497E7892" w14:textId="77777777" w:rsidR="00EB2F9A" w:rsidRPr="008F43E5" w:rsidRDefault="00EB2F9A" w:rsidP="004D7FC1">
            <w:pPr>
              <w:pStyle w:val="ANormln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B2F9A" w:rsidRPr="008F43E5" w14:paraId="72903CEB" w14:textId="77777777" w:rsidTr="004D7FC1">
        <w:tc>
          <w:tcPr>
            <w:tcW w:w="610" w:type="dxa"/>
            <w:vAlign w:val="center"/>
          </w:tcPr>
          <w:p w14:paraId="389FDB2C" w14:textId="77777777" w:rsidR="00EB2F9A" w:rsidRPr="008F43E5" w:rsidRDefault="00EB2F9A" w:rsidP="00EB2F9A">
            <w:pPr>
              <w:pStyle w:val="ANormln"/>
              <w:numPr>
                <w:ilvl w:val="0"/>
                <w:numId w:val="20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740" w:type="dxa"/>
            <w:vAlign w:val="center"/>
          </w:tcPr>
          <w:p w14:paraId="67A7EB18" w14:textId="77777777" w:rsidR="00EB2F9A" w:rsidRPr="008F43E5" w:rsidRDefault="00EB2F9A" w:rsidP="004D7FC1">
            <w:pPr>
              <w:jc w:val="left"/>
              <w:rPr>
                <w:rFonts w:cs="Arial"/>
                <w:sz w:val="16"/>
                <w:szCs w:val="16"/>
              </w:rPr>
            </w:pPr>
            <w:r w:rsidRPr="008F43E5">
              <w:rPr>
                <w:sz w:val="16"/>
                <w:szCs w:val="16"/>
              </w:rPr>
              <w:t xml:space="preserve">Vypracování a předání dokumentace popisující konečný skutečný stav </w:t>
            </w:r>
            <w:r w:rsidRPr="008F43E5">
              <w:rPr>
                <w:rFonts w:cs="Arial"/>
                <w:sz w:val="16"/>
                <w:szCs w:val="16"/>
              </w:rPr>
              <w:t>předmětu veřejné zakázky.</w:t>
            </w:r>
          </w:p>
        </w:tc>
        <w:tc>
          <w:tcPr>
            <w:tcW w:w="3706" w:type="dxa"/>
            <w:vAlign w:val="center"/>
          </w:tcPr>
          <w:p w14:paraId="2FF2D5D4" w14:textId="77777777" w:rsidR="00EB2F9A" w:rsidRPr="008F43E5" w:rsidRDefault="00EB2F9A" w:rsidP="004D7FC1">
            <w:pPr>
              <w:pStyle w:val="ANormln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12020541" w14:textId="77777777" w:rsidR="00EB2F9A" w:rsidRPr="008F43E5" w:rsidRDefault="00EB2F9A" w:rsidP="004D7FC1">
            <w:pPr>
              <w:pStyle w:val="ANormln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7FE7CEA7" w14:textId="267322EC" w:rsidR="004A2900" w:rsidRPr="008F43E5" w:rsidRDefault="004A2900" w:rsidP="00CA5DC8">
      <w:pPr>
        <w:pStyle w:val="Nadpis1"/>
      </w:pPr>
      <w:bookmarkStart w:id="38" w:name="_Toc189139955"/>
      <w:r w:rsidRPr="008F43E5">
        <w:t xml:space="preserve">Požadavky na </w:t>
      </w:r>
      <w:r w:rsidR="0021445E" w:rsidRPr="008F43E5">
        <w:t xml:space="preserve">servisní </w:t>
      </w:r>
      <w:r w:rsidRPr="008F43E5">
        <w:t>podporu</w:t>
      </w:r>
      <w:bookmarkEnd w:id="33"/>
      <w:r w:rsidRPr="008F43E5">
        <w:t xml:space="preserve"> provozu</w:t>
      </w:r>
      <w:bookmarkEnd w:id="38"/>
    </w:p>
    <w:p w14:paraId="23EDC49E" w14:textId="28E9D996" w:rsidR="00954C6F" w:rsidRPr="008F43E5" w:rsidRDefault="00954C6F" w:rsidP="004F51D2">
      <w:pPr>
        <w:pStyle w:val="ANormln"/>
        <w:rPr>
          <w:rFonts w:cs="Arial"/>
        </w:rPr>
      </w:pPr>
      <w:bookmarkStart w:id="39" w:name="_Toc410848071"/>
      <w:r w:rsidRPr="008F43E5">
        <w:rPr>
          <w:rFonts w:cs="Arial"/>
        </w:rPr>
        <w:t>Požadavky na</w:t>
      </w:r>
      <w:r w:rsidR="0021445E" w:rsidRPr="008F43E5">
        <w:rPr>
          <w:rFonts w:cs="Arial"/>
        </w:rPr>
        <w:t xml:space="preserve"> servisní</w:t>
      </w:r>
      <w:r w:rsidRPr="008F43E5">
        <w:rPr>
          <w:rFonts w:cs="Arial"/>
        </w:rPr>
        <w:t xml:space="preserve"> podporu provozu</w:t>
      </w:r>
      <w:r w:rsidR="00E80238" w:rsidRPr="008F43E5">
        <w:rPr>
          <w:rFonts w:cs="Arial"/>
        </w:rPr>
        <w:t xml:space="preserve"> a </w:t>
      </w:r>
      <w:r w:rsidR="00141B59" w:rsidRPr="008F43E5">
        <w:rPr>
          <w:rFonts w:cs="Arial"/>
        </w:rPr>
        <w:t xml:space="preserve">SLA </w:t>
      </w:r>
      <w:r w:rsidRPr="008F43E5">
        <w:rPr>
          <w:rFonts w:cs="Arial"/>
        </w:rPr>
        <w:t>jsou uvedeny ve smlouvě.</w:t>
      </w:r>
    </w:p>
    <w:p w14:paraId="5EA327DD" w14:textId="5C048F6D" w:rsidR="004A2900" w:rsidRPr="008F43E5" w:rsidRDefault="004A2900" w:rsidP="00182649">
      <w:pPr>
        <w:pStyle w:val="Nadpis1"/>
      </w:pPr>
      <w:bookmarkStart w:id="40" w:name="_Toc189139956"/>
      <w:bookmarkEnd w:id="39"/>
      <w:r w:rsidRPr="008F43E5">
        <w:t>Podmínky předání</w:t>
      </w:r>
      <w:r w:rsidR="00E80238" w:rsidRPr="008F43E5">
        <w:t xml:space="preserve"> a </w:t>
      </w:r>
      <w:r w:rsidRPr="008F43E5">
        <w:t>převzetí – akceptace</w:t>
      </w:r>
      <w:bookmarkEnd w:id="34"/>
      <w:bookmarkEnd w:id="40"/>
    </w:p>
    <w:p w14:paraId="343D2A78" w14:textId="22B13732" w:rsidR="004A2900" w:rsidRPr="008F43E5" w:rsidRDefault="004A2900" w:rsidP="00182649">
      <w:pPr>
        <w:rPr>
          <w:rFonts w:cs="Arial"/>
        </w:rPr>
      </w:pPr>
      <w:r w:rsidRPr="008F43E5">
        <w:rPr>
          <w:rFonts w:cs="Arial"/>
        </w:rPr>
        <w:t>Předání</w:t>
      </w:r>
      <w:r w:rsidR="00E80238" w:rsidRPr="008F43E5">
        <w:rPr>
          <w:rFonts w:cs="Arial"/>
        </w:rPr>
        <w:t xml:space="preserve"> a </w:t>
      </w:r>
      <w:r w:rsidRPr="008F43E5">
        <w:rPr>
          <w:rFonts w:cs="Arial"/>
        </w:rPr>
        <w:t xml:space="preserve">převzetí bude provedeno na základě </w:t>
      </w:r>
      <w:r w:rsidR="005D045C" w:rsidRPr="008F43E5">
        <w:t>podepsaného předávacího protokolu</w:t>
      </w:r>
      <w:r w:rsidRPr="008F43E5">
        <w:rPr>
          <w:rFonts w:cs="Arial"/>
        </w:rPr>
        <w:t>, ve kterém budou zaznamenány výsledky splnění předmětu smlouvy</w:t>
      </w:r>
      <w:r w:rsidR="00E80238" w:rsidRPr="008F43E5">
        <w:rPr>
          <w:rFonts w:cs="Arial"/>
        </w:rPr>
        <w:t xml:space="preserve"> o </w:t>
      </w:r>
      <w:r w:rsidRPr="008F43E5">
        <w:rPr>
          <w:rFonts w:cs="Arial"/>
        </w:rPr>
        <w:t xml:space="preserve">dílo: </w:t>
      </w:r>
    </w:p>
    <w:p w14:paraId="299307A0" w14:textId="10BC107F" w:rsidR="00201FB0" w:rsidRPr="008F43E5" w:rsidRDefault="00201FB0">
      <w:pPr>
        <w:pStyle w:val="Odstavecseseznamem"/>
        <w:numPr>
          <w:ilvl w:val="0"/>
          <w:numId w:val="7"/>
        </w:numPr>
      </w:pPr>
      <w:r w:rsidRPr="008F43E5">
        <w:t xml:space="preserve">Dodávka </w:t>
      </w:r>
      <w:r w:rsidR="00181FFA" w:rsidRPr="008F43E5">
        <w:t xml:space="preserve">předmětu plnění </w:t>
      </w:r>
      <w:r w:rsidRPr="008F43E5">
        <w:t>dle smlouvy</w:t>
      </w:r>
      <w:r w:rsidR="00E80238" w:rsidRPr="008F43E5">
        <w:t xml:space="preserve"> o </w:t>
      </w:r>
      <w:r w:rsidRPr="008F43E5">
        <w:t>dílo;</w:t>
      </w:r>
    </w:p>
    <w:p w14:paraId="08984A4A" w14:textId="40FADE90" w:rsidR="00D3150B" w:rsidRPr="008F43E5" w:rsidRDefault="004A2900">
      <w:pPr>
        <w:pStyle w:val="Odstavecseseznamem"/>
        <w:numPr>
          <w:ilvl w:val="0"/>
          <w:numId w:val="7"/>
        </w:numPr>
        <w:rPr>
          <w:rFonts w:cs="Arial"/>
        </w:rPr>
      </w:pPr>
      <w:r w:rsidRPr="008F43E5">
        <w:rPr>
          <w:rFonts w:cs="Arial"/>
        </w:rPr>
        <w:t xml:space="preserve">Dodávka technické dokumentace skutečného </w:t>
      </w:r>
      <w:r w:rsidRPr="008F43E5">
        <w:t>provedení díla</w:t>
      </w:r>
      <w:r w:rsidR="007636E4" w:rsidRPr="008F43E5">
        <w:t xml:space="preserve"> (tj. administrátorská</w:t>
      </w:r>
      <w:r w:rsidR="00E80238" w:rsidRPr="008F43E5">
        <w:t xml:space="preserve"> a </w:t>
      </w:r>
      <w:r w:rsidR="007636E4" w:rsidRPr="008F43E5">
        <w:t>uživatelská dokumentace)</w:t>
      </w:r>
      <w:r w:rsidRPr="008F43E5">
        <w:rPr>
          <w:rFonts w:cs="Arial"/>
        </w:rPr>
        <w:t>;</w:t>
      </w:r>
    </w:p>
    <w:p w14:paraId="55669F18" w14:textId="19B75740" w:rsidR="00D3150B" w:rsidRPr="008F43E5" w:rsidRDefault="003E68F6">
      <w:pPr>
        <w:pStyle w:val="Odstavecseseznamem"/>
        <w:numPr>
          <w:ilvl w:val="0"/>
          <w:numId w:val="7"/>
        </w:numPr>
      </w:pPr>
      <w:r w:rsidRPr="008F43E5">
        <w:t>Protokol</w:t>
      </w:r>
      <w:r w:rsidR="00E80238" w:rsidRPr="008F43E5">
        <w:t xml:space="preserve"> o </w:t>
      </w:r>
      <w:r w:rsidRPr="008F43E5">
        <w:t xml:space="preserve">úspěšném </w:t>
      </w:r>
      <w:r w:rsidR="004A2900" w:rsidRPr="008F43E5">
        <w:t>provedení akceptačních testů</w:t>
      </w:r>
      <w:r w:rsidR="004D408B" w:rsidRPr="008F43E5">
        <w:t xml:space="preserve"> pro příslušnou část</w:t>
      </w:r>
      <w:r w:rsidR="004A2900" w:rsidRPr="008F43E5">
        <w:t>.</w:t>
      </w:r>
    </w:p>
    <w:p w14:paraId="5CF24DFC" w14:textId="77777777" w:rsidR="004A2900" w:rsidRPr="008F43E5" w:rsidRDefault="004A2900" w:rsidP="00182649">
      <w:pPr>
        <w:rPr>
          <w:rFonts w:cs="Arial"/>
        </w:rPr>
      </w:pPr>
    </w:p>
    <w:p w14:paraId="19F7C278" w14:textId="77777777" w:rsidR="005D045C" w:rsidRPr="008F43E5" w:rsidRDefault="005D045C" w:rsidP="005D045C">
      <w:pPr>
        <w:rPr>
          <w:rFonts w:cs="Arial"/>
        </w:rPr>
      </w:pPr>
      <w:r w:rsidRPr="008F43E5">
        <w:rPr>
          <w:rFonts w:cs="Arial"/>
        </w:rPr>
        <w:t>Předávací protokol musí obsahovat minimálně:</w:t>
      </w:r>
    </w:p>
    <w:p w14:paraId="50EC4697" w14:textId="5DDE41F0" w:rsidR="005D045C" w:rsidRPr="008F43E5" w:rsidRDefault="005D045C" w:rsidP="005D045C">
      <w:pPr>
        <w:rPr>
          <w:rFonts w:cs="Arial"/>
        </w:rPr>
      </w:pPr>
      <w:r w:rsidRPr="008F43E5">
        <w:rPr>
          <w:rFonts w:cs="Arial"/>
        </w:rPr>
        <w:t>- Úroveň technické podpory.</w:t>
      </w:r>
    </w:p>
    <w:p w14:paraId="135CF642" w14:textId="329476B8" w:rsidR="005D045C" w:rsidRPr="008F43E5" w:rsidRDefault="005D045C" w:rsidP="005D045C">
      <w:pPr>
        <w:rPr>
          <w:rFonts w:cs="Arial"/>
        </w:rPr>
      </w:pPr>
      <w:r w:rsidRPr="008F43E5">
        <w:rPr>
          <w:rFonts w:cs="Arial"/>
        </w:rPr>
        <w:t>- Datum konce platnosti technické podpory.</w:t>
      </w:r>
    </w:p>
    <w:p w14:paraId="09C75FC1" w14:textId="6E683D9D" w:rsidR="005D045C" w:rsidRPr="008F43E5" w:rsidRDefault="005D045C" w:rsidP="005D045C">
      <w:pPr>
        <w:rPr>
          <w:rFonts w:cs="Arial"/>
        </w:rPr>
      </w:pPr>
      <w:r w:rsidRPr="008F43E5">
        <w:rPr>
          <w:rFonts w:cs="Arial"/>
        </w:rPr>
        <w:t>- Seznam vyměnitelných interních komponent, jako jsou CPU, RAM, paměťová média, rozšiřující karty</w:t>
      </w:r>
      <w:r w:rsidR="00E80238" w:rsidRPr="008F43E5">
        <w:rPr>
          <w:rFonts w:cs="Arial"/>
        </w:rPr>
        <w:t xml:space="preserve"> a </w:t>
      </w:r>
      <w:r w:rsidRPr="008F43E5">
        <w:rPr>
          <w:rFonts w:cs="Arial"/>
        </w:rPr>
        <w:t>napájecí zdroje.</w:t>
      </w:r>
    </w:p>
    <w:p w14:paraId="73C81518" w14:textId="77777777" w:rsidR="005D045C" w:rsidRPr="008F43E5" w:rsidRDefault="005D045C" w:rsidP="005974CA">
      <w:pPr>
        <w:rPr>
          <w:rFonts w:cs="Arial"/>
        </w:rPr>
      </w:pPr>
      <w:bookmarkStart w:id="41" w:name="_Toc484509421"/>
      <w:bookmarkStart w:id="42" w:name="_Toc257577453"/>
      <w:bookmarkStart w:id="43" w:name="_Toc257577477"/>
      <w:bookmarkStart w:id="44" w:name="_Toc257577638"/>
      <w:bookmarkStart w:id="45" w:name="_Toc257577454"/>
      <w:bookmarkStart w:id="46" w:name="_Toc257577478"/>
      <w:bookmarkStart w:id="47" w:name="_Toc257577639"/>
      <w:bookmarkStart w:id="48" w:name="_Toc257577455"/>
      <w:bookmarkStart w:id="49" w:name="_Toc257577479"/>
      <w:bookmarkStart w:id="50" w:name="_Toc257577640"/>
      <w:bookmarkStart w:id="51" w:name="_Toc273666829"/>
      <w:bookmarkStart w:id="52" w:name="_Toc270504585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152D9A05" w14:textId="36914090" w:rsidR="005974CA" w:rsidRPr="008F43E5" w:rsidRDefault="005974CA" w:rsidP="005974CA">
      <w:pPr>
        <w:rPr>
          <w:rFonts w:cs="Arial"/>
        </w:rPr>
      </w:pPr>
      <w:r w:rsidRPr="008F43E5">
        <w:rPr>
          <w:rFonts w:cs="Arial"/>
        </w:rPr>
        <w:t>Rozsah akceptačních testů je stanoven ve smlouvě</w:t>
      </w:r>
      <w:r w:rsidR="00E80238" w:rsidRPr="008F43E5">
        <w:rPr>
          <w:rFonts w:cs="Arial"/>
        </w:rPr>
        <w:t xml:space="preserve"> o </w:t>
      </w:r>
      <w:r w:rsidRPr="008F43E5">
        <w:rPr>
          <w:rFonts w:cs="Arial"/>
        </w:rPr>
        <w:t>dílo</w:t>
      </w:r>
      <w:r w:rsidR="00E80238" w:rsidRPr="008F43E5">
        <w:rPr>
          <w:rFonts w:cs="Arial"/>
        </w:rPr>
        <w:t xml:space="preserve"> a </w:t>
      </w:r>
      <w:r w:rsidRPr="008F43E5">
        <w:rPr>
          <w:rFonts w:cs="Arial"/>
        </w:rPr>
        <w:t>poskytování servisní podpory</w:t>
      </w:r>
      <w:r w:rsidR="00E80238" w:rsidRPr="008F43E5">
        <w:rPr>
          <w:rFonts w:cs="Arial"/>
        </w:rPr>
        <w:t xml:space="preserve"> v </w:t>
      </w:r>
      <w:r w:rsidRPr="008F43E5">
        <w:rPr>
          <w:rFonts w:cs="Arial"/>
        </w:rPr>
        <w:t>příloze č. 5 ZD.</w:t>
      </w:r>
    </w:p>
    <w:p w14:paraId="6B3F6A87" w14:textId="77777777" w:rsidR="004A2900" w:rsidRPr="008F43E5" w:rsidRDefault="004A2900" w:rsidP="0019197D">
      <w:pPr>
        <w:pStyle w:val="Nadpis1"/>
      </w:pPr>
      <w:bookmarkStart w:id="53" w:name="_Toc189139957"/>
      <w:r w:rsidRPr="008F43E5">
        <w:t xml:space="preserve">Harmonogram </w:t>
      </w:r>
      <w:bookmarkEnd w:id="52"/>
      <w:r w:rsidRPr="008F43E5">
        <w:t>plnění</w:t>
      </w:r>
      <w:bookmarkEnd w:id="53"/>
    </w:p>
    <w:p w14:paraId="2EDCF5C6" w14:textId="5690C34F" w:rsidR="009A2B84" w:rsidRPr="008F43E5" w:rsidRDefault="009A2B84" w:rsidP="009A2B84">
      <w:pPr>
        <w:pStyle w:val="ANormln"/>
        <w:rPr>
          <w:rFonts w:cs="Arial"/>
        </w:rPr>
      </w:pPr>
      <w:bookmarkStart w:id="54" w:name="_Hlk182919744"/>
      <w:r w:rsidRPr="008F43E5">
        <w:rPr>
          <w:rFonts w:cs="Arial"/>
        </w:rPr>
        <w:t>Harmonogram plnění je uveden ve smlouvě</w:t>
      </w:r>
      <w:r w:rsidR="00E80238" w:rsidRPr="008F43E5">
        <w:rPr>
          <w:rFonts w:cs="Arial"/>
        </w:rPr>
        <w:t xml:space="preserve"> o </w:t>
      </w:r>
      <w:r w:rsidRPr="008F43E5">
        <w:rPr>
          <w:rFonts w:cs="Arial"/>
        </w:rPr>
        <w:t>dílo</w:t>
      </w:r>
      <w:r w:rsidR="00E80238" w:rsidRPr="008F43E5">
        <w:rPr>
          <w:rFonts w:cs="Arial"/>
        </w:rPr>
        <w:t xml:space="preserve"> a </w:t>
      </w:r>
      <w:r w:rsidRPr="008F43E5">
        <w:rPr>
          <w:rFonts w:cs="Arial"/>
        </w:rPr>
        <w:t>poskytování servisní podpory</w:t>
      </w:r>
      <w:r w:rsidR="00E80238" w:rsidRPr="008F43E5">
        <w:rPr>
          <w:rFonts w:cs="Arial"/>
        </w:rPr>
        <w:t xml:space="preserve"> v </w:t>
      </w:r>
      <w:r w:rsidRPr="008F43E5">
        <w:rPr>
          <w:rFonts w:cs="Arial"/>
        </w:rPr>
        <w:t xml:space="preserve">příloze č. 5 ZD. </w:t>
      </w:r>
    </w:p>
    <w:p w14:paraId="093A4F6C" w14:textId="1BAF5537" w:rsidR="004A2900" w:rsidRPr="008F43E5" w:rsidRDefault="004A2900" w:rsidP="00FF012F">
      <w:pPr>
        <w:pStyle w:val="Nadpis1"/>
        <w:rPr>
          <w:rFonts w:cs="Times New Roman"/>
          <w:b w:val="0"/>
          <w:bCs w:val="0"/>
          <w:caps w:val="0"/>
          <w:kern w:val="0"/>
          <w:sz w:val="20"/>
          <w:szCs w:val="24"/>
        </w:rPr>
      </w:pPr>
      <w:bookmarkStart w:id="55" w:name="_Toc390507518"/>
      <w:bookmarkStart w:id="56" w:name="_Toc410848051"/>
      <w:bookmarkStart w:id="57" w:name="_Toc189139958"/>
      <w:bookmarkEnd w:id="54"/>
      <w:r w:rsidRPr="008F43E5">
        <w:rPr>
          <w:rFonts w:cs="Times New Roman"/>
          <w:b w:val="0"/>
          <w:bCs w:val="0"/>
          <w:caps w:val="0"/>
          <w:kern w:val="0"/>
          <w:sz w:val="20"/>
          <w:szCs w:val="24"/>
        </w:rPr>
        <w:t>Seznam zkratek</w:t>
      </w:r>
      <w:bookmarkEnd w:id="55"/>
      <w:bookmarkEnd w:id="56"/>
      <w:bookmarkEnd w:id="57"/>
    </w:p>
    <w:p w14:paraId="0CBC8A72" w14:textId="248DE59C" w:rsidR="009C3EDF" w:rsidRPr="008F43E5" w:rsidRDefault="009C3EDF" w:rsidP="009C3EDF">
      <w:pPr>
        <w:ind w:left="1410" w:hanging="1410"/>
      </w:pPr>
      <w:r w:rsidRPr="008F43E5">
        <w:t>API</w:t>
      </w:r>
      <w:r w:rsidRPr="008F43E5">
        <w:tab/>
      </w:r>
      <w:r w:rsidRPr="008F43E5">
        <w:tab/>
        <w:t>Rozhraní pro programování aplikací (</w:t>
      </w:r>
      <w:proofErr w:type="spellStart"/>
      <w:r w:rsidRPr="008F43E5">
        <w:t>Application</w:t>
      </w:r>
      <w:proofErr w:type="spellEnd"/>
      <w:r w:rsidRPr="008F43E5">
        <w:t xml:space="preserve"> </w:t>
      </w:r>
      <w:proofErr w:type="spellStart"/>
      <w:r w:rsidRPr="008F43E5">
        <w:t>Programming</w:t>
      </w:r>
      <w:proofErr w:type="spellEnd"/>
      <w:r w:rsidRPr="008F43E5">
        <w:t xml:space="preserve"> Interface)</w:t>
      </w:r>
    </w:p>
    <w:p w14:paraId="684098E3" w14:textId="73DC8A2D" w:rsidR="00107598" w:rsidRPr="008F43E5" w:rsidRDefault="00107598" w:rsidP="00F61717">
      <w:pPr>
        <w:ind w:left="1410" w:hanging="1410"/>
      </w:pPr>
      <w:r w:rsidRPr="008F43E5">
        <w:lastRenderedPageBreak/>
        <w:t xml:space="preserve">AMS </w:t>
      </w:r>
      <w:r w:rsidRPr="008F43E5">
        <w:tab/>
      </w:r>
      <w:proofErr w:type="spellStart"/>
      <w:r w:rsidRPr="008F43E5">
        <w:t>Agentless</w:t>
      </w:r>
      <w:proofErr w:type="spellEnd"/>
      <w:r w:rsidRPr="008F43E5">
        <w:t xml:space="preserve"> Management </w:t>
      </w:r>
      <w:proofErr w:type="spellStart"/>
      <w:r w:rsidRPr="008F43E5">
        <w:t>Service</w:t>
      </w:r>
      <w:proofErr w:type="spellEnd"/>
    </w:p>
    <w:p w14:paraId="336AA829" w14:textId="46C0A9D8" w:rsidR="00107598" w:rsidRPr="008F43E5" w:rsidRDefault="00107598" w:rsidP="00F61717">
      <w:pPr>
        <w:ind w:left="1410" w:hanging="1410"/>
      </w:pPr>
      <w:r w:rsidRPr="008F43E5">
        <w:t>BOSS</w:t>
      </w:r>
      <w:r w:rsidRPr="008F43E5">
        <w:tab/>
      </w:r>
      <w:proofErr w:type="spellStart"/>
      <w:r w:rsidRPr="008F43E5">
        <w:t>Boot</w:t>
      </w:r>
      <w:proofErr w:type="spellEnd"/>
      <w:r w:rsidRPr="008F43E5">
        <w:t xml:space="preserve"> </w:t>
      </w:r>
      <w:proofErr w:type="spellStart"/>
      <w:r w:rsidRPr="008F43E5">
        <w:t>Optimized</w:t>
      </w:r>
      <w:proofErr w:type="spellEnd"/>
      <w:r w:rsidRPr="008F43E5">
        <w:t xml:space="preserve"> </w:t>
      </w:r>
      <w:proofErr w:type="spellStart"/>
      <w:r w:rsidRPr="008F43E5">
        <w:t>Storage</w:t>
      </w:r>
      <w:proofErr w:type="spellEnd"/>
      <w:r w:rsidRPr="008F43E5">
        <w:t xml:space="preserve"> </w:t>
      </w:r>
      <w:proofErr w:type="spellStart"/>
      <w:r w:rsidRPr="008F43E5">
        <w:t>Solution</w:t>
      </w:r>
      <w:proofErr w:type="spellEnd"/>
    </w:p>
    <w:p w14:paraId="6C1AD938" w14:textId="4585A729" w:rsidR="00290196" w:rsidRPr="008F43E5" w:rsidRDefault="00290196" w:rsidP="00F61717">
      <w:pPr>
        <w:ind w:left="1410" w:hanging="1410"/>
      </w:pPr>
      <w:r w:rsidRPr="008F43E5">
        <w:t>CIFS</w:t>
      </w:r>
      <w:r w:rsidRPr="008F43E5">
        <w:tab/>
      </w:r>
      <w:proofErr w:type="spellStart"/>
      <w:r w:rsidRPr="008F43E5">
        <w:t>Common</w:t>
      </w:r>
      <w:proofErr w:type="spellEnd"/>
      <w:r w:rsidRPr="008F43E5">
        <w:t xml:space="preserve"> Internet </w:t>
      </w:r>
      <w:proofErr w:type="spellStart"/>
      <w:r w:rsidRPr="008F43E5">
        <w:t>File</w:t>
      </w:r>
      <w:proofErr w:type="spellEnd"/>
      <w:r w:rsidRPr="008F43E5">
        <w:t xml:space="preserve"> </w:t>
      </w:r>
      <w:proofErr w:type="spellStart"/>
      <w:r w:rsidRPr="008F43E5">
        <w:t>System</w:t>
      </w:r>
      <w:proofErr w:type="spellEnd"/>
    </w:p>
    <w:p w14:paraId="43347423" w14:textId="7897D8E7" w:rsidR="006C7941" w:rsidRPr="008F43E5" w:rsidRDefault="006C7941" w:rsidP="006C7941">
      <w:pPr>
        <w:ind w:left="1410" w:hanging="1410"/>
      </w:pPr>
      <w:r w:rsidRPr="008F43E5">
        <w:t xml:space="preserve">DAS </w:t>
      </w:r>
      <w:r w:rsidRPr="008F43E5">
        <w:tab/>
      </w:r>
      <w:r w:rsidRPr="008F43E5">
        <w:tab/>
        <w:t>Direct-</w:t>
      </w:r>
      <w:proofErr w:type="spellStart"/>
      <w:r w:rsidRPr="008F43E5">
        <w:t>Attached</w:t>
      </w:r>
      <w:proofErr w:type="spellEnd"/>
      <w:r w:rsidRPr="008F43E5">
        <w:t xml:space="preserve"> </w:t>
      </w:r>
      <w:proofErr w:type="spellStart"/>
      <w:r w:rsidRPr="008F43E5">
        <w:t>Storage</w:t>
      </w:r>
      <w:proofErr w:type="spellEnd"/>
    </w:p>
    <w:p w14:paraId="3317017E" w14:textId="019F0334" w:rsidR="004E4660" w:rsidRPr="008F43E5" w:rsidRDefault="004E4660" w:rsidP="004E4660">
      <w:pPr>
        <w:ind w:left="1410" w:hanging="1410"/>
      </w:pPr>
      <w:r w:rsidRPr="008F43E5">
        <w:t>DNS</w:t>
      </w:r>
      <w:r w:rsidRPr="008F43E5">
        <w:tab/>
      </w:r>
      <w:proofErr w:type="spellStart"/>
      <w:r w:rsidRPr="008F43E5">
        <w:t>Domain</w:t>
      </w:r>
      <w:proofErr w:type="spellEnd"/>
      <w:r w:rsidRPr="008F43E5">
        <w:t xml:space="preserve"> Name </w:t>
      </w:r>
      <w:proofErr w:type="spellStart"/>
      <w:r w:rsidRPr="008F43E5">
        <w:t>System</w:t>
      </w:r>
      <w:proofErr w:type="spellEnd"/>
      <w:r w:rsidRPr="008F43E5">
        <w:t xml:space="preserve"> </w:t>
      </w:r>
    </w:p>
    <w:p w14:paraId="284BF658" w14:textId="60CF3962" w:rsidR="009B72B7" w:rsidRPr="008F43E5" w:rsidRDefault="009B72B7" w:rsidP="00290196">
      <w:pPr>
        <w:ind w:left="1410" w:hanging="1410"/>
      </w:pPr>
      <w:r w:rsidRPr="008F43E5">
        <w:t>DPI</w:t>
      </w:r>
      <w:r w:rsidRPr="008F43E5">
        <w:tab/>
      </w:r>
      <w:proofErr w:type="spellStart"/>
      <w:r w:rsidRPr="008F43E5">
        <w:t>Deep</w:t>
      </w:r>
      <w:proofErr w:type="spellEnd"/>
      <w:r w:rsidRPr="008F43E5">
        <w:t xml:space="preserve"> Packet </w:t>
      </w:r>
      <w:proofErr w:type="spellStart"/>
      <w:r w:rsidRPr="008F43E5">
        <w:t>Inspection</w:t>
      </w:r>
      <w:proofErr w:type="spellEnd"/>
    </w:p>
    <w:p w14:paraId="2FBF9843" w14:textId="3475CF60" w:rsidR="00290196" w:rsidRPr="008F43E5" w:rsidRDefault="00290196" w:rsidP="00290196">
      <w:pPr>
        <w:ind w:left="1410" w:hanging="1410"/>
      </w:pPr>
      <w:r w:rsidRPr="008F43E5">
        <w:t>FC</w:t>
      </w:r>
      <w:r w:rsidRPr="008F43E5">
        <w:tab/>
      </w:r>
      <w:proofErr w:type="spellStart"/>
      <w:r w:rsidRPr="008F43E5">
        <w:t>Fibre</w:t>
      </w:r>
      <w:proofErr w:type="spellEnd"/>
      <w:r w:rsidRPr="008F43E5">
        <w:t xml:space="preserve"> </w:t>
      </w:r>
      <w:proofErr w:type="spellStart"/>
      <w:r w:rsidRPr="008F43E5">
        <w:t>Channel</w:t>
      </w:r>
      <w:proofErr w:type="spellEnd"/>
    </w:p>
    <w:p w14:paraId="5E332330" w14:textId="49FA40E1" w:rsidR="00A132D9" w:rsidRPr="008F43E5" w:rsidRDefault="00A132D9" w:rsidP="00A132D9">
      <w:pPr>
        <w:ind w:left="1410" w:hanging="1410"/>
      </w:pPr>
      <w:r w:rsidRPr="008F43E5">
        <w:t xml:space="preserve">HA </w:t>
      </w:r>
      <w:r w:rsidRPr="008F43E5">
        <w:tab/>
      </w:r>
      <w:proofErr w:type="spellStart"/>
      <w:r w:rsidRPr="008F43E5">
        <w:t>High</w:t>
      </w:r>
      <w:proofErr w:type="spellEnd"/>
      <w:r w:rsidRPr="008F43E5">
        <w:t xml:space="preserve"> </w:t>
      </w:r>
      <w:proofErr w:type="spellStart"/>
      <w:r w:rsidRPr="008F43E5">
        <w:t>Availability</w:t>
      </w:r>
      <w:proofErr w:type="spellEnd"/>
    </w:p>
    <w:p w14:paraId="4F6E4CF2" w14:textId="77777777" w:rsidR="00495E8B" w:rsidRPr="008F43E5" w:rsidRDefault="00495E8B" w:rsidP="00495E8B">
      <w:pPr>
        <w:ind w:left="1410" w:hanging="1410"/>
      </w:pPr>
      <w:r w:rsidRPr="008F43E5">
        <w:t xml:space="preserve">HTTP </w:t>
      </w:r>
      <w:r w:rsidRPr="008F43E5">
        <w:tab/>
        <w:t xml:space="preserve">Hypertext Transfer </w:t>
      </w:r>
      <w:proofErr w:type="spellStart"/>
      <w:r w:rsidRPr="008F43E5">
        <w:t>Protocol</w:t>
      </w:r>
      <w:proofErr w:type="spellEnd"/>
    </w:p>
    <w:p w14:paraId="089317EF" w14:textId="6638DA9E" w:rsidR="00495E8B" w:rsidRPr="008F43E5" w:rsidRDefault="00495E8B" w:rsidP="00495E8B">
      <w:pPr>
        <w:ind w:left="1410" w:hanging="1410"/>
      </w:pPr>
      <w:r w:rsidRPr="008F43E5">
        <w:t xml:space="preserve">HTTPS </w:t>
      </w:r>
      <w:r w:rsidRPr="008F43E5">
        <w:tab/>
        <w:t xml:space="preserve">Hypertext Transfer </w:t>
      </w:r>
      <w:proofErr w:type="spellStart"/>
      <w:r w:rsidRPr="008F43E5">
        <w:t>Protocol</w:t>
      </w:r>
      <w:proofErr w:type="spellEnd"/>
      <w:r w:rsidRPr="008F43E5">
        <w:t xml:space="preserve"> </w:t>
      </w:r>
      <w:proofErr w:type="spellStart"/>
      <w:r w:rsidRPr="008F43E5">
        <w:t>Secure</w:t>
      </w:r>
      <w:proofErr w:type="spellEnd"/>
    </w:p>
    <w:p w14:paraId="6CF116DF" w14:textId="5004AB79" w:rsidR="003E2DAC" w:rsidRPr="008F43E5" w:rsidRDefault="003E2DAC" w:rsidP="00F61717">
      <w:pPr>
        <w:ind w:left="1410" w:hanging="1410"/>
      </w:pPr>
      <w:r w:rsidRPr="008F43E5">
        <w:t>HW</w:t>
      </w:r>
      <w:r w:rsidRPr="008F43E5">
        <w:tab/>
        <w:t>Hardware</w:t>
      </w:r>
    </w:p>
    <w:p w14:paraId="52B194EC" w14:textId="77777777" w:rsidR="004A2900" w:rsidRPr="008F43E5" w:rsidRDefault="004A2900" w:rsidP="00FF012F">
      <w:r w:rsidRPr="008F43E5">
        <w:t>IS</w:t>
      </w:r>
      <w:r w:rsidRPr="008F43E5">
        <w:tab/>
      </w:r>
      <w:r w:rsidRPr="008F43E5">
        <w:tab/>
      </w:r>
      <w:r w:rsidR="00A1626F" w:rsidRPr="008F43E5">
        <w:t xml:space="preserve">Informační </w:t>
      </w:r>
      <w:r w:rsidRPr="008F43E5">
        <w:t>systém</w:t>
      </w:r>
    </w:p>
    <w:p w14:paraId="01AB0B50" w14:textId="77777777" w:rsidR="004A2900" w:rsidRPr="008F43E5" w:rsidRDefault="004A2900" w:rsidP="00FF012F">
      <w:r w:rsidRPr="008F43E5">
        <w:t>IT</w:t>
      </w:r>
      <w:r w:rsidRPr="008F43E5">
        <w:tab/>
      </w:r>
      <w:r w:rsidRPr="008F43E5">
        <w:tab/>
      </w:r>
      <w:r w:rsidR="00A1626F" w:rsidRPr="008F43E5">
        <w:t xml:space="preserve">Informační </w:t>
      </w:r>
      <w:r w:rsidRPr="008F43E5">
        <w:t>technologie</w:t>
      </w:r>
    </w:p>
    <w:p w14:paraId="447AF03C" w14:textId="2066FDB5" w:rsidR="00A873A7" w:rsidRPr="008F43E5" w:rsidRDefault="00A873A7" w:rsidP="004E51CE">
      <w:pPr>
        <w:ind w:left="1410" w:hanging="1410"/>
      </w:pPr>
      <w:r w:rsidRPr="008F43E5">
        <w:t>LAN</w:t>
      </w:r>
      <w:r w:rsidRPr="008F43E5">
        <w:tab/>
        <w:t>lokální síť (</w:t>
      </w:r>
      <w:proofErr w:type="spellStart"/>
      <w:r w:rsidRPr="008F43E5">
        <w:t>Local</w:t>
      </w:r>
      <w:proofErr w:type="spellEnd"/>
      <w:r w:rsidRPr="008F43E5">
        <w:t xml:space="preserve"> Area Network)</w:t>
      </w:r>
    </w:p>
    <w:p w14:paraId="3B5D5766" w14:textId="7971D947" w:rsidR="00290196" w:rsidRPr="008F43E5" w:rsidRDefault="00290196" w:rsidP="00290196">
      <w:pPr>
        <w:ind w:left="1410" w:hanging="1410"/>
      </w:pPr>
      <w:r w:rsidRPr="008F43E5">
        <w:t>NFS</w:t>
      </w:r>
      <w:r w:rsidRPr="008F43E5">
        <w:tab/>
        <w:t xml:space="preserve">Network </w:t>
      </w:r>
      <w:proofErr w:type="spellStart"/>
      <w:r w:rsidRPr="008F43E5">
        <w:t>File</w:t>
      </w:r>
      <w:proofErr w:type="spellEnd"/>
      <w:r w:rsidRPr="008F43E5">
        <w:t xml:space="preserve"> </w:t>
      </w:r>
      <w:proofErr w:type="spellStart"/>
      <w:r w:rsidR="00D8658B" w:rsidRPr="008F43E5">
        <w:t>System</w:t>
      </w:r>
      <w:proofErr w:type="spellEnd"/>
    </w:p>
    <w:p w14:paraId="05F6DEE2" w14:textId="77777777" w:rsidR="00107598" w:rsidRPr="008F43E5" w:rsidRDefault="00107598" w:rsidP="00107598">
      <w:pPr>
        <w:ind w:left="1410" w:hanging="1410"/>
      </w:pPr>
      <w:r w:rsidRPr="008F43E5">
        <w:t>MP</w:t>
      </w:r>
      <w:r w:rsidRPr="008F43E5">
        <w:tab/>
        <w:t xml:space="preserve">Management </w:t>
      </w:r>
      <w:proofErr w:type="spellStart"/>
      <w:r w:rsidRPr="008F43E5">
        <w:t>Packs</w:t>
      </w:r>
      <w:proofErr w:type="spellEnd"/>
    </w:p>
    <w:p w14:paraId="77E65395" w14:textId="7619A51C" w:rsidR="00107598" w:rsidRPr="008F43E5" w:rsidRDefault="00107598" w:rsidP="00F61717">
      <w:pPr>
        <w:ind w:left="1410" w:hanging="1410"/>
        <w:rPr>
          <w:highlight w:val="yellow"/>
        </w:rPr>
      </w:pPr>
      <w:r w:rsidRPr="008F43E5">
        <w:t>OOB</w:t>
      </w:r>
      <w:r w:rsidRPr="008F43E5">
        <w:tab/>
        <w:t>Out-</w:t>
      </w:r>
      <w:proofErr w:type="spellStart"/>
      <w:r w:rsidRPr="008F43E5">
        <w:t>Of</w:t>
      </w:r>
      <w:proofErr w:type="spellEnd"/>
      <w:r w:rsidRPr="008F43E5">
        <w:t>-Band</w:t>
      </w:r>
    </w:p>
    <w:p w14:paraId="452791DF" w14:textId="68F22CC9" w:rsidR="00675441" w:rsidRPr="008F43E5" w:rsidRDefault="00675441" w:rsidP="00F61717">
      <w:pPr>
        <w:ind w:left="1410" w:hanging="1410"/>
      </w:pPr>
      <w:r w:rsidRPr="008F43E5">
        <w:t>OS</w:t>
      </w:r>
      <w:r w:rsidRPr="008F43E5">
        <w:tab/>
        <w:t>Operační systém</w:t>
      </w:r>
    </w:p>
    <w:p w14:paraId="7FA06D39" w14:textId="6466AB64" w:rsidR="00553A94" w:rsidRPr="008F43E5" w:rsidRDefault="00553A94" w:rsidP="00F61717">
      <w:pPr>
        <w:ind w:left="1410" w:hanging="1410"/>
      </w:pPr>
      <w:r w:rsidRPr="008F43E5">
        <w:t xml:space="preserve">OSI </w:t>
      </w:r>
      <w:r w:rsidRPr="008F43E5">
        <w:tab/>
        <w:t xml:space="preserve">Open </w:t>
      </w:r>
      <w:proofErr w:type="spellStart"/>
      <w:r w:rsidRPr="008F43E5">
        <w:t>System</w:t>
      </w:r>
      <w:proofErr w:type="spellEnd"/>
      <w:r w:rsidRPr="008F43E5">
        <w:t xml:space="preserve"> </w:t>
      </w:r>
      <w:proofErr w:type="spellStart"/>
      <w:r w:rsidRPr="008F43E5">
        <w:t>Interconnection</w:t>
      </w:r>
      <w:proofErr w:type="spellEnd"/>
    </w:p>
    <w:p w14:paraId="559A8515" w14:textId="5391135B" w:rsidR="00122057" w:rsidRPr="008F43E5" w:rsidRDefault="00122057" w:rsidP="00F61717">
      <w:pPr>
        <w:ind w:left="1410" w:hanging="1410"/>
      </w:pPr>
      <w:proofErr w:type="spellStart"/>
      <w:r w:rsidRPr="008F43E5">
        <w:t>PPPoE</w:t>
      </w:r>
      <w:proofErr w:type="spellEnd"/>
      <w:r w:rsidRPr="008F43E5">
        <w:t xml:space="preserve"> </w:t>
      </w:r>
      <w:r w:rsidRPr="008F43E5">
        <w:tab/>
        <w:t xml:space="preserve">Point-to-Point </w:t>
      </w:r>
      <w:proofErr w:type="spellStart"/>
      <w:r w:rsidRPr="008F43E5">
        <w:t>Protocol</w:t>
      </w:r>
      <w:proofErr w:type="spellEnd"/>
      <w:r w:rsidRPr="008F43E5">
        <w:t xml:space="preserve"> </w:t>
      </w:r>
      <w:proofErr w:type="spellStart"/>
      <w:r w:rsidRPr="008F43E5">
        <w:t>over</w:t>
      </w:r>
      <w:proofErr w:type="spellEnd"/>
      <w:r w:rsidRPr="008F43E5">
        <w:t xml:space="preserve"> Ethernet</w:t>
      </w:r>
    </w:p>
    <w:p w14:paraId="2D41B758" w14:textId="56448AA3" w:rsidR="006C7941" w:rsidRPr="008F43E5" w:rsidRDefault="006C7941" w:rsidP="006C7941">
      <w:r w:rsidRPr="008F43E5">
        <w:t xml:space="preserve">RAID </w:t>
      </w:r>
      <w:r w:rsidRPr="008F43E5">
        <w:tab/>
      </w:r>
      <w:r w:rsidRPr="008F43E5">
        <w:tab/>
      </w:r>
      <w:proofErr w:type="spellStart"/>
      <w:r w:rsidRPr="008F43E5">
        <w:t>Redundant</w:t>
      </w:r>
      <w:proofErr w:type="spellEnd"/>
      <w:r w:rsidRPr="008F43E5">
        <w:t xml:space="preserve"> </w:t>
      </w:r>
      <w:proofErr w:type="spellStart"/>
      <w:r w:rsidRPr="008F43E5">
        <w:t>Array</w:t>
      </w:r>
      <w:proofErr w:type="spellEnd"/>
      <w:r w:rsidRPr="008F43E5">
        <w:t xml:space="preserve"> </w:t>
      </w:r>
      <w:proofErr w:type="spellStart"/>
      <w:r w:rsidRPr="008F43E5">
        <w:t>of</w:t>
      </w:r>
      <w:proofErr w:type="spellEnd"/>
      <w:r w:rsidRPr="008F43E5">
        <w:t xml:space="preserve"> Independent </w:t>
      </w:r>
      <w:proofErr w:type="spellStart"/>
      <w:r w:rsidRPr="008F43E5">
        <w:t>Disks</w:t>
      </w:r>
      <w:proofErr w:type="spellEnd"/>
    </w:p>
    <w:p w14:paraId="4D3CDC63" w14:textId="70EC1DD7" w:rsidR="00147875" w:rsidRPr="008F43E5" w:rsidRDefault="00147875" w:rsidP="00675441">
      <w:r w:rsidRPr="008F43E5">
        <w:t xml:space="preserve">SAN </w:t>
      </w:r>
      <w:r w:rsidRPr="008F43E5">
        <w:tab/>
      </w:r>
      <w:r w:rsidRPr="008F43E5">
        <w:tab/>
      </w:r>
      <w:proofErr w:type="spellStart"/>
      <w:r w:rsidRPr="008F43E5">
        <w:t>Storage</w:t>
      </w:r>
      <w:proofErr w:type="spellEnd"/>
      <w:r w:rsidRPr="008F43E5">
        <w:t xml:space="preserve"> Area Network</w:t>
      </w:r>
    </w:p>
    <w:p w14:paraId="030FEC4C" w14:textId="01E1C485" w:rsidR="00675441" w:rsidRPr="008F43E5" w:rsidRDefault="00675441" w:rsidP="00675441">
      <w:r w:rsidRPr="008F43E5">
        <w:t xml:space="preserve">SAS </w:t>
      </w:r>
      <w:r w:rsidRPr="008F43E5">
        <w:tab/>
      </w:r>
      <w:r w:rsidRPr="008F43E5">
        <w:tab/>
      </w:r>
      <w:proofErr w:type="spellStart"/>
      <w:r w:rsidRPr="008F43E5">
        <w:t>Serial</w:t>
      </w:r>
      <w:proofErr w:type="spellEnd"/>
      <w:r w:rsidRPr="008F43E5">
        <w:t xml:space="preserve"> </w:t>
      </w:r>
      <w:proofErr w:type="spellStart"/>
      <w:r w:rsidRPr="008F43E5">
        <w:t>Attached</w:t>
      </w:r>
      <w:proofErr w:type="spellEnd"/>
      <w:r w:rsidRPr="008F43E5">
        <w:t xml:space="preserve"> SCSI</w:t>
      </w:r>
    </w:p>
    <w:p w14:paraId="49A34EDB" w14:textId="04225E09" w:rsidR="00D8658B" w:rsidRPr="008F43E5" w:rsidRDefault="00D8658B" w:rsidP="00D8658B">
      <w:r w:rsidRPr="008F43E5">
        <w:t xml:space="preserve">SCOM </w:t>
      </w:r>
      <w:r w:rsidRPr="008F43E5">
        <w:tab/>
      </w:r>
      <w:r w:rsidRPr="008F43E5">
        <w:tab/>
      </w:r>
      <w:proofErr w:type="spellStart"/>
      <w:r w:rsidRPr="008F43E5">
        <w:t>System</w:t>
      </w:r>
      <w:proofErr w:type="spellEnd"/>
      <w:r w:rsidRPr="008F43E5">
        <w:t xml:space="preserve"> Center </w:t>
      </w:r>
      <w:proofErr w:type="spellStart"/>
      <w:r w:rsidRPr="008F43E5">
        <w:t>Operations</w:t>
      </w:r>
      <w:proofErr w:type="spellEnd"/>
      <w:r w:rsidRPr="008F43E5">
        <w:t xml:space="preserve"> Manager</w:t>
      </w:r>
    </w:p>
    <w:p w14:paraId="65A3EFE2" w14:textId="2D334348" w:rsidR="00367F4A" w:rsidRPr="008F43E5" w:rsidRDefault="00367F4A" w:rsidP="00367F4A">
      <w:r w:rsidRPr="008F43E5">
        <w:t>SLA</w:t>
      </w:r>
      <w:r w:rsidRPr="008F43E5">
        <w:tab/>
      </w:r>
      <w:r w:rsidRPr="008F43E5">
        <w:tab/>
        <w:t>Dohoda</w:t>
      </w:r>
      <w:r w:rsidR="00E80238" w:rsidRPr="008F43E5">
        <w:t xml:space="preserve"> o </w:t>
      </w:r>
      <w:r w:rsidRPr="008F43E5">
        <w:t>úrovni služeb servisní podpory (</w:t>
      </w:r>
      <w:proofErr w:type="spellStart"/>
      <w:r w:rsidRPr="008F43E5">
        <w:t>Service</w:t>
      </w:r>
      <w:proofErr w:type="spellEnd"/>
      <w:r w:rsidRPr="008F43E5">
        <w:t xml:space="preserve"> Level </w:t>
      </w:r>
      <w:proofErr w:type="spellStart"/>
      <w:r w:rsidRPr="008F43E5">
        <w:t>Agreement</w:t>
      </w:r>
      <w:proofErr w:type="spellEnd"/>
      <w:r w:rsidRPr="008F43E5">
        <w:t>)</w:t>
      </w:r>
    </w:p>
    <w:p w14:paraId="00299FA9" w14:textId="77777777" w:rsidR="00675441" w:rsidRPr="008F43E5" w:rsidRDefault="00675441" w:rsidP="00675441">
      <w:r w:rsidRPr="008F43E5">
        <w:t xml:space="preserve">SSD </w:t>
      </w:r>
      <w:r w:rsidRPr="008F43E5">
        <w:tab/>
      </w:r>
      <w:r w:rsidRPr="008F43E5">
        <w:tab/>
        <w:t xml:space="preserve">Solid </w:t>
      </w:r>
      <w:proofErr w:type="spellStart"/>
      <w:r w:rsidRPr="008F43E5">
        <w:t>State</w:t>
      </w:r>
      <w:proofErr w:type="spellEnd"/>
      <w:r w:rsidRPr="008F43E5">
        <w:t xml:space="preserve"> Drive</w:t>
      </w:r>
    </w:p>
    <w:p w14:paraId="0ABC2BA1" w14:textId="55BF1775" w:rsidR="00B32DA6" w:rsidRPr="008F43E5" w:rsidRDefault="00B32DA6" w:rsidP="00B32DA6">
      <w:r w:rsidRPr="008F43E5">
        <w:t xml:space="preserve">SSH </w:t>
      </w:r>
      <w:r w:rsidRPr="008F43E5">
        <w:tab/>
      </w:r>
      <w:r w:rsidRPr="008F43E5">
        <w:tab/>
      </w:r>
      <w:proofErr w:type="spellStart"/>
      <w:r w:rsidRPr="008F43E5">
        <w:t>Secure</w:t>
      </w:r>
      <w:proofErr w:type="spellEnd"/>
      <w:r w:rsidRPr="008F43E5">
        <w:t xml:space="preserve"> Shell</w:t>
      </w:r>
    </w:p>
    <w:p w14:paraId="72516A07" w14:textId="3D4625C5" w:rsidR="00764D2D" w:rsidRPr="008F43E5" w:rsidRDefault="00764D2D" w:rsidP="00B32DA6">
      <w:r w:rsidRPr="008F43E5">
        <w:t>SSL</w:t>
      </w:r>
      <w:r w:rsidRPr="008F43E5">
        <w:tab/>
      </w:r>
      <w:r w:rsidRPr="008F43E5">
        <w:tab/>
      </w:r>
      <w:proofErr w:type="spellStart"/>
      <w:r w:rsidRPr="008F43E5">
        <w:t>Secure</w:t>
      </w:r>
      <w:proofErr w:type="spellEnd"/>
      <w:r w:rsidRPr="008F43E5">
        <w:t xml:space="preserve"> </w:t>
      </w:r>
      <w:proofErr w:type="spellStart"/>
      <w:r w:rsidRPr="008F43E5">
        <w:t>Sockets</w:t>
      </w:r>
      <w:proofErr w:type="spellEnd"/>
      <w:r w:rsidRPr="008F43E5">
        <w:t xml:space="preserve"> </w:t>
      </w:r>
      <w:proofErr w:type="spellStart"/>
      <w:r w:rsidRPr="008F43E5">
        <w:t>Layer</w:t>
      </w:r>
      <w:proofErr w:type="spellEnd"/>
    </w:p>
    <w:p w14:paraId="6CA4AEE1" w14:textId="0F49512F" w:rsidR="004A2900" w:rsidRPr="008F43E5" w:rsidRDefault="004A2900" w:rsidP="00FF012F">
      <w:r w:rsidRPr="008F43E5">
        <w:t>SW</w:t>
      </w:r>
      <w:r w:rsidRPr="008F43E5">
        <w:tab/>
      </w:r>
      <w:r w:rsidRPr="008F43E5">
        <w:tab/>
      </w:r>
      <w:r w:rsidR="00A1626F" w:rsidRPr="008F43E5">
        <w:t>Software</w:t>
      </w:r>
    </w:p>
    <w:p w14:paraId="0FEC4C62" w14:textId="77777777" w:rsidR="00290196" w:rsidRPr="008F43E5" w:rsidRDefault="00290196" w:rsidP="00290196">
      <w:pPr>
        <w:ind w:left="1410" w:hanging="1410"/>
      </w:pPr>
      <w:r w:rsidRPr="008F43E5">
        <w:t>VTL</w:t>
      </w:r>
      <w:r w:rsidRPr="008F43E5">
        <w:tab/>
      </w:r>
      <w:proofErr w:type="spellStart"/>
      <w:r w:rsidRPr="008F43E5">
        <w:t>Virtual</w:t>
      </w:r>
      <w:proofErr w:type="spellEnd"/>
      <w:r w:rsidRPr="008F43E5">
        <w:t xml:space="preserve"> </w:t>
      </w:r>
      <w:proofErr w:type="spellStart"/>
      <w:r w:rsidRPr="008F43E5">
        <w:t>Tape</w:t>
      </w:r>
      <w:proofErr w:type="spellEnd"/>
      <w:r w:rsidRPr="008F43E5">
        <w:t xml:space="preserve"> </w:t>
      </w:r>
      <w:proofErr w:type="spellStart"/>
      <w:r w:rsidRPr="008F43E5">
        <w:t>Library</w:t>
      </w:r>
      <w:proofErr w:type="spellEnd"/>
    </w:p>
    <w:p w14:paraId="4E54290C" w14:textId="77777777" w:rsidR="00514D6D" w:rsidRPr="008F43E5" w:rsidRDefault="00514D6D" w:rsidP="00FF012F"/>
    <w:sectPr w:rsidR="00514D6D" w:rsidRPr="008F43E5" w:rsidSect="003227DF">
      <w:headerReference w:type="default" r:id="rId13"/>
      <w:footerReference w:type="default" r:id="rId14"/>
      <w:footerReference w:type="first" r:id="rId15"/>
      <w:pgSz w:w="11906" w:h="16838" w:code="9"/>
      <w:pgMar w:top="1418" w:right="1134" w:bottom="1276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892A7" w14:textId="77777777" w:rsidR="006F7075" w:rsidRDefault="006F7075">
      <w:r>
        <w:separator/>
      </w:r>
    </w:p>
  </w:endnote>
  <w:endnote w:type="continuationSeparator" w:id="0">
    <w:p w14:paraId="7FC6F7E0" w14:textId="77777777" w:rsidR="006F7075" w:rsidRDefault="006F7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etter Gothic Std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ACE16" w14:textId="453551EE" w:rsidR="00B16B75" w:rsidRDefault="00B16B75" w:rsidP="00D14DA0">
    <w:pPr>
      <w:pStyle w:val="Zpat"/>
      <w:rPr>
        <w:noProof/>
      </w:rPr>
    </w:pPr>
    <w:r w:rsidRPr="00EC5787">
      <w:rPr>
        <w:snapToGrid w:val="0"/>
      </w:rPr>
      <w:fldChar w:fldCharType="begin"/>
    </w:r>
    <w:r w:rsidRPr="00EC5787">
      <w:rPr>
        <w:snapToGrid w:val="0"/>
      </w:rPr>
      <w:instrText xml:space="preserve"> FILENAME </w:instrText>
    </w:r>
    <w:r w:rsidRPr="00EC5787">
      <w:rPr>
        <w:snapToGrid w:val="0"/>
      </w:rPr>
      <w:fldChar w:fldCharType="separate"/>
    </w:r>
    <w:r>
      <w:rPr>
        <w:noProof/>
        <w:snapToGrid w:val="0"/>
      </w:rPr>
      <w:t>NL Priloha c. 3 ZD 2. cast HW a SW Specifikace.docx</w:t>
    </w:r>
    <w:r w:rsidRPr="00EC5787">
      <w:rPr>
        <w:snapToGrid w:val="0"/>
      </w:rPr>
      <w:fldChar w:fldCharType="end"/>
    </w:r>
    <w:r>
      <w:rPr>
        <w:snapToGrid w:val="0"/>
        <w:sz w:val="24"/>
      </w:rPr>
      <w:tab/>
    </w:r>
    <w:r w:rsidRPr="00EC5787">
      <w:rPr>
        <w:noProof/>
      </w:rPr>
      <w:fldChar w:fldCharType="begin"/>
    </w:r>
    <w:r w:rsidRPr="00EC5787">
      <w:rPr>
        <w:noProof/>
      </w:rPr>
      <w:instrText xml:space="preserve"> PAGE </w:instrText>
    </w:r>
    <w:r w:rsidRPr="00EC5787">
      <w:rPr>
        <w:noProof/>
      </w:rPr>
      <w:fldChar w:fldCharType="separate"/>
    </w:r>
    <w:r w:rsidR="00987E37">
      <w:rPr>
        <w:noProof/>
      </w:rPr>
      <w:t>1</w:t>
    </w:r>
    <w:r w:rsidRPr="00EC5787">
      <w:rPr>
        <w:noProof/>
      </w:rPr>
      <w:fldChar w:fldCharType="end"/>
    </w:r>
    <w:r w:rsidRPr="00EC5787">
      <w:rPr>
        <w:noProof/>
        <w:sz w:val="24"/>
      </w:rPr>
      <w:t xml:space="preserve"> </w:t>
    </w:r>
    <w:r w:rsidRPr="00EC5787">
      <w:rPr>
        <w:noProof/>
      </w:rPr>
      <w:t>/</w:t>
    </w:r>
    <w:r w:rsidRPr="00EC5787">
      <w:rPr>
        <w:noProof/>
        <w:sz w:val="24"/>
      </w:rPr>
      <w:t xml:space="preserve"> </w:t>
    </w:r>
    <w:r w:rsidRPr="00EC5787">
      <w:rPr>
        <w:noProof/>
      </w:rPr>
      <w:fldChar w:fldCharType="begin"/>
    </w:r>
    <w:r w:rsidRPr="00EC5787">
      <w:rPr>
        <w:noProof/>
      </w:rPr>
      <w:instrText xml:space="preserve"> NUMPAGES </w:instrText>
    </w:r>
    <w:r w:rsidRPr="00EC5787">
      <w:rPr>
        <w:noProof/>
      </w:rPr>
      <w:fldChar w:fldCharType="separate"/>
    </w:r>
    <w:r w:rsidR="00987E37">
      <w:rPr>
        <w:noProof/>
      </w:rPr>
      <w:t>19</w:t>
    </w:r>
    <w:r w:rsidRPr="00EC5787">
      <w:rPr>
        <w:noProof/>
      </w:rPr>
      <w:fldChar w:fldCharType="end"/>
    </w:r>
  </w:p>
  <w:p w14:paraId="0A00F88A" w14:textId="54339279" w:rsidR="00B16B75" w:rsidRDefault="00B16B75">
    <w:pPr>
      <w:pStyle w:val="Zpat"/>
      <w:pBdr>
        <w:top w:val="single" w:sz="4" w:space="1" w:color="BFBFBF"/>
      </w:pBdr>
      <w:rPr>
        <w:rFonts w:cs="Arial"/>
        <w:szCs w:val="20"/>
      </w:rPr>
    </w:pPr>
    <w:r>
      <w:rPr>
        <w:rFonts w:cs="Arial"/>
        <w:szCs w:val="20"/>
      </w:rPr>
      <w:t xml:space="preserve"> </w:t>
    </w:r>
    <w:r w:rsidRPr="00311C3E">
      <w:rPr>
        <w:rFonts w:cs="Arial"/>
        <w:szCs w:val="20"/>
      </w:rPr>
      <w:tab/>
    </w:r>
    <w:r>
      <w:rPr>
        <w:rFonts w:cs="Arial"/>
        <w:szCs w:val="20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54ED" w14:textId="50FD273C" w:rsidR="00B16B75" w:rsidRDefault="00B16B75" w:rsidP="00293809">
    <w:pPr>
      <w:pStyle w:val="Zpat"/>
      <w:rPr>
        <w:noProof/>
      </w:rPr>
    </w:pPr>
    <w:r w:rsidRPr="00EC5787">
      <w:rPr>
        <w:snapToGrid w:val="0"/>
      </w:rPr>
      <w:fldChar w:fldCharType="begin"/>
    </w:r>
    <w:r w:rsidRPr="00EC5787">
      <w:rPr>
        <w:snapToGrid w:val="0"/>
      </w:rPr>
      <w:instrText xml:space="preserve"> FILENAME </w:instrText>
    </w:r>
    <w:r w:rsidRPr="00EC5787">
      <w:rPr>
        <w:snapToGrid w:val="0"/>
      </w:rPr>
      <w:fldChar w:fldCharType="separate"/>
    </w:r>
    <w:r>
      <w:rPr>
        <w:noProof/>
        <w:snapToGrid w:val="0"/>
      </w:rPr>
      <w:t>NT Návrh řešení Kybernetická bezpečnost v1.docx</w:t>
    </w:r>
    <w:r w:rsidRPr="00EC5787">
      <w:rPr>
        <w:snapToGrid w:val="0"/>
      </w:rPr>
      <w:fldChar w:fldCharType="end"/>
    </w:r>
    <w:r>
      <w:rPr>
        <w:snapToGrid w:val="0"/>
      </w:rPr>
      <w:tab/>
    </w:r>
    <w:r w:rsidRPr="00EC5787">
      <w:rPr>
        <w:snapToGrid w:val="0"/>
        <w:sz w:val="24"/>
      </w:rPr>
      <w:tab/>
    </w:r>
    <w:r w:rsidRPr="00EC5787">
      <w:rPr>
        <w:noProof/>
      </w:rPr>
      <w:fldChar w:fldCharType="begin"/>
    </w:r>
    <w:r w:rsidRPr="00EC5787">
      <w:rPr>
        <w:noProof/>
      </w:rPr>
      <w:instrText xml:space="preserve"> PAGE </w:instrText>
    </w:r>
    <w:r w:rsidRPr="00EC5787">
      <w:rPr>
        <w:noProof/>
      </w:rPr>
      <w:fldChar w:fldCharType="separate"/>
    </w:r>
    <w:r>
      <w:rPr>
        <w:noProof/>
      </w:rPr>
      <w:t>5</w:t>
    </w:r>
    <w:r w:rsidRPr="00EC5787">
      <w:rPr>
        <w:noProof/>
      </w:rPr>
      <w:fldChar w:fldCharType="end"/>
    </w:r>
    <w:r w:rsidRPr="00EC5787">
      <w:rPr>
        <w:noProof/>
        <w:sz w:val="24"/>
      </w:rPr>
      <w:t xml:space="preserve"> </w:t>
    </w:r>
    <w:r w:rsidRPr="00EC5787">
      <w:rPr>
        <w:noProof/>
      </w:rPr>
      <w:t>/</w:t>
    </w:r>
    <w:r w:rsidRPr="00EC5787">
      <w:rPr>
        <w:noProof/>
        <w:sz w:val="24"/>
      </w:rPr>
      <w:t xml:space="preserve"> </w:t>
    </w:r>
    <w:r w:rsidRPr="00EC5787">
      <w:rPr>
        <w:noProof/>
      </w:rPr>
      <w:fldChar w:fldCharType="begin"/>
    </w:r>
    <w:r w:rsidRPr="00EC5787">
      <w:rPr>
        <w:noProof/>
      </w:rPr>
      <w:instrText xml:space="preserve"> NUMPAGES </w:instrText>
    </w:r>
    <w:r w:rsidRPr="00EC5787">
      <w:rPr>
        <w:noProof/>
      </w:rPr>
      <w:fldChar w:fldCharType="separate"/>
    </w:r>
    <w:r>
      <w:rPr>
        <w:noProof/>
      </w:rPr>
      <w:t>4</w:t>
    </w:r>
    <w:r w:rsidRPr="00EC5787">
      <w:rPr>
        <w:noProof/>
      </w:rPr>
      <w:fldChar w:fldCharType="end"/>
    </w:r>
  </w:p>
  <w:p w14:paraId="4861C5D7" w14:textId="77777777" w:rsidR="00B16B75" w:rsidRPr="00311C3E" w:rsidRDefault="00B16B75" w:rsidP="00311C3E">
    <w:pPr>
      <w:pStyle w:val="Zpat"/>
      <w:pBdr>
        <w:top w:val="single" w:sz="4" w:space="1" w:color="auto"/>
      </w:pBdr>
      <w:rPr>
        <w:rFonts w:cs="Arial"/>
        <w:szCs w:val="20"/>
      </w:rPr>
    </w:pPr>
    <w:r w:rsidRPr="00311C3E">
      <w:rPr>
        <w:rFonts w:cs="Arial"/>
        <w:szCs w:val="20"/>
      </w:rPr>
      <w:t xml:space="preserve">© </w:t>
    </w:r>
    <w:r w:rsidRPr="00311C3E">
      <w:rPr>
        <w:rFonts w:cs="Arial"/>
        <w:i/>
        <w:szCs w:val="20"/>
      </w:rPr>
      <w:t>AJL, s.r.o.</w:t>
    </w:r>
    <w:r w:rsidRPr="00311C3E">
      <w:rPr>
        <w:rFonts w:cs="Arial"/>
        <w:szCs w:val="20"/>
      </w:rPr>
      <w:tab/>
    </w:r>
    <w:r>
      <w:rPr>
        <w:rFonts w:cs="Arial"/>
        <w:szCs w:val="20"/>
      </w:rPr>
      <w:tab/>
      <w:t>www.ajl.cz</w:t>
    </w:r>
    <w:r w:rsidRPr="00311C3E">
      <w:rPr>
        <w:rFonts w:cs="Arial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DF4D8" w14:textId="77777777" w:rsidR="006F7075" w:rsidRDefault="006F7075">
      <w:r>
        <w:separator/>
      </w:r>
    </w:p>
  </w:footnote>
  <w:footnote w:type="continuationSeparator" w:id="0">
    <w:p w14:paraId="4CBF31DB" w14:textId="77777777" w:rsidR="006F7075" w:rsidRDefault="006F7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3BCA6" w14:textId="77777777" w:rsidR="00B16B75" w:rsidRDefault="00B16B75" w:rsidP="00FA70CC">
    <w:pPr>
      <w:pStyle w:val="Zhlav"/>
    </w:pPr>
    <w:r>
      <w:tab/>
    </w:r>
  </w:p>
  <w:p w14:paraId="4E18F0CA" w14:textId="77777777" w:rsidR="00B16B75" w:rsidRPr="00DE56F0" w:rsidRDefault="00B16B75">
    <w:pPr>
      <w:pStyle w:val="Zhlav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93302010"/>
    <w:lvl w:ilvl="0">
      <w:start w:val="1"/>
      <w:numFmt w:val="decimal"/>
      <w:pStyle w:val="Nadpis1"/>
      <w:lvlText w:val="%1."/>
      <w:legacy w:legacy="1" w:legacySpace="144" w:legacyIndent="0"/>
      <w:lvlJc w:val="left"/>
      <w:rPr>
        <w:rFonts w:cs="Times New Roman"/>
        <w:u w:val="none"/>
      </w:rPr>
    </w:lvl>
    <w:lvl w:ilvl="1">
      <w:start w:val="1"/>
      <w:numFmt w:val="decimal"/>
      <w:pStyle w:val="Nadpis2"/>
      <w:lvlText w:val="%1.%2."/>
      <w:legacy w:legacy="1" w:legacySpace="144" w:legacyIndent="0"/>
      <w:lvlJc w:val="left"/>
      <w:rPr>
        <w:rFonts w:cs="Times New Roman"/>
        <w:u w:val="none"/>
      </w:rPr>
    </w:lvl>
    <w:lvl w:ilvl="2">
      <w:start w:val="1"/>
      <w:numFmt w:val="decimal"/>
      <w:pStyle w:val="Nadpis3"/>
      <w:lvlText w:val="%1.%2.%3."/>
      <w:legacy w:legacy="1" w:legacySpace="144" w:legacyIndent="0"/>
      <w:lvlJc w:val="left"/>
      <w:rPr>
        <w:rFonts w:cs="Times New Roman"/>
        <w:u w:val="none"/>
      </w:rPr>
    </w:lvl>
    <w:lvl w:ilvl="3">
      <w:start w:val="1"/>
      <w:numFmt w:val="decimal"/>
      <w:pStyle w:val="Nadpis4"/>
      <w:lvlText w:val="%1.%2.%3.%4."/>
      <w:legacy w:legacy="1" w:legacySpace="144" w:legacyIndent="0"/>
      <w:lvlJc w:val="left"/>
      <w:rPr>
        <w:rFonts w:cs="Times New Roman"/>
        <w:u w:val="none"/>
      </w:rPr>
    </w:lvl>
    <w:lvl w:ilvl="4">
      <w:start w:val="1"/>
      <w:numFmt w:val="decimal"/>
      <w:pStyle w:val="Nadpis5"/>
      <w:lvlText w:val="%1.%2.%3.%4.%5."/>
      <w:legacy w:legacy="1" w:legacySpace="144" w:legacyIndent="0"/>
      <w:lvlJc w:val="left"/>
      <w:rPr>
        <w:rFonts w:cs="Times New Roman"/>
        <w:u w:val="none"/>
      </w:rPr>
    </w:lvl>
    <w:lvl w:ilvl="5">
      <w:start w:val="1"/>
      <w:numFmt w:val="decimal"/>
      <w:lvlText w:val="%1.%2.%3.%4.%5.%6."/>
      <w:legacy w:legacy="1" w:legacySpace="144" w:legacyIndent="0"/>
      <w:lvlJc w:val="left"/>
      <w:rPr>
        <w:rFonts w:cs="Times New Roman"/>
        <w:u w:val="none"/>
      </w:rPr>
    </w:lvl>
    <w:lvl w:ilvl="6">
      <w:start w:val="1"/>
      <w:numFmt w:val="decimal"/>
      <w:lvlText w:val="%1.%2.%3.%4.%5.%6.%7.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.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.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1541721"/>
    <w:multiLevelType w:val="hybridMultilevel"/>
    <w:tmpl w:val="F568379E"/>
    <w:lvl w:ilvl="0" w:tplc="4D4A79E0">
      <w:start w:val="1"/>
      <w:numFmt w:val="bullet"/>
      <w:pStyle w:val="Titulnstranazhotovitel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40550EA"/>
    <w:multiLevelType w:val="hybridMultilevel"/>
    <w:tmpl w:val="B484DB74"/>
    <w:lvl w:ilvl="0" w:tplc="554CA39C">
      <w:start w:val="1"/>
      <w:numFmt w:val="lowerLetter"/>
      <w:lvlText w:val="%1)"/>
      <w:lvlJc w:val="left"/>
      <w:pPr>
        <w:ind w:left="705" w:hanging="705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08327F"/>
    <w:multiLevelType w:val="hybridMultilevel"/>
    <w:tmpl w:val="BBE86A42"/>
    <w:lvl w:ilvl="0" w:tplc="CB6466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30E6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34B2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4E29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4406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7031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8CB0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497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9463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906D62"/>
    <w:multiLevelType w:val="hybridMultilevel"/>
    <w:tmpl w:val="2332A2C8"/>
    <w:lvl w:ilvl="0" w:tplc="E266FA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11289B"/>
    <w:multiLevelType w:val="hybridMultilevel"/>
    <w:tmpl w:val="B6CC2C4A"/>
    <w:lvl w:ilvl="0" w:tplc="FFFFFFF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9278814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C16C56"/>
    <w:multiLevelType w:val="hybridMultilevel"/>
    <w:tmpl w:val="DF30EBFE"/>
    <w:lvl w:ilvl="0" w:tplc="04E086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6EC4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0075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F463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DE9B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F20A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DA30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6459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F032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5B16C48"/>
    <w:multiLevelType w:val="hybridMultilevel"/>
    <w:tmpl w:val="778488C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numFmt w:val="bullet"/>
      <w:lvlText w:val=""/>
      <w:lvlJc w:val="left"/>
      <w:pPr>
        <w:ind w:left="1785" w:hanging="705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5C67EC"/>
    <w:multiLevelType w:val="hybridMultilevel"/>
    <w:tmpl w:val="5F06BD88"/>
    <w:lvl w:ilvl="0" w:tplc="C1EADB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477C8"/>
    <w:multiLevelType w:val="hybridMultilevel"/>
    <w:tmpl w:val="778488C2"/>
    <w:lvl w:ilvl="0" w:tplc="0BC4DA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7180902">
      <w:numFmt w:val="bullet"/>
      <w:lvlText w:val=""/>
      <w:lvlJc w:val="left"/>
      <w:pPr>
        <w:ind w:left="1785" w:hanging="705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F42F0F"/>
    <w:multiLevelType w:val="hybridMultilevel"/>
    <w:tmpl w:val="3FC26966"/>
    <w:lvl w:ilvl="0" w:tplc="C590D3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DCC8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00D5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76F3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603E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0292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C88C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0285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667A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4BF77F2"/>
    <w:multiLevelType w:val="hybridMultilevel"/>
    <w:tmpl w:val="C340F7C6"/>
    <w:lvl w:ilvl="0" w:tplc="17F68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38E0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1C1E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2659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98C6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0A22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4CAE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0C17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EC9B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C317E9B"/>
    <w:multiLevelType w:val="hybridMultilevel"/>
    <w:tmpl w:val="98A2EE6A"/>
    <w:lvl w:ilvl="0" w:tplc="FFFFFFF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A9E435A"/>
    <w:multiLevelType w:val="hybridMultilevel"/>
    <w:tmpl w:val="4ACCCB7C"/>
    <w:lvl w:ilvl="0" w:tplc="040A31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74F8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DE78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7A92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E693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DE6E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14C7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44AA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CC8D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BC040F3"/>
    <w:multiLevelType w:val="hybridMultilevel"/>
    <w:tmpl w:val="D512B478"/>
    <w:lvl w:ilvl="0" w:tplc="E0D041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6C1A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BA51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5010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D83DB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8C847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CEBE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58A7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685B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C8C6168"/>
    <w:multiLevelType w:val="hybridMultilevel"/>
    <w:tmpl w:val="33B073C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877963"/>
    <w:multiLevelType w:val="hybridMultilevel"/>
    <w:tmpl w:val="38F44938"/>
    <w:lvl w:ilvl="0" w:tplc="C1EADB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8748F"/>
    <w:multiLevelType w:val="hybridMultilevel"/>
    <w:tmpl w:val="B56A15EC"/>
    <w:lvl w:ilvl="0" w:tplc="68A029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4591FF5"/>
    <w:multiLevelType w:val="hybridMultilevel"/>
    <w:tmpl w:val="98A2EE6A"/>
    <w:lvl w:ilvl="0" w:tplc="FFFFFFF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609698D"/>
    <w:multiLevelType w:val="hybridMultilevel"/>
    <w:tmpl w:val="98A2EE6A"/>
    <w:lvl w:ilvl="0" w:tplc="FFFFFFF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EBF12DF"/>
    <w:multiLevelType w:val="hybridMultilevel"/>
    <w:tmpl w:val="98A2EE6A"/>
    <w:lvl w:ilvl="0" w:tplc="FFFFFFF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410157D"/>
    <w:multiLevelType w:val="hybridMultilevel"/>
    <w:tmpl w:val="0E0E8F12"/>
    <w:lvl w:ilvl="0" w:tplc="11AC56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9C68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06CA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EE5B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68D9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14C0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ECA6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E663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043D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8F37FA8"/>
    <w:multiLevelType w:val="hybridMultilevel"/>
    <w:tmpl w:val="3828C12A"/>
    <w:lvl w:ilvl="0" w:tplc="E334C2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CA57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08A3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2291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64ED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0226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504D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603B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F2FB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71BE6145"/>
    <w:multiLevelType w:val="hybridMultilevel"/>
    <w:tmpl w:val="EA5ED10A"/>
    <w:lvl w:ilvl="0" w:tplc="B442C63C">
      <w:start w:val="1"/>
      <w:numFmt w:val="bullet"/>
      <w:pStyle w:val="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B10143"/>
    <w:multiLevelType w:val="hybridMultilevel"/>
    <w:tmpl w:val="22FC812E"/>
    <w:lvl w:ilvl="0" w:tplc="6868C9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6476365"/>
    <w:multiLevelType w:val="hybridMultilevel"/>
    <w:tmpl w:val="A290FEE8"/>
    <w:lvl w:ilvl="0" w:tplc="B55AAF76">
      <w:numFmt w:val="bullet"/>
      <w:pStyle w:val="Odstavecseseznamem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22264C"/>
    <w:multiLevelType w:val="hybridMultilevel"/>
    <w:tmpl w:val="E74A95F6"/>
    <w:lvl w:ilvl="0" w:tplc="04050005">
      <w:start w:val="1"/>
      <w:numFmt w:val="bullet"/>
      <w:lvlText w:val=""/>
      <w:lvlJc w:val="left"/>
      <w:pPr>
        <w:tabs>
          <w:tab w:val="num" w:pos="470"/>
        </w:tabs>
        <w:ind w:left="470" w:hanging="360"/>
      </w:pPr>
      <w:rPr>
        <w:rFonts w:ascii="Wingdings" w:hAnsi="Wingdings" w:hint="default"/>
        <w:b/>
        <w:i w:val="0"/>
        <w:color w:val="29166F"/>
      </w:rPr>
    </w:lvl>
    <w:lvl w:ilvl="1" w:tplc="55A4E5A0">
      <w:start w:val="1"/>
      <w:numFmt w:val="bullet"/>
      <w:pStyle w:val="Seznam-2"/>
      <w:lvlText w:val="›"/>
      <w:lvlJc w:val="left"/>
      <w:pPr>
        <w:ind w:left="1080" w:hanging="360"/>
      </w:pPr>
      <w:rPr>
        <w:rFonts w:ascii="Letter Gothic Std" w:hAnsi="Letter Gothic Std" w:hint="default"/>
        <w:b/>
        <w:i w:val="0"/>
        <w:color w:val="475A8D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403471"/>
    <w:multiLevelType w:val="hybridMultilevel"/>
    <w:tmpl w:val="326812AE"/>
    <w:lvl w:ilvl="0" w:tplc="C51C4060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3766C37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C241BC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3B6E05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3526A6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8FADD8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472054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1BC91A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374730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72094050">
    <w:abstractNumId w:val="0"/>
  </w:num>
  <w:num w:numId="2" w16cid:durableId="879129279">
    <w:abstractNumId w:val="23"/>
  </w:num>
  <w:num w:numId="3" w16cid:durableId="210382878">
    <w:abstractNumId w:val="24"/>
  </w:num>
  <w:num w:numId="4" w16cid:durableId="926155449">
    <w:abstractNumId w:val="16"/>
  </w:num>
  <w:num w:numId="5" w16cid:durableId="418256018">
    <w:abstractNumId w:val="8"/>
  </w:num>
  <w:num w:numId="6" w16cid:durableId="1246844418">
    <w:abstractNumId w:val="27"/>
  </w:num>
  <w:num w:numId="7" w16cid:durableId="345404886">
    <w:abstractNumId w:val="2"/>
  </w:num>
  <w:num w:numId="8" w16cid:durableId="1076171094">
    <w:abstractNumId w:val="26"/>
  </w:num>
  <w:num w:numId="9" w16cid:durableId="30495725">
    <w:abstractNumId w:val="17"/>
  </w:num>
  <w:num w:numId="10" w16cid:durableId="825245445">
    <w:abstractNumId w:val="9"/>
  </w:num>
  <w:num w:numId="11" w16cid:durableId="252399901">
    <w:abstractNumId w:val="1"/>
  </w:num>
  <w:num w:numId="12" w16cid:durableId="1887402949">
    <w:abstractNumId w:val="25"/>
  </w:num>
  <w:num w:numId="13" w16cid:durableId="1383139319">
    <w:abstractNumId w:val="5"/>
  </w:num>
  <w:num w:numId="14" w16cid:durableId="816148422">
    <w:abstractNumId w:val="12"/>
  </w:num>
  <w:num w:numId="15" w16cid:durableId="722993872">
    <w:abstractNumId w:val="18"/>
  </w:num>
  <w:num w:numId="16" w16cid:durableId="736705557">
    <w:abstractNumId w:val="19"/>
  </w:num>
  <w:num w:numId="17" w16cid:durableId="231044663">
    <w:abstractNumId w:val="7"/>
  </w:num>
  <w:num w:numId="18" w16cid:durableId="591207199">
    <w:abstractNumId w:val="15"/>
  </w:num>
  <w:num w:numId="19" w16cid:durableId="886648675">
    <w:abstractNumId w:val="20"/>
  </w:num>
  <w:num w:numId="20" w16cid:durableId="1104883414">
    <w:abstractNumId w:val="4"/>
  </w:num>
  <w:num w:numId="21" w16cid:durableId="1076824820">
    <w:abstractNumId w:val="6"/>
  </w:num>
  <w:num w:numId="22" w16cid:durableId="25184940">
    <w:abstractNumId w:val="10"/>
  </w:num>
  <w:num w:numId="23" w16cid:durableId="1504125136">
    <w:abstractNumId w:val="14"/>
  </w:num>
  <w:num w:numId="24" w16cid:durableId="889075948">
    <w:abstractNumId w:val="21"/>
  </w:num>
  <w:num w:numId="25" w16cid:durableId="1559122338">
    <w:abstractNumId w:val="3"/>
  </w:num>
  <w:num w:numId="26" w16cid:durableId="1514105721">
    <w:abstractNumId w:val="11"/>
  </w:num>
  <w:num w:numId="27" w16cid:durableId="1992706851">
    <w:abstractNumId w:val="13"/>
  </w:num>
  <w:num w:numId="28" w16cid:durableId="586768237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A99"/>
    <w:rsid w:val="00000185"/>
    <w:rsid w:val="000003A6"/>
    <w:rsid w:val="00000AC6"/>
    <w:rsid w:val="00000DC5"/>
    <w:rsid w:val="00001649"/>
    <w:rsid w:val="0000168A"/>
    <w:rsid w:val="000017C7"/>
    <w:rsid w:val="00001A18"/>
    <w:rsid w:val="00001F79"/>
    <w:rsid w:val="0000202E"/>
    <w:rsid w:val="00002044"/>
    <w:rsid w:val="00003265"/>
    <w:rsid w:val="0000352F"/>
    <w:rsid w:val="0000365E"/>
    <w:rsid w:val="000039E7"/>
    <w:rsid w:val="00003E1F"/>
    <w:rsid w:val="0000408E"/>
    <w:rsid w:val="00004214"/>
    <w:rsid w:val="00004353"/>
    <w:rsid w:val="00004620"/>
    <w:rsid w:val="0000481E"/>
    <w:rsid w:val="00005179"/>
    <w:rsid w:val="00005558"/>
    <w:rsid w:val="00006906"/>
    <w:rsid w:val="00006B72"/>
    <w:rsid w:val="000071B6"/>
    <w:rsid w:val="00007AA2"/>
    <w:rsid w:val="00010259"/>
    <w:rsid w:val="00010827"/>
    <w:rsid w:val="00010AF8"/>
    <w:rsid w:val="00010DC0"/>
    <w:rsid w:val="00010DFA"/>
    <w:rsid w:val="00010E5E"/>
    <w:rsid w:val="00010FD0"/>
    <w:rsid w:val="00011078"/>
    <w:rsid w:val="00011A39"/>
    <w:rsid w:val="000122E5"/>
    <w:rsid w:val="00013A83"/>
    <w:rsid w:val="00013D12"/>
    <w:rsid w:val="0001454E"/>
    <w:rsid w:val="0001459C"/>
    <w:rsid w:val="000148D1"/>
    <w:rsid w:val="0001515D"/>
    <w:rsid w:val="000155F1"/>
    <w:rsid w:val="00015CCF"/>
    <w:rsid w:val="00015DF9"/>
    <w:rsid w:val="00015F14"/>
    <w:rsid w:val="00016277"/>
    <w:rsid w:val="00016707"/>
    <w:rsid w:val="0001719C"/>
    <w:rsid w:val="000178A9"/>
    <w:rsid w:val="000179C3"/>
    <w:rsid w:val="00017D14"/>
    <w:rsid w:val="000200AD"/>
    <w:rsid w:val="00020340"/>
    <w:rsid w:val="00020D39"/>
    <w:rsid w:val="00020FB6"/>
    <w:rsid w:val="000213F2"/>
    <w:rsid w:val="00021B94"/>
    <w:rsid w:val="000225E1"/>
    <w:rsid w:val="00022BFF"/>
    <w:rsid w:val="000231E8"/>
    <w:rsid w:val="0002394A"/>
    <w:rsid w:val="00023BFC"/>
    <w:rsid w:val="00023CE8"/>
    <w:rsid w:val="00023E12"/>
    <w:rsid w:val="00024913"/>
    <w:rsid w:val="00024C30"/>
    <w:rsid w:val="00024FD0"/>
    <w:rsid w:val="00025350"/>
    <w:rsid w:val="0002568D"/>
    <w:rsid w:val="00025987"/>
    <w:rsid w:val="0002617E"/>
    <w:rsid w:val="00026460"/>
    <w:rsid w:val="00026466"/>
    <w:rsid w:val="0002690D"/>
    <w:rsid w:val="000309E1"/>
    <w:rsid w:val="00030BBF"/>
    <w:rsid w:val="0003197F"/>
    <w:rsid w:val="00031DDB"/>
    <w:rsid w:val="00032316"/>
    <w:rsid w:val="0003267B"/>
    <w:rsid w:val="00032B64"/>
    <w:rsid w:val="00032C73"/>
    <w:rsid w:val="00032CCC"/>
    <w:rsid w:val="0003334C"/>
    <w:rsid w:val="00033676"/>
    <w:rsid w:val="00033A97"/>
    <w:rsid w:val="00033F00"/>
    <w:rsid w:val="0003476E"/>
    <w:rsid w:val="00034ED9"/>
    <w:rsid w:val="00034F2C"/>
    <w:rsid w:val="000352CA"/>
    <w:rsid w:val="000361EA"/>
    <w:rsid w:val="00036B95"/>
    <w:rsid w:val="00037487"/>
    <w:rsid w:val="000376F7"/>
    <w:rsid w:val="0003796B"/>
    <w:rsid w:val="00037B27"/>
    <w:rsid w:val="00040527"/>
    <w:rsid w:val="00040816"/>
    <w:rsid w:val="00040BB0"/>
    <w:rsid w:val="00041124"/>
    <w:rsid w:val="00041B15"/>
    <w:rsid w:val="00041B6B"/>
    <w:rsid w:val="000426B4"/>
    <w:rsid w:val="00042E8A"/>
    <w:rsid w:val="00043453"/>
    <w:rsid w:val="00043880"/>
    <w:rsid w:val="00043E09"/>
    <w:rsid w:val="000447A8"/>
    <w:rsid w:val="000447C1"/>
    <w:rsid w:val="00044B2B"/>
    <w:rsid w:val="00044FBB"/>
    <w:rsid w:val="000456CB"/>
    <w:rsid w:val="00046024"/>
    <w:rsid w:val="000460D1"/>
    <w:rsid w:val="00046504"/>
    <w:rsid w:val="000467F8"/>
    <w:rsid w:val="00047146"/>
    <w:rsid w:val="00047BF7"/>
    <w:rsid w:val="00047DA0"/>
    <w:rsid w:val="000512C6"/>
    <w:rsid w:val="000518A2"/>
    <w:rsid w:val="00051A16"/>
    <w:rsid w:val="00052A81"/>
    <w:rsid w:val="0005377E"/>
    <w:rsid w:val="00053B0C"/>
    <w:rsid w:val="00054B0A"/>
    <w:rsid w:val="0005503E"/>
    <w:rsid w:val="00055434"/>
    <w:rsid w:val="000554EF"/>
    <w:rsid w:val="0005553F"/>
    <w:rsid w:val="0005555E"/>
    <w:rsid w:val="0005644F"/>
    <w:rsid w:val="0005684C"/>
    <w:rsid w:val="00057EA7"/>
    <w:rsid w:val="0006088B"/>
    <w:rsid w:val="00061A9E"/>
    <w:rsid w:val="00061CC0"/>
    <w:rsid w:val="00061D18"/>
    <w:rsid w:val="00061F64"/>
    <w:rsid w:val="00062981"/>
    <w:rsid w:val="00062C60"/>
    <w:rsid w:val="000631E8"/>
    <w:rsid w:val="00063746"/>
    <w:rsid w:val="00064DC7"/>
    <w:rsid w:val="00066893"/>
    <w:rsid w:val="00066E1E"/>
    <w:rsid w:val="00067185"/>
    <w:rsid w:val="000675C9"/>
    <w:rsid w:val="00067E26"/>
    <w:rsid w:val="0007013F"/>
    <w:rsid w:val="00070603"/>
    <w:rsid w:val="00070F1B"/>
    <w:rsid w:val="00071355"/>
    <w:rsid w:val="000716B4"/>
    <w:rsid w:val="00071E2B"/>
    <w:rsid w:val="00071E32"/>
    <w:rsid w:val="00072265"/>
    <w:rsid w:val="0007382E"/>
    <w:rsid w:val="000738E4"/>
    <w:rsid w:val="00073940"/>
    <w:rsid w:val="000741CA"/>
    <w:rsid w:val="0007499C"/>
    <w:rsid w:val="00076181"/>
    <w:rsid w:val="0007644C"/>
    <w:rsid w:val="00077207"/>
    <w:rsid w:val="0007797C"/>
    <w:rsid w:val="000779C7"/>
    <w:rsid w:val="00080896"/>
    <w:rsid w:val="0008107B"/>
    <w:rsid w:val="00081370"/>
    <w:rsid w:val="000815FA"/>
    <w:rsid w:val="0008196D"/>
    <w:rsid w:val="00082446"/>
    <w:rsid w:val="00082967"/>
    <w:rsid w:val="00082C8B"/>
    <w:rsid w:val="000832F7"/>
    <w:rsid w:val="00084231"/>
    <w:rsid w:val="00084540"/>
    <w:rsid w:val="00084AEC"/>
    <w:rsid w:val="00084D6A"/>
    <w:rsid w:val="00085490"/>
    <w:rsid w:val="00086310"/>
    <w:rsid w:val="000866E3"/>
    <w:rsid w:val="00086A69"/>
    <w:rsid w:val="00087596"/>
    <w:rsid w:val="00087675"/>
    <w:rsid w:val="00087E8B"/>
    <w:rsid w:val="00090D7C"/>
    <w:rsid w:val="00090FD7"/>
    <w:rsid w:val="00091164"/>
    <w:rsid w:val="0009132D"/>
    <w:rsid w:val="000917D0"/>
    <w:rsid w:val="00091E48"/>
    <w:rsid w:val="0009211E"/>
    <w:rsid w:val="000938FF"/>
    <w:rsid w:val="00093BF2"/>
    <w:rsid w:val="000940ED"/>
    <w:rsid w:val="00094C85"/>
    <w:rsid w:val="0009568C"/>
    <w:rsid w:val="00095B6D"/>
    <w:rsid w:val="00096877"/>
    <w:rsid w:val="00097E59"/>
    <w:rsid w:val="00097FBA"/>
    <w:rsid w:val="000A09CB"/>
    <w:rsid w:val="000A1299"/>
    <w:rsid w:val="000A18B2"/>
    <w:rsid w:val="000A1F98"/>
    <w:rsid w:val="000A1FAF"/>
    <w:rsid w:val="000A20C2"/>
    <w:rsid w:val="000A241D"/>
    <w:rsid w:val="000A4326"/>
    <w:rsid w:val="000A4395"/>
    <w:rsid w:val="000A4581"/>
    <w:rsid w:val="000A53D8"/>
    <w:rsid w:val="000A6217"/>
    <w:rsid w:val="000A6249"/>
    <w:rsid w:val="000A65D4"/>
    <w:rsid w:val="000A680F"/>
    <w:rsid w:val="000A7C49"/>
    <w:rsid w:val="000A7CE1"/>
    <w:rsid w:val="000B082E"/>
    <w:rsid w:val="000B0CF0"/>
    <w:rsid w:val="000B105D"/>
    <w:rsid w:val="000B13F0"/>
    <w:rsid w:val="000B16C9"/>
    <w:rsid w:val="000B24FB"/>
    <w:rsid w:val="000B3001"/>
    <w:rsid w:val="000B30D4"/>
    <w:rsid w:val="000B335D"/>
    <w:rsid w:val="000B4DB4"/>
    <w:rsid w:val="000B5A28"/>
    <w:rsid w:val="000B63BD"/>
    <w:rsid w:val="000B64A2"/>
    <w:rsid w:val="000B6AB1"/>
    <w:rsid w:val="000B73BB"/>
    <w:rsid w:val="000C035C"/>
    <w:rsid w:val="000C0601"/>
    <w:rsid w:val="000C078A"/>
    <w:rsid w:val="000C09C4"/>
    <w:rsid w:val="000C0EFA"/>
    <w:rsid w:val="000C10B1"/>
    <w:rsid w:val="000C28DB"/>
    <w:rsid w:val="000C2DFE"/>
    <w:rsid w:val="000C324F"/>
    <w:rsid w:val="000C3330"/>
    <w:rsid w:val="000C3E62"/>
    <w:rsid w:val="000C47B7"/>
    <w:rsid w:val="000C47BA"/>
    <w:rsid w:val="000C4C2F"/>
    <w:rsid w:val="000C4FAF"/>
    <w:rsid w:val="000C5099"/>
    <w:rsid w:val="000C50F9"/>
    <w:rsid w:val="000C5587"/>
    <w:rsid w:val="000C561E"/>
    <w:rsid w:val="000C57B8"/>
    <w:rsid w:val="000C5926"/>
    <w:rsid w:val="000C5EA3"/>
    <w:rsid w:val="000C6248"/>
    <w:rsid w:val="000C6504"/>
    <w:rsid w:val="000C6713"/>
    <w:rsid w:val="000C673B"/>
    <w:rsid w:val="000C67EA"/>
    <w:rsid w:val="000C6B14"/>
    <w:rsid w:val="000C7B9F"/>
    <w:rsid w:val="000C7D45"/>
    <w:rsid w:val="000D100C"/>
    <w:rsid w:val="000D10C6"/>
    <w:rsid w:val="000D268F"/>
    <w:rsid w:val="000D2839"/>
    <w:rsid w:val="000D2D02"/>
    <w:rsid w:val="000D3A92"/>
    <w:rsid w:val="000D3CBC"/>
    <w:rsid w:val="000D3FD9"/>
    <w:rsid w:val="000D4D67"/>
    <w:rsid w:val="000D50D2"/>
    <w:rsid w:val="000D5560"/>
    <w:rsid w:val="000D62B0"/>
    <w:rsid w:val="000D710E"/>
    <w:rsid w:val="000D7624"/>
    <w:rsid w:val="000D781B"/>
    <w:rsid w:val="000D79BE"/>
    <w:rsid w:val="000D7FF2"/>
    <w:rsid w:val="000E03B1"/>
    <w:rsid w:val="000E053C"/>
    <w:rsid w:val="000E06FA"/>
    <w:rsid w:val="000E11B4"/>
    <w:rsid w:val="000E20B7"/>
    <w:rsid w:val="000E2AD2"/>
    <w:rsid w:val="000E306B"/>
    <w:rsid w:val="000E3E53"/>
    <w:rsid w:val="000E4380"/>
    <w:rsid w:val="000E46EB"/>
    <w:rsid w:val="000E4923"/>
    <w:rsid w:val="000E56AF"/>
    <w:rsid w:val="000E5DBD"/>
    <w:rsid w:val="000E5F67"/>
    <w:rsid w:val="000E64D3"/>
    <w:rsid w:val="000E6FF5"/>
    <w:rsid w:val="000E7233"/>
    <w:rsid w:val="000E7278"/>
    <w:rsid w:val="000E74B8"/>
    <w:rsid w:val="000E7524"/>
    <w:rsid w:val="000E79A4"/>
    <w:rsid w:val="000F08A6"/>
    <w:rsid w:val="000F093C"/>
    <w:rsid w:val="000F0CAD"/>
    <w:rsid w:val="000F146F"/>
    <w:rsid w:val="000F2F68"/>
    <w:rsid w:val="000F2FAA"/>
    <w:rsid w:val="000F3B9E"/>
    <w:rsid w:val="000F3C7A"/>
    <w:rsid w:val="000F42F5"/>
    <w:rsid w:val="000F467E"/>
    <w:rsid w:val="000F4CFD"/>
    <w:rsid w:val="000F5A33"/>
    <w:rsid w:val="000F5CD3"/>
    <w:rsid w:val="000F628A"/>
    <w:rsid w:val="000F6D89"/>
    <w:rsid w:val="000F7582"/>
    <w:rsid w:val="000F7714"/>
    <w:rsid w:val="000F7A9E"/>
    <w:rsid w:val="000F7CBC"/>
    <w:rsid w:val="000F7E54"/>
    <w:rsid w:val="00100C80"/>
    <w:rsid w:val="00101589"/>
    <w:rsid w:val="00101925"/>
    <w:rsid w:val="00101ABE"/>
    <w:rsid w:val="00102F72"/>
    <w:rsid w:val="001034AC"/>
    <w:rsid w:val="00103E2E"/>
    <w:rsid w:val="00103ECE"/>
    <w:rsid w:val="001049E8"/>
    <w:rsid w:val="00104B0D"/>
    <w:rsid w:val="00104B29"/>
    <w:rsid w:val="00104DD5"/>
    <w:rsid w:val="00105AE5"/>
    <w:rsid w:val="00106265"/>
    <w:rsid w:val="00106373"/>
    <w:rsid w:val="00106857"/>
    <w:rsid w:val="00106B2C"/>
    <w:rsid w:val="00106CB8"/>
    <w:rsid w:val="00106D34"/>
    <w:rsid w:val="00107598"/>
    <w:rsid w:val="001075E0"/>
    <w:rsid w:val="00107896"/>
    <w:rsid w:val="00107BF6"/>
    <w:rsid w:val="001100F6"/>
    <w:rsid w:val="0011078A"/>
    <w:rsid w:val="00110988"/>
    <w:rsid w:val="0011144F"/>
    <w:rsid w:val="00111452"/>
    <w:rsid w:val="0011179F"/>
    <w:rsid w:val="00111A40"/>
    <w:rsid w:val="00112385"/>
    <w:rsid w:val="001126CF"/>
    <w:rsid w:val="00113423"/>
    <w:rsid w:val="001136E9"/>
    <w:rsid w:val="0011439F"/>
    <w:rsid w:val="001144D0"/>
    <w:rsid w:val="00114740"/>
    <w:rsid w:val="00114B79"/>
    <w:rsid w:val="00114C64"/>
    <w:rsid w:val="00114C86"/>
    <w:rsid w:val="0011534A"/>
    <w:rsid w:val="00115C0A"/>
    <w:rsid w:val="001167E6"/>
    <w:rsid w:val="001168A1"/>
    <w:rsid w:val="00116F96"/>
    <w:rsid w:val="00116FC8"/>
    <w:rsid w:val="00117060"/>
    <w:rsid w:val="00117357"/>
    <w:rsid w:val="00120313"/>
    <w:rsid w:val="001212B1"/>
    <w:rsid w:val="00121B48"/>
    <w:rsid w:val="00122057"/>
    <w:rsid w:val="00122B87"/>
    <w:rsid w:val="0012449D"/>
    <w:rsid w:val="00125543"/>
    <w:rsid w:val="00125992"/>
    <w:rsid w:val="001262D5"/>
    <w:rsid w:val="001273B0"/>
    <w:rsid w:val="00130104"/>
    <w:rsid w:val="001302EF"/>
    <w:rsid w:val="0013034D"/>
    <w:rsid w:val="0013123D"/>
    <w:rsid w:val="001316C1"/>
    <w:rsid w:val="001321C3"/>
    <w:rsid w:val="001325D8"/>
    <w:rsid w:val="00132C36"/>
    <w:rsid w:val="00133201"/>
    <w:rsid w:val="00133212"/>
    <w:rsid w:val="00133338"/>
    <w:rsid w:val="00133554"/>
    <w:rsid w:val="0013442A"/>
    <w:rsid w:val="00134C9A"/>
    <w:rsid w:val="00135166"/>
    <w:rsid w:val="001361CF"/>
    <w:rsid w:val="001362B5"/>
    <w:rsid w:val="00136C30"/>
    <w:rsid w:val="00136D79"/>
    <w:rsid w:val="001376C9"/>
    <w:rsid w:val="00137D15"/>
    <w:rsid w:val="00137D9E"/>
    <w:rsid w:val="00140BEE"/>
    <w:rsid w:val="00140F20"/>
    <w:rsid w:val="00141115"/>
    <w:rsid w:val="00141488"/>
    <w:rsid w:val="00141644"/>
    <w:rsid w:val="0014195D"/>
    <w:rsid w:val="00141A92"/>
    <w:rsid w:val="00141B59"/>
    <w:rsid w:val="00142997"/>
    <w:rsid w:val="001429C0"/>
    <w:rsid w:val="00142BEB"/>
    <w:rsid w:val="00142C8A"/>
    <w:rsid w:val="00142E6D"/>
    <w:rsid w:val="0014361C"/>
    <w:rsid w:val="001437DD"/>
    <w:rsid w:val="00144667"/>
    <w:rsid w:val="00144C36"/>
    <w:rsid w:val="00144D18"/>
    <w:rsid w:val="00145785"/>
    <w:rsid w:val="001458A7"/>
    <w:rsid w:val="00145A5C"/>
    <w:rsid w:val="00145A63"/>
    <w:rsid w:val="00146295"/>
    <w:rsid w:val="001462C8"/>
    <w:rsid w:val="001472E9"/>
    <w:rsid w:val="001475CC"/>
    <w:rsid w:val="001476B3"/>
    <w:rsid w:val="0014778C"/>
    <w:rsid w:val="00147875"/>
    <w:rsid w:val="0014793F"/>
    <w:rsid w:val="00150770"/>
    <w:rsid w:val="00150DCB"/>
    <w:rsid w:val="00151A58"/>
    <w:rsid w:val="00151CCC"/>
    <w:rsid w:val="00151D04"/>
    <w:rsid w:val="0015253E"/>
    <w:rsid w:val="001528B6"/>
    <w:rsid w:val="00152ED9"/>
    <w:rsid w:val="00153832"/>
    <w:rsid w:val="00153D0B"/>
    <w:rsid w:val="00153E34"/>
    <w:rsid w:val="001543BA"/>
    <w:rsid w:val="001544B7"/>
    <w:rsid w:val="001546D9"/>
    <w:rsid w:val="00154A9F"/>
    <w:rsid w:val="00154D20"/>
    <w:rsid w:val="0015524D"/>
    <w:rsid w:val="00156296"/>
    <w:rsid w:val="001562A2"/>
    <w:rsid w:val="00156BF5"/>
    <w:rsid w:val="00157155"/>
    <w:rsid w:val="001572C2"/>
    <w:rsid w:val="00157651"/>
    <w:rsid w:val="00157BAE"/>
    <w:rsid w:val="00161442"/>
    <w:rsid w:val="0016192E"/>
    <w:rsid w:val="00161CA7"/>
    <w:rsid w:val="00162075"/>
    <w:rsid w:val="001620B8"/>
    <w:rsid w:val="001623D5"/>
    <w:rsid w:val="001624F7"/>
    <w:rsid w:val="001629A4"/>
    <w:rsid w:val="00162DD7"/>
    <w:rsid w:val="00162E23"/>
    <w:rsid w:val="001632A1"/>
    <w:rsid w:val="00163BB3"/>
    <w:rsid w:val="00163C41"/>
    <w:rsid w:val="00163CA5"/>
    <w:rsid w:val="001655EB"/>
    <w:rsid w:val="00165776"/>
    <w:rsid w:val="0016577D"/>
    <w:rsid w:val="00165985"/>
    <w:rsid w:val="00165B9A"/>
    <w:rsid w:val="00165C37"/>
    <w:rsid w:val="001660E5"/>
    <w:rsid w:val="001661E6"/>
    <w:rsid w:val="00166409"/>
    <w:rsid w:val="0016648F"/>
    <w:rsid w:val="00166669"/>
    <w:rsid w:val="00166F7C"/>
    <w:rsid w:val="00167831"/>
    <w:rsid w:val="00167A1B"/>
    <w:rsid w:val="001703F5"/>
    <w:rsid w:val="001703FF"/>
    <w:rsid w:val="0017070B"/>
    <w:rsid w:val="00171865"/>
    <w:rsid w:val="00171A2A"/>
    <w:rsid w:val="001720AE"/>
    <w:rsid w:val="0017210A"/>
    <w:rsid w:val="00172228"/>
    <w:rsid w:val="0017226F"/>
    <w:rsid w:val="00172793"/>
    <w:rsid w:val="001728A3"/>
    <w:rsid w:val="00172E75"/>
    <w:rsid w:val="00173030"/>
    <w:rsid w:val="00174BF0"/>
    <w:rsid w:val="00175593"/>
    <w:rsid w:val="0017584A"/>
    <w:rsid w:val="00175885"/>
    <w:rsid w:val="0017684F"/>
    <w:rsid w:val="00177AE5"/>
    <w:rsid w:val="00180146"/>
    <w:rsid w:val="00180513"/>
    <w:rsid w:val="0018097A"/>
    <w:rsid w:val="00180D78"/>
    <w:rsid w:val="00181EE2"/>
    <w:rsid w:val="00181FFA"/>
    <w:rsid w:val="00182649"/>
    <w:rsid w:val="00182EB7"/>
    <w:rsid w:val="0018305C"/>
    <w:rsid w:val="00183CA1"/>
    <w:rsid w:val="00183F67"/>
    <w:rsid w:val="00184227"/>
    <w:rsid w:val="001848D3"/>
    <w:rsid w:val="001848EB"/>
    <w:rsid w:val="001853BD"/>
    <w:rsid w:val="00185F42"/>
    <w:rsid w:val="00186B73"/>
    <w:rsid w:val="001913C3"/>
    <w:rsid w:val="0019197D"/>
    <w:rsid w:val="001919C3"/>
    <w:rsid w:val="00191AE9"/>
    <w:rsid w:val="00191BE0"/>
    <w:rsid w:val="00191C13"/>
    <w:rsid w:val="001926BE"/>
    <w:rsid w:val="00192FA7"/>
    <w:rsid w:val="001935AF"/>
    <w:rsid w:val="001939D9"/>
    <w:rsid w:val="00194447"/>
    <w:rsid w:val="00194FF8"/>
    <w:rsid w:val="00195464"/>
    <w:rsid w:val="00195530"/>
    <w:rsid w:val="0019555C"/>
    <w:rsid w:val="001955AC"/>
    <w:rsid w:val="001960C9"/>
    <w:rsid w:val="001964A2"/>
    <w:rsid w:val="0019696D"/>
    <w:rsid w:val="00196B92"/>
    <w:rsid w:val="00196F66"/>
    <w:rsid w:val="001A0729"/>
    <w:rsid w:val="001A07D9"/>
    <w:rsid w:val="001A0BD7"/>
    <w:rsid w:val="001A0FF0"/>
    <w:rsid w:val="001A12DC"/>
    <w:rsid w:val="001A157D"/>
    <w:rsid w:val="001A1B29"/>
    <w:rsid w:val="001A260F"/>
    <w:rsid w:val="001A26EA"/>
    <w:rsid w:val="001A3A34"/>
    <w:rsid w:val="001A4533"/>
    <w:rsid w:val="001A51DA"/>
    <w:rsid w:val="001A529B"/>
    <w:rsid w:val="001A560A"/>
    <w:rsid w:val="001A59A8"/>
    <w:rsid w:val="001A59D1"/>
    <w:rsid w:val="001A5E31"/>
    <w:rsid w:val="001A6681"/>
    <w:rsid w:val="001A682D"/>
    <w:rsid w:val="001A6947"/>
    <w:rsid w:val="001A6A3C"/>
    <w:rsid w:val="001A6A50"/>
    <w:rsid w:val="001A6C81"/>
    <w:rsid w:val="001A7C3B"/>
    <w:rsid w:val="001A7D16"/>
    <w:rsid w:val="001B003B"/>
    <w:rsid w:val="001B0CE9"/>
    <w:rsid w:val="001B0D58"/>
    <w:rsid w:val="001B1CCB"/>
    <w:rsid w:val="001B2434"/>
    <w:rsid w:val="001B2461"/>
    <w:rsid w:val="001B24EB"/>
    <w:rsid w:val="001B287C"/>
    <w:rsid w:val="001B29A1"/>
    <w:rsid w:val="001B37AC"/>
    <w:rsid w:val="001B39D8"/>
    <w:rsid w:val="001B46E0"/>
    <w:rsid w:val="001B4AFE"/>
    <w:rsid w:val="001B53E9"/>
    <w:rsid w:val="001B597F"/>
    <w:rsid w:val="001B5A6E"/>
    <w:rsid w:val="001B62C3"/>
    <w:rsid w:val="001B682B"/>
    <w:rsid w:val="001B685A"/>
    <w:rsid w:val="001B7093"/>
    <w:rsid w:val="001C0871"/>
    <w:rsid w:val="001C08A1"/>
    <w:rsid w:val="001C097D"/>
    <w:rsid w:val="001C0CA4"/>
    <w:rsid w:val="001C1003"/>
    <w:rsid w:val="001C1258"/>
    <w:rsid w:val="001C1C67"/>
    <w:rsid w:val="001C2D55"/>
    <w:rsid w:val="001C3442"/>
    <w:rsid w:val="001C398E"/>
    <w:rsid w:val="001C4407"/>
    <w:rsid w:val="001C47F1"/>
    <w:rsid w:val="001C4C3B"/>
    <w:rsid w:val="001C4EA9"/>
    <w:rsid w:val="001C51E4"/>
    <w:rsid w:val="001C5C64"/>
    <w:rsid w:val="001C5E26"/>
    <w:rsid w:val="001C5EA2"/>
    <w:rsid w:val="001C6306"/>
    <w:rsid w:val="001C72F5"/>
    <w:rsid w:val="001C7C4D"/>
    <w:rsid w:val="001C7E1E"/>
    <w:rsid w:val="001C7E32"/>
    <w:rsid w:val="001D0619"/>
    <w:rsid w:val="001D065D"/>
    <w:rsid w:val="001D0661"/>
    <w:rsid w:val="001D0AF6"/>
    <w:rsid w:val="001D124C"/>
    <w:rsid w:val="001D1A36"/>
    <w:rsid w:val="001D2DAF"/>
    <w:rsid w:val="001D30EF"/>
    <w:rsid w:val="001D31D6"/>
    <w:rsid w:val="001D35FC"/>
    <w:rsid w:val="001D3ACC"/>
    <w:rsid w:val="001D3BC2"/>
    <w:rsid w:val="001D441D"/>
    <w:rsid w:val="001D45B1"/>
    <w:rsid w:val="001D4D91"/>
    <w:rsid w:val="001D52C9"/>
    <w:rsid w:val="001D677B"/>
    <w:rsid w:val="001D6FB3"/>
    <w:rsid w:val="001D7953"/>
    <w:rsid w:val="001E0628"/>
    <w:rsid w:val="001E0EED"/>
    <w:rsid w:val="001E1423"/>
    <w:rsid w:val="001E1693"/>
    <w:rsid w:val="001E202E"/>
    <w:rsid w:val="001E2074"/>
    <w:rsid w:val="001E20A0"/>
    <w:rsid w:val="001E21CB"/>
    <w:rsid w:val="001E2B10"/>
    <w:rsid w:val="001E3503"/>
    <w:rsid w:val="001E3B2E"/>
    <w:rsid w:val="001E4899"/>
    <w:rsid w:val="001E5247"/>
    <w:rsid w:val="001E62C0"/>
    <w:rsid w:val="001E645C"/>
    <w:rsid w:val="001E6C7D"/>
    <w:rsid w:val="001E73E0"/>
    <w:rsid w:val="001F0940"/>
    <w:rsid w:val="001F0AA9"/>
    <w:rsid w:val="001F0BBE"/>
    <w:rsid w:val="001F0C63"/>
    <w:rsid w:val="001F0C67"/>
    <w:rsid w:val="001F1440"/>
    <w:rsid w:val="001F15D2"/>
    <w:rsid w:val="001F1F04"/>
    <w:rsid w:val="001F1FB8"/>
    <w:rsid w:val="001F2051"/>
    <w:rsid w:val="001F241D"/>
    <w:rsid w:val="001F2772"/>
    <w:rsid w:val="001F2778"/>
    <w:rsid w:val="001F28BE"/>
    <w:rsid w:val="001F2D29"/>
    <w:rsid w:val="001F2E43"/>
    <w:rsid w:val="001F2EEF"/>
    <w:rsid w:val="001F32D4"/>
    <w:rsid w:val="001F3BA8"/>
    <w:rsid w:val="001F3DB5"/>
    <w:rsid w:val="001F41F0"/>
    <w:rsid w:val="001F457D"/>
    <w:rsid w:val="001F5596"/>
    <w:rsid w:val="001F5B27"/>
    <w:rsid w:val="001F6999"/>
    <w:rsid w:val="001F69A5"/>
    <w:rsid w:val="001F6B09"/>
    <w:rsid w:val="001F6F75"/>
    <w:rsid w:val="001F7277"/>
    <w:rsid w:val="001F7285"/>
    <w:rsid w:val="001F7682"/>
    <w:rsid w:val="001F78FC"/>
    <w:rsid w:val="001F7D27"/>
    <w:rsid w:val="001F7FA9"/>
    <w:rsid w:val="0020036E"/>
    <w:rsid w:val="002005E0"/>
    <w:rsid w:val="0020066C"/>
    <w:rsid w:val="00200B04"/>
    <w:rsid w:val="00200C42"/>
    <w:rsid w:val="00200F31"/>
    <w:rsid w:val="0020115E"/>
    <w:rsid w:val="0020137F"/>
    <w:rsid w:val="002015A7"/>
    <w:rsid w:val="00201FB0"/>
    <w:rsid w:val="00202BFF"/>
    <w:rsid w:val="00202DEC"/>
    <w:rsid w:val="00203193"/>
    <w:rsid w:val="00203BFC"/>
    <w:rsid w:val="00203CF7"/>
    <w:rsid w:val="00204771"/>
    <w:rsid w:val="002049BF"/>
    <w:rsid w:val="00204E95"/>
    <w:rsid w:val="00204FD2"/>
    <w:rsid w:val="0020550F"/>
    <w:rsid w:val="0020558A"/>
    <w:rsid w:val="002056BB"/>
    <w:rsid w:val="0020692D"/>
    <w:rsid w:val="00207D55"/>
    <w:rsid w:val="00207DAE"/>
    <w:rsid w:val="00211909"/>
    <w:rsid w:val="00211933"/>
    <w:rsid w:val="00211E21"/>
    <w:rsid w:val="00212288"/>
    <w:rsid w:val="00212708"/>
    <w:rsid w:val="002127F7"/>
    <w:rsid w:val="00212C16"/>
    <w:rsid w:val="00213664"/>
    <w:rsid w:val="0021445E"/>
    <w:rsid w:val="002145C2"/>
    <w:rsid w:val="00214900"/>
    <w:rsid w:val="00214BC6"/>
    <w:rsid w:val="002153A8"/>
    <w:rsid w:val="00215AAB"/>
    <w:rsid w:val="00215D06"/>
    <w:rsid w:val="00215D91"/>
    <w:rsid w:val="00215FFE"/>
    <w:rsid w:val="00216343"/>
    <w:rsid w:val="00216445"/>
    <w:rsid w:val="00216CF8"/>
    <w:rsid w:val="0021701E"/>
    <w:rsid w:val="002179C3"/>
    <w:rsid w:val="00217C3A"/>
    <w:rsid w:val="0022061E"/>
    <w:rsid w:val="002207B8"/>
    <w:rsid w:val="0022158C"/>
    <w:rsid w:val="002215EE"/>
    <w:rsid w:val="0022165C"/>
    <w:rsid w:val="00221ECA"/>
    <w:rsid w:val="0022210E"/>
    <w:rsid w:val="002226FB"/>
    <w:rsid w:val="00222B55"/>
    <w:rsid w:val="00222D51"/>
    <w:rsid w:val="00223A03"/>
    <w:rsid w:val="00224BC7"/>
    <w:rsid w:val="002250FE"/>
    <w:rsid w:val="0022529C"/>
    <w:rsid w:val="002252E1"/>
    <w:rsid w:val="0022591C"/>
    <w:rsid w:val="00226903"/>
    <w:rsid w:val="00226DB2"/>
    <w:rsid w:val="00226E5E"/>
    <w:rsid w:val="00226F4A"/>
    <w:rsid w:val="0022724F"/>
    <w:rsid w:val="00227545"/>
    <w:rsid w:val="00227BE6"/>
    <w:rsid w:val="00230B19"/>
    <w:rsid w:val="00230B55"/>
    <w:rsid w:val="0023162D"/>
    <w:rsid w:val="00231BFB"/>
    <w:rsid w:val="00232027"/>
    <w:rsid w:val="0023202C"/>
    <w:rsid w:val="00232196"/>
    <w:rsid w:val="0023282B"/>
    <w:rsid w:val="0023292A"/>
    <w:rsid w:val="00232A23"/>
    <w:rsid w:val="00232B19"/>
    <w:rsid w:val="00232E81"/>
    <w:rsid w:val="00232E95"/>
    <w:rsid w:val="002338BC"/>
    <w:rsid w:val="002340EB"/>
    <w:rsid w:val="00234470"/>
    <w:rsid w:val="0023462F"/>
    <w:rsid w:val="00234A40"/>
    <w:rsid w:val="00235121"/>
    <w:rsid w:val="00235205"/>
    <w:rsid w:val="00235330"/>
    <w:rsid w:val="00235E47"/>
    <w:rsid w:val="00236057"/>
    <w:rsid w:val="00236917"/>
    <w:rsid w:val="0023753F"/>
    <w:rsid w:val="00240596"/>
    <w:rsid w:val="0024085A"/>
    <w:rsid w:val="00240B66"/>
    <w:rsid w:val="00240DB1"/>
    <w:rsid w:val="002410C8"/>
    <w:rsid w:val="0024128E"/>
    <w:rsid w:val="00241330"/>
    <w:rsid w:val="00241922"/>
    <w:rsid w:val="00241C3F"/>
    <w:rsid w:val="00241E3F"/>
    <w:rsid w:val="002428F2"/>
    <w:rsid w:val="00242B05"/>
    <w:rsid w:val="002436D3"/>
    <w:rsid w:val="002438E7"/>
    <w:rsid w:val="00243A9E"/>
    <w:rsid w:val="00243AE2"/>
    <w:rsid w:val="00244A0B"/>
    <w:rsid w:val="00244C1D"/>
    <w:rsid w:val="00244C44"/>
    <w:rsid w:val="002459DC"/>
    <w:rsid w:val="00245B1C"/>
    <w:rsid w:val="00245FB8"/>
    <w:rsid w:val="00246104"/>
    <w:rsid w:val="002466A3"/>
    <w:rsid w:val="0024677E"/>
    <w:rsid w:val="0024783B"/>
    <w:rsid w:val="00247C57"/>
    <w:rsid w:val="00247E05"/>
    <w:rsid w:val="00250D91"/>
    <w:rsid w:val="00251167"/>
    <w:rsid w:val="002511B4"/>
    <w:rsid w:val="00251D22"/>
    <w:rsid w:val="0025212E"/>
    <w:rsid w:val="002525E0"/>
    <w:rsid w:val="00252C35"/>
    <w:rsid w:val="00253417"/>
    <w:rsid w:val="002539BA"/>
    <w:rsid w:val="00253CFB"/>
    <w:rsid w:val="00253DAA"/>
    <w:rsid w:val="00253E6C"/>
    <w:rsid w:val="0025490A"/>
    <w:rsid w:val="00254DDB"/>
    <w:rsid w:val="00255312"/>
    <w:rsid w:val="0025541C"/>
    <w:rsid w:val="00257551"/>
    <w:rsid w:val="002575CE"/>
    <w:rsid w:val="00260665"/>
    <w:rsid w:val="0026101A"/>
    <w:rsid w:val="002612B3"/>
    <w:rsid w:val="002613E4"/>
    <w:rsid w:val="00261879"/>
    <w:rsid w:val="00262A5F"/>
    <w:rsid w:val="00262C41"/>
    <w:rsid w:val="00262DC5"/>
    <w:rsid w:val="00262F82"/>
    <w:rsid w:val="00263107"/>
    <w:rsid w:val="00263B0E"/>
    <w:rsid w:val="00263B7C"/>
    <w:rsid w:val="00264739"/>
    <w:rsid w:val="00264EFB"/>
    <w:rsid w:val="00265B3D"/>
    <w:rsid w:val="0026624D"/>
    <w:rsid w:val="0026693C"/>
    <w:rsid w:val="00266B60"/>
    <w:rsid w:val="00266E4F"/>
    <w:rsid w:val="002676DA"/>
    <w:rsid w:val="002676FA"/>
    <w:rsid w:val="002677F3"/>
    <w:rsid w:val="00270F81"/>
    <w:rsid w:val="002712AA"/>
    <w:rsid w:val="00271971"/>
    <w:rsid w:val="00271E06"/>
    <w:rsid w:val="00272773"/>
    <w:rsid w:val="00272DAD"/>
    <w:rsid w:val="00272F77"/>
    <w:rsid w:val="002730C5"/>
    <w:rsid w:val="002741B0"/>
    <w:rsid w:val="0027431B"/>
    <w:rsid w:val="00274351"/>
    <w:rsid w:val="002743E6"/>
    <w:rsid w:val="00274504"/>
    <w:rsid w:val="00274520"/>
    <w:rsid w:val="002747AB"/>
    <w:rsid w:val="00275385"/>
    <w:rsid w:val="00275433"/>
    <w:rsid w:val="0027556D"/>
    <w:rsid w:val="002773F3"/>
    <w:rsid w:val="00281202"/>
    <w:rsid w:val="0028289E"/>
    <w:rsid w:val="002842BF"/>
    <w:rsid w:val="00284604"/>
    <w:rsid w:val="00285148"/>
    <w:rsid w:val="0028514C"/>
    <w:rsid w:val="002859AC"/>
    <w:rsid w:val="00285D3C"/>
    <w:rsid w:val="00285D8C"/>
    <w:rsid w:val="00285EB8"/>
    <w:rsid w:val="002864FF"/>
    <w:rsid w:val="0028670A"/>
    <w:rsid w:val="002867E0"/>
    <w:rsid w:val="00286804"/>
    <w:rsid w:val="00286A3A"/>
    <w:rsid w:val="00286EB7"/>
    <w:rsid w:val="002870F8"/>
    <w:rsid w:val="002873C7"/>
    <w:rsid w:val="0028763C"/>
    <w:rsid w:val="00290196"/>
    <w:rsid w:val="00291036"/>
    <w:rsid w:val="002915DB"/>
    <w:rsid w:val="00291910"/>
    <w:rsid w:val="002920C2"/>
    <w:rsid w:val="002928A1"/>
    <w:rsid w:val="00292973"/>
    <w:rsid w:val="00292C0A"/>
    <w:rsid w:val="00293809"/>
    <w:rsid w:val="002939E6"/>
    <w:rsid w:val="00293E3A"/>
    <w:rsid w:val="00294652"/>
    <w:rsid w:val="002951C8"/>
    <w:rsid w:val="00295445"/>
    <w:rsid w:val="002954AB"/>
    <w:rsid w:val="00295962"/>
    <w:rsid w:val="0029599E"/>
    <w:rsid w:val="00295A1D"/>
    <w:rsid w:val="00295BA6"/>
    <w:rsid w:val="00295E28"/>
    <w:rsid w:val="0029605C"/>
    <w:rsid w:val="002963F8"/>
    <w:rsid w:val="00296A27"/>
    <w:rsid w:val="002977FD"/>
    <w:rsid w:val="0029786E"/>
    <w:rsid w:val="002A048B"/>
    <w:rsid w:val="002A04EC"/>
    <w:rsid w:val="002A05AB"/>
    <w:rsid w:val="002A06C1"/>
    <w:rsid w:val="002A23B4"/>
    <w:rsid w:val="002A2AA9"/>
    <w:rsid w:val="002A393F"/>
    <w:rsid w:val="002A3E57"/>
    <w:rsid w:val="002A426A"/>
    <w:rsid w:val="002A4B09"/>
    <w:rsid w:val="002A4DC1"/>
    <w:rsid w:val="002A4DEA"/>
    <w:rsid w:val="002A62BF"/>
    <w:rsid w:val="002A691B"/>
    <w:rsid w:val="002A7306"/>
    <w:rsid w:val="002A768F"/>
    <w:rsid w:val="002B00A8"/>
    <w:rsid w:val="002B03B7"/>
    <w:rsid w:val="002B0419"/>
    <w:rsid w:val="002B0A02"/>
    <w:rsid w:val="002B12DF"/>
    <w:rsid w:val="002B1389"/>
    <w:rsid w:val="002B2249"/>
    <w:rsid w:val="002B2D99"/>
    <w:rsid w:val="002B2EFA"/>
    <w:rsid w:val="002B3195"/>
    <w:rsid w:val="002B3F66"/>
    <w:rsid w:val="002B43E8"/>
    <w:rsid w:val="002B445B"/>
    <w:rsid w:val="002B468F"/>
    <w:rsid w:val="002B4AFE"/>
    <w:rsid w:val="002B5D77"/>
    <w:rsid w:val="002B633D"/>
    <w:rsid w:val="002B6627"/>
    <w:rsid w:val="002B68FC"/>
    <w:rsid w:val="002B705B"/>
    <w:rsid w:val="002B75BC"/>
    <w:rsid w:val="002B77F3"/>
    <w:rsid w:val="002B7DF6"/>
    <w:rsid w:val="002C049D"/>
    <w:rsid w:val="002C0731"/>
    <w:rsid w:val="002C0CAD"/>
    <w:rsid w:val="002C10F2"/>
    <w:rsid w:val="002C1851"/>
    <w:rsid w:val="002C2CD8"/>
    <w:rsid w:val="002C30D8"/>
    <w:rsid w:val="002C3350"/>
    <w:rsid w:val="002C3674"/>
    <w:rsid w:val="002C3D35"/>
    <w:rsid w:val="002C44FB"/>
    <w:rsid w:val="002C456F"/>
    <w:rsid w:val="002C4BD2"/>
    <w:rsid w:val="002C4C49"/>
    <w:rsid w:val="002C55F7"/>
    <w:rsid w:val="002C56C2"/>
    <w:rsid w:val="002C57AB"/>
    <w:rsid w:val="002C59ED"/>
    <w:rsid w:val="002C5D53"/>
    <w:rsid w:val="002C5E31"/>
    <w:rsid w:val="002C60D0"/>
    <w:rsid w:val="002C64C0"/>
    <w:rsid w:val="002C65BD"/>
    <w:rsid w:val="002C7466"/>
    <w:rsid w:val="002C75DE"/>
    <w:rsid w:val="002C7A8B"/>
    <w:rsid w:val="002C7BD8"/>
    <w:rsid w:val="002D0597"/>
    <w:rsid w:val="002D07FC"/>
    <w:rsid w:val="002D0EEE"/>
    <w:rsid w:val="002D113A"/>
    <w:rsid w:val="002D18B1"/>
    <w:rsid w:val="002D2250"/>
    <w:rsid w:val="002D2431"/>
    <w:rsid w:val="002D2656"/>
    <w:rsid w:val="002D26D7"/>
    <w:rsid w:val="002D280B"/>
    <w:rsid w:val="002D284E"/>
    <w:rsid w:val="002D2BBC"/>
    <w:rsid w:val="002D3464"/>
    <w:rsid w:val="002D45F2"/>
    <w:rsid w:val="002D4B9A"/>
    <w:rsid w:val="002D4C3C"/>
    <w:rsid w:val="002D57B0"/>
    <w:rsid w:val="002D5CB8"/>
    <w:rsid w:val="002D5D13"/>
    <w:rsid w:val="002D640C"/>
    <w:rsid w:val="002D6AFB"/>
    <w:rsid w:val="002E039A"/>
    <w:rsid w:val="002E043C"/>
    <w:rsid w:val="002E103D"/>
    <w:rsid w:val="002E1513"/>
    <w:rsid w:val="002E2399"/>
    <w:rsid w:val="002E323E"/>
    <w:rsid w:val="002E3349"/>
    <w:rsid w:val="002E3B60"/>
    <w:rsid w:val="002E3E13"/>
    <w:rsid w:val="002E436E"/>
    <w:rsid w:val="002E548B"/>
    <w:rsid w:val="002E54FB"/>
    <w:rsid w:val="002E5542"/>
    <w:rsid w:val="002E57E9"/>
    <w:rsid w:val="002E5CED"/>
    <w:rsid w:val="002E5E43"/>
    <w:rsid w:val="002E6014"/>
    <w:rsid w:val="002E686A"/>
    <w:rsid w:val="002E6995"/>
    <w:rsid w:val="002E6D90"/>
    <w:rsid w:val="002E70BA"/>
    <w:rsid w:val="002E74A0"/>
    <w:rsid w:val="002E768E"/>
    <w:rsid w:val="002E7720"/>
    <w:rsid w:val="002E7866"/>
    <w:rsid w:val="002E7E42"/>
    <w:rsid w:val="002E7FA2"/>
    <w:rsid w:val="002F0105"/>
    <w:rsid w:val="002F11AD"/>
    <w:rsid w:val="002F13C3"/>
    <w:rsid w:val="002F209B"/>
    <w:rsid w:val="002F223D"/>
    <w:rsid w:val="002F253D"/>
    <w:rsid w:val="002F2B00"/>
    <w:rsid w:val="002F2E0B"/>
    <w:rsid w:val="002F2F0F"/>
    <w:rsid w:val="002F3169"/>
    <w:rsid w:val="002F3D36"/>
    <w:rsid w:val="002F3FD1"/>
    <w:rsid w:val="002F50D1"/>
    <w:rsid w:val="002F5AA7"/>
    <w:rsid w:val="002F5FCA"/>
    <w:rsid w:val="002F626F"/>
    <w:rsid w:val="002F66B9"/>
    <w:rsid w:val="002F6DA5"/>
    <w:rsid w:val="002F6E91"/>
    <w:rsid w:val="002F727E"/>
    <w:rsid w:val="002F7681"/>
    <w:rsid w:val="002F77AB"/>
    <w:rsid w:val="00300767"/>
    <w:rsid w:val="0030082E"/>
    <w:rsid w:val="00300DD7"/>
    <w:rsid w:val="003010B2"/>
    <w:rsid w:val="003013F1"/>
    <w:rsid w:val="003017BE"/>
    <w:rsid w:val="0030270E"/>
    <w:rsid w:val="00302859"/>
    <w:rsid w:val="00302C09"/>
    <w:rsid w:val="00303D9C"/>
    <w:rsid w:val="00304248"/>
    <w:rsid w:val="00304984"/>
    <w:rsid w:val="00304B46"/>
    <w:rsid w:val="00304BA0"/>
    <w:rsid w:val="00304E3F"/>
    <w:rsid w:val="00305073"/>
    <w:rsid w:val="00305664"/>
    <w:rsid w:val="00305DA1"/>
    <w:rsid w:val="00306F56"/>
    <w:rsid w:val="00307166"/>
    <w:rsid w:val="00307EFD"/>
    <w:rsid w:val="00310837"/>
    <w:rsid w:val="00311C3E"/>
    <w:rsid w:val="00311FEE"/>
    <w:rsid w:val="0031242F"/>
    <w:rsid w:val="0031297F"/>
    <w:rsid w:val="003129D8"/>
    <w:rsid w:val="00312A94"/>
    <w:rsid w:val="00313827"/>
    <w:rsid w:val="00313DFC"/>
    <w:rsid w:val="00314138"/>
    <w:rsid w:val="00314CB9"/>
    <w:rsid w:val="00314E77"/>
    <w:rsid w:val="00314F12"/>
    <w:rsid w:val="003157C6"/>
    <w:rsid w:val="00315948"/>
    <w:rsid w:val="00315B13"/>
    <w:rsid w:val="00315CD2"/>
    <w:rsid w:val="00316393"/>
    <w:rsid w:val="0031654F"/>
    <w:rsid w:val="0031666A"/>
    <w:rsid w:val="00316B3B"/>
    <w:rsid w:val="00317411"/>
    <w:rsid w:val="00317667"/>
    <w:rsid w:val="0032002A"/>
    <w:rsid w:val="0032033E"/>
    <w:rsid w:val="00320836"/>
    <w:rsid w:val="00320E81"/>
    <w:rsid w:val="0032106E"/>
    <w:rsid w:val="00321339"/>
    <w:rsid w:val="0032139E"/>
    <w:rsid w:val="00321E25"/>
    <w:rsid w:val="003224E0"/>
    <w:rsid w:val="003227DF"/>
    <w:rsid w:val="003228ED"/>
    <w:rsid w:val="00322E0A"/>
    <w:rsid w:val="00323466"/>
    <w:rsid w:val="003234A4"/>
    <w:rsid w:val="0032438B"/>
    <w:rsid w:val="00324C00"/>
    <w:rsid w:val="00324F39"/>
    <w:rsid w:val="00325C9B"/>
    <w:rsid w:val="00325F00"/>
    <w:rsid w:val="00325F0A"/>
    <w:rsid w:val="003262B7"/>
    <w:rsid w:val="00326881"/>
    <w:rsid w:val="00326BEC"/>
    <w:rsid w:val="003270ED"/>
    <w:rsid w:val="00327DD4"/>
    <w:rsid w:val="00327F3F"/>
    <w:rsid w:val="003300AA"/>
    <w:rsid w:val="00330A1B"/>
    <w:rsid w:val="00330C13"/>
    <w:rsid w:val="003310F5"/>
    <w:rsid w:val="003314A1"/>
    <w:rsid w:val="0033165D"/>
    <w:rsid w:val="00331F18"/>
    <w:rsid w:val="00332445"/>
    <w:rsid w:val="0033293E"/>
    <w:rsid w:val="00332C62"/>
    <w:rsid w:val="00333037"/>
    <w:rsid w:val="00333170"/>
    <w:rsid w:val="003333DB"/>
    <w:rsid w:val="0033395A"/>
    <w:rsid w:val="00333B31"/>
    <w:rsid w:val="00334C6F"/>
    <w:rsid w:val="003352B9"/>
    <w:rsid w:val="00335DBD"/>
    <w:rsid w:val="00336553"/>
    <w:rsid w:val="00336637"/>
    <w:rsid w:val="0033698E"/>
    <w:rsid w:val="003369A7"/>
    <w:rsid w:val="00336D2C"/>
    <w:rsid w:val="00336D38"/>
    <w:rsid w:val="00336F70"/>
    <w:rsid w:val="00337BED"/>
    <w:rsid w:val="003405F7"/>
    <w:rsid w:val="00340700"/>
    <w:rsid w:val="00340C24"/>
    <w:rsid w:val="00340EE6"/>
    <w:rsid w:val="0034168A"/>
    <w:rsid w:val="003421F2"/>
    <w:rsid w:val="0034285C"/>
    <w:rsid w:val="00342BF8"/>
    <w:rsid w:val="00342CA6"/>
    <w:rsid w:val="00343006"/>
    <w:rsid w:val="00343FE5"/>
    <w:rsid w:val="00344963"/>
    <w:rsid w:val="00344BC3"/>
    <w:rsid w:val="00344C3A"/>
    <w:rsid w:val="00344F43"/>
    <w:rsid w:val="00345295"/>
    <w:rsid w:val="003454B5"/>
    <w:rsid w:val="0034552F"/>
    <w:rsid w:val="00345E15"/>
    <w:rsid w:val="00346070"/>
    <w:rsid w:val="00346ABC"/>
    <w:rsid w:val="00346B85"/>
    <w:rsid w:val="00346E72"/>
    <w:rsid w:val="003503B7"/>
    <w:rsid w:val="00350542"/>
    <w:rsid w:val="00350F0B"/>
    <w:rsid w:val="00351130"/>
    <w:rsid w:val="00351BF6"/>
    <w:rsid w:val="003520D0"/>
    <w:rsid w:val="0035233A"/>
    <w:rsid w:val="003529F2"/>
    <w:rsid w:val="00352D4C"/>
    <w:rsid w:val="00353509"/>
    <w:rsid w:val="003544C0"/>
    <w:rsid w:val="00355CA7"/>
    <w:rsid w:val="00355D2A"/>
    <w:rsid w:val="00355F0E"/>
    <w:rsid w:val="0035635B"/>
    <w:rsid w:val="00356624"/>
    <w:rsid w:val="00356B53"/>
    <w:rsid w:val="00356C43"/>
    <w:rsid w:val="00356E70"/>
    <w:rsid w:val="003607C4"/>
    <w:rsid w:val="00361138"/>
    <w:rsid w:val="003611F6"/>
    <w:rsid w:val="003612A9"/>
    <w:rsid w:val="00361BC9"/>
    <w:rsid w:val="00361E4E"/>
    <w:rsid w:val="00361ED2"/>
    <w:rsid w:val="00362A36"/>
    <w:rsid w:val="00362A61"/>
    <w:rsid w:val="0036391F"/>
    <w:rsid w:val="003644DF"/>
    <w:rsid w:val="003645A8"/>
    <w:rsid w:val="003647F7"/>
    <w:rsid w:val="00364942"/>
    <w:rsid w:val="00364E21"/>
    <w:rsid w:val="00364E67"/>
    <w:rsid w:val="00365728"/>
    <w:rsid w:val="00365EBE"/>
    <w:rsid w:val="0036600E"/>
    <w:rsid w:val="0036617B"/>
    <w:rsid w:val="003667D1"/>
    <w:rsid w:val="00366D7F"/>
    <w:rsid w:val="00367248"/>
    <w:rsid w:val="003672CB"/>
    <w:rsid w:val="00367F4A"/>
    <w:rsid w:val="00370A08"/>
    <w:rsid w:val="00370A37"/>
    <w:rsid w:val="003712DD"/>
    <w:rsid w:val="003713F7"/>
    <w:rsid w:val="00371420"/>
    <w:rsid w:val="00371942"/>
    <w:rsid w:val="003722D5"/>
    <w:rsid w:val="003726A4"/>
    <w:rsid w:val="00372D8D"/>
    <w:rsid w:val="00373C5B"/>
    <w:rsid w:val="00373CE5"/>
    <w:rsid w:val="00374EC6"/>
    <w:rsid w:val="00375043"/>
    <w:rsid w:val="0037510C"/>
    <w:rsid w:val="00375265"/>
    <w:rsid w:val="00376E37"/>
    <w:rsid w:val="003771C4"/>
    <w:rsid w:val="00377280"/>
    <w:rsid w:val="003778EC"/>
    <w:rsid w:val="00380662"/>
    <w:rsid w:val="00380B27"/>
    <w:rsid w:val="00381334"/>
    <w:rsid w:val="00381DDD"/>
    <w:rsid w:val="00381E9B"/>
    <w:rsid w:val="00382046"/>
    <w:rsid w:val="00382BAD"/>
    <w:rsid w:val="00382F71"/>
    <w:rsid w:val="003838E7"/>
    <w:rsid w:val="00384066"/>
    <w:rsid w:val="00384239"/>
    <w:rsid w:val="003842C6"/>
    <w:rsid w:val="00384682"/>
    <w:rsid w:val="0038490A"/>
    <w:rsid w:val="00384C3F"/>
    <w:rsid w:val="00384DEC"/>
    <w:rsid w:val="00384EA7"/>
    <w:rsid w:val="0038521A"/>
    <w:rsid w:val="003853AC"/>
    <w:rsid w:val="00385844"/>
    <w:rsid w:val="00385EDF"/>
    <w:rsid w:val="0038668A"/>
    <w:rsid w:val="00386714"/>
    <w:rsid w:val="0038709A"/>
    <w:rsid w:val="00387AF2"/>
    <w:rsid w:val="003915EF"/>
    <w:rsid w:val="003918BE"/>
    <w:rsid w:val="003925A2"/>
    <w:rsid w:val="003925E1"/>
    <w:rsid w:val="00394117"/>
    <w:rsid w:val="00394F40"/>
    <w:rsid w:val="0039508A"/>
    <w:rsid w:val="00395811"/>
    <w:rsid w:val="00396123"/>
    <w:rsid w:val="00396141"/>
    <w:rsid w:val="0039623D"/>
    <w:rsid w:val="0039649A"/>
    <w:rsid w:val="003969C4"/>
    <w:rsid w:val="00397065"/>
    <w:rsid w:val="0039729F"/>
    <w:rsid w:val="0039796C"/>
    <w:rsid w:val="003A00A9"/>
    <w:rsid w:val="003A076D"/>
    <w:rsid w:val="003A07BF"/>
    <w:rsid w:val="003A2A77"/>
    <w:rsid w:val="003A2AEA"/>
    <w:rsid w:val="003A2DE3"/>
    <w:rsid w:val="003A34B7"/>
    <w:rsid w:val="003A375D"/>
    <w:rsid w:val="003A3870"/>
    <w:rsid w:val="003A3C1C"/>
    <w:rsid w:val="003A3D04"/>
    <w:rsid w:val="003A4580"/>
    <w:rsid w:val="003A482B"/>
    <w:rsid w:val="003A5415"/>
    <w:rsid w:val="003A54D6"/>
    <w:rsid w:val="003A65F1"/>
    <w:rsid w:val="003A6600"/>
    <w:rsid w:val="003A6ED9"/>
    <w:rsid w:val="003A7164"/>
    <w:rsid w:val="003A7456"/>
    <w:rsid w:val="003B01B2"/>
    <w:rsid w:val="003B057D"/>
    <w:rsid w:val="003B0B15"/>
    <w:rsid w:val="003B0B8F"/>
    <w:rsid w:val="003B11E3"/>
    <w:rsid w:val="003B14E3"/>
    <w:rsid w:val="003B160D"/>
    <w:rsid w:val="003B16E7"/>
    <w:rsid w:val="003B2656"/>
    <w:rsid w:val="003B2BB0"/>
    <w:rsid w:val="003B2C3B"/>
    <w:rsid w:val="003B2D4B"/>
    <w:rsid w:val="003B3A4D"/>
    <w:rsid w:val="003B3F08"/>
    <w:rsid w:val="003B4039"/>
    <w:rsid w:val="003B41A1"/>
    <w:rsid w:val="003B42A5"/>
    <w:rsid w:val="003B4C51"/>
    <w:rsid w:val="003B4C75"/>
    <w:rsid w:val="003B509A"/>
    <w:rsid w:val="003B5183"/>
    <w:rsid w:val="003B5694"/>
    <w:rsid w:val="003B5CAD"/>
    <w:rsid w:val="003B5D1E"/>
    <w:rsid w:val="003B5F22"/>
    <w:rsid w:val="003B5FF6"/>
    <w:rsid w:val="003B600D"/>
    <w:rsid w:val="003B698C"/>
    <w:rsid w:val="003B6C22"/>
    <w:rsid w:val="003B75BB"/>
    <w:rsid w:val="003B7654"/>
    <w:rsid w:val="003B7CDD"/>
    <w:rsid w:val="003C15B1"/>
    <w:rsid w:val="003C30F2"/>
    <w:rsid w:val="003C36E1"/>
    <w:rsid w:val="003C3D36"/>
    <w:rsid w:val="003C439F"/>
    <w:rsid w:val="003C47D3"/>
    <w:rsid w:val="003C59E0"/>
    <w:rsid w:val="003C654F"/>
    <w:rsid w:val="003C6751"/>
    <w:rsid w:val="003C6EA3"/>
    <w:rsid w:val="003C75D4"/>
    <w:rsid w:val="003C760B"/>
    <w:rsid w:val="003C7849"/>
    <w:rsid w:val="003D0211"/>
    <w:rsid w:val="003D1138"/>
    <w:rsid w:val="003D1DE0"/>
    <w:rsid w:val="003D27A3"/>
    <w:rsid w:val="003D28DE"/>
    <w:rsid w:val="003D2D59"/>
    <w:rsid w:val="003D3124"/>
    <w:rsid w:val="003D32A9"/>
    <w:rsid w:val="003D3688"/>
    <w:rsid w:val="003D38C5"/>
    <w:rsid w:val="003D3C64"/>
    <w:rsid w:val="003D4652"/>
    <w:rsid w:val="003D49DE"/>
    <w:rsid w:val="003D581E"/>
    <w:rsid w:val="003D5C7B"/>
    <w:rsid w:val="003D5E66"/>
    <w:rsid w:val="003D613A"/>
    <w:rsid w:val="003D6359"/>
    <w:rsid w:val="003D7172"/>
    <w:rsid w:val="003D725D"/>
    <w:rsid w:val="003D7351"/>
    <w:rsid w:val="003D75BE"/>
    <w:rsid w:val="003E090A"/>
    <w:rsid w:val="003E13DB"/>
    <w:rsid w:val="003E182C"/>
    <w:rsid w:val="003E1B5D"/>
    <w:rsid w:val="003E1C6B"/>
    <w:rsid w:val="003E2548"/>
    <w:rsid w:val="003E282A"/>
    <w:rsid w:val="003E2CEA"/>
    <w:rsid w:val="003E2DAC"/>
    <w:rsid w:val="003E3AE9"/>
    <w:rsid w:val="003E3CE3"/>
    <w:rsid w:val="003E3FB1"/>
    <w:rsid w:val="003E42F1"/>
    <w:rsid w:val="003E4CB6"/>
    <w:rsid w:val="003E4E1A"/>
    <w:rsid w:val="003E5693"/>
    <w:rsid w:val="003E5762"/>
    <w:rsid w:val="003E5AB0"/>
    <w:rsid w:val="003E5FA0"/>
    <w:rsid w:val="003E68F6"/>
    <w:rsid w:val="003E70B1"/>
    <w:rsid w:val="003E73CC"/>
    <w:rsid w:val="003E7C0E"/>
    <w:rsid w:val="003E7E15"/>
    <w:rsid w:val="003F0330"/>
    <w:rsid w:val="003F04AC"/>
    <w:rsid w:val="003F14B6"/>
    <w:rsid w:val="003F14F0"/>
    <w:rsid w:val="003F18E1"/>
    <w:rsid w:val="003F1FF3"/>
    <w:rsid w:val="003F2635"/>
    <w:rsid w:val="003F2BD0"/>
    <w:rsid w:val="003F2D7D"/>
    <w:rsid w:val="003F32C5"/>
    <w:rsid w:val="003F3388"/>
    <w:rsid w:val="003F3399"/>
    <w:rsid w:val="003F33FB"/>
    <w:rsid w:val="003F3606"/>
    <w:rsid w:val="003F3DE3"/>
    <w:rsid w:val="003F41E9"/>
    <w:rsid w:val="003F45CE"/>
    <w:rsid w:val="003F47B2"/>
    <w:rsid w:val="003F549E"/>
    <w:rsid w:val="003F5A15"/>
    <w:rsid w:val="003F60E3"/>
    <w:rsid w:val="003F619F"/>
    <w:rsid w:val="003F72B9"/>
    <w:rsid w:val="003F759A"/>
    <w:rsid w:val="003F7C46"/>
    <w:rsid w:val="003F7EAF"/>
    <w:rsid w:val="00400677"/>
    <w:rsid w:val="00400C3A"/>
    <w:rsid w:val="00401659"/>
    <w:rsid w:val="00401CD3"/>
    <w:rsid w:val="00401F9C"/>
    <w:rsid w:val="00402465"/>
    <w:rsid w:val="00402841"/>
    <w:rsid w:val="00403AAD"/>
    <w:rsid w:val="00403EA4"/>
    <w:rsid w:val="004049B6"/>
    <w:rsid w:val="00404BFE"/>
    <w:rsid w:val="00405CDF"/>
    <w:rsid w:val="004066D8"/>
    <w:rsid w:val="00407A7F"/>
    <w:rsid w:val="00410590"/>
    <w:rsid w:val="00410841"/>
    <w:rsid w:val="00410915"/>
    <w:rsid w:val="00411097"/>
    <w:rsid w:val="004116C3"/>
    <w:rsid w:val="00411E94"/>
    <w:rsid w:val="00412011"/>
    <w:rsid w:val="0041261E"/>
    <w:rsid w:val="004126F6"/>
    <w:rsid w:val="00412AA7"/>
    <w:rsid w:val="00412D1A"/>
    <w:rsid w:val="00412DBF"/>
    <w:rsid w:val="00412EF6"/>
    <w:rsid w:val="00412F35"/>
    <w:rsid w:val="004146D7"/>
    <w:rsid w:val="00414759"/>
    <w:rsid w:val="0041492A"/>
    <w:rsid w:val="0041549B"/>
    <w:rsid w:val="00415A41"/>
    <w:rsid w:val="00415CD6"/>
    <w:rsid w:val="00416E05"/>
    <w:rsid w:val="00417711"/>
    <w:rsid w:val="004177E1"/>
    <w:rsid w:val="00417890"/>
    <w:rsid w:val="00420070"/>
    <w:rsid w:val="00420973"/>
    <w:rsid w:val="0042110D"/>
    <w:rsid w:val="0042145A"/>
    <w:rsid w:val="004217AB"/>
    <w:rsid w:val="004218F9"/>
    <w:rsid w:val="00421C2D"/>
    <w:rsid w:val="00422F63"/>
    <w:rsid w:val="00423710"/>
    <w:rsid w:val="0042414A"/>
    <w:rsid w:val="0042444B"/>
    <w:rsid w:val="004247AE"/>
    <w:rsid w:val="00424A18"/>
    <w:rsid w:val="00425257"/>
    <w:rsid w:val="00425EC5"/>
    <w:rsid w:val="004260ED"/>
    <w:rsid w:val="00426A34"/>
    <w:rsid w:val="00426FEF"/>
    <w:rsid w:val="00427196"/>
    <w:rsid w:val="00427E50"/>
    <w:rsid w:val="0043042E"/>
    <w:rsid w:val="0043049E"/>
    <w:rsid w:val="004304E8"/>
    <w:rsid w:val="004306C8"/>
    <w:rsid w:val="004308A2"/>
    <w:rsid w:val="0043167B"/>
    <w:rsid w:val="00431A69"/>
    <w:rsid w:val="00431B65"/>
    <w:rsid w:val="00431DB8"/>
    <w:rsid w:val="00431E70"/>
    <w:rsid w:val="00431F32"/>
    <w:rsid w:val="00432211"/>
    <w:rsid w:val="004324DD"/>
    <w:rsid w:val="00432980"/>
    <w:rsid w:val="00433133"/>
    <w:rsid w:val="00433F06"/>
    <w:rsid w:val="00434277"/>
    <w:rsid w:val="00434410"/>
    <w:rsid w:val="004346C6"/>
    <w:rsid w:val="00434FB4"/>
    <w:rsid w:val="00435294"/>
    <w:rsid w:val="00435385"/>
    <w:rsid w:val="004356E7"/>
    <w:rsid w:val="00435D0F"/>
    <w:rsid w:val="00435E46"/>
    <w:rsid w:val="00435ECE"/>
    <w:rsid w:val="00436E98"/>
    <w:rsid w:val="00437133"/>
    <w:rsid w:val="0044028A"/>
    <w:rsid w:val="00440340"/>
    <w:rsid w:val="00440BA0"/>
    <w:rsid w:val="00440FAF"/>
    <w:rsid w:val="00441313"/>
    <w:rsid w:val="00441832"/>
    <w:rsid w:val="00441ED8"/>
    <w:rsid w:val="004420E8"/>
    <w:rsid w:val="00442B0A"/>
    <w:rsid w:val="00442B29"/>
    <w:rsid w:val="00443378"/>
    <w:rsid w:val="00443446"/>
    <w:rsid w:val="004434E5"/>
    <w:rsid w:val="004438F4"/>
    <w:rsid w:val="00444CC3"/>
    <w:rsid w:val="00444F29"/>
    <w:rsid w:val="00445564"/>
    <w:rsid w:val="004458AB"/>
    <w:rsid w:val="00445ED2"/>
    <w:rsid w:val="00445FE1"/>
    <w:rsid w:val="00446D0B"/>
    <w:rsid w:val="00447FA6"/>
    <w:rsid w:val="00450AC3"/>
    <w:rsid w:val="004511A4"/>
    <w:rsid w:val="004513B2"/>
    <w:rsid w:val="0045164D"/>
    <w:rsid w:val="00451BAB"/>
    <w:rsid w:val="00451DFA"/>
    <w:rsid w:val="004521A2"/>
    <w:rsid w:val="004521B3"/>
    <w:rsid w:val="0045260F"/>
    <w:rsid w:val="00452E98"/>
    <w:rsid w:val="00452F7C"/>
    <w:rsid w:val="00453E4C"/>
    <w:rsid w:val="00454127"/>
    <w:rsid w:val="00455132"/>
    <w:rsid w:val="00456628"/>
    <w:rsid w:val="0045663D"/>
    <w:rsid w:val="00456C10"/>
    <w:rsid w:val="00456ED2"/>
    <w:rsid w:val="004571A2"/>
    <w:rsid w:val="00460719"/>
    <w:rsid w:val="00461E50"/>
    <w:rsid w:val="0046226C"/>
    <w:rsid w:val="00462EE0"/>
    <w:rsid w:val="00462F52"/>
    <w:rsid w:val="00463718"/>
    <w:rsid w:val="004638AD"/>
    <w:rsid w:val="004639B5"/>
    <w:rsid w:val="00463E63"/>
    <w:rsid w:val="00464A5A"/>
    <w:rsid w:val="00465268"/>
    <w:rsid w:val="004652CB"/>
    <w:rsid w:val="00465883"/>
    <w:rsid w:val="004664B9"/>
    <w:rsid w:val="00466EAA"/>
    <w:rsid w:val="00466EBC"/>
    <w:rsid w:val="004675BD"/>
    <w:rsid w:val="00467AF6"/>
    <w:rsid w:val="00470620"/>
    <w:rsid w:val="00470AFA"/>
    <w:rsid w:val="00470F0A"/>
    <w:rsid w:val="00471045"/>
    <w:rsid w:val="00471828"/>
    <w:rsid w:val="00472282"/>
    <w:rsid w:val="004726C4"/>
    <w:rsid w:val="00472F55"/>
    <w:rsid w:val="004738E5"/>
    <w:rsid w:val="004741BB"/>
    <w:rsid w:val="004742B9"/>
    <w:rsid w:val="004754DE"/>
    <w:rsid w:val="00476662"/>
    <w:rsid w:val="00476674"/>
    <w:rsid w:val="004766DE"/>
    <w:rsid w:val="00476EA1"/>
    <w:rsid w:val="00476EAF"/>
    <w:rsid w:val="00476F07"/>
    <w:rsid w:val="00480C0E"/>
    <w:rsid w:val="00480C20"/>
    <w:rsid w:val="00481031"/>
    <w:rsid w:val="00481097"/>
    <w:rsid w:val="00481487"/>
    <w:rsid w:val="00481851"/>
    <w:rsid w:val="00481B7D"/>
    <w:rsid w:val="00482347"/>
    <w:rsid w:val="004839E4"/>
    <w:rsid w:val="004843C6"/>
    <w:rsid w:val="00484787"/>
    <w:rsid w:val="00484843"/>
    <w:rsid w:val="00484AF3"/>
    <w:rsid w:val="00484D0D"/>
    <w:rsid w:val="00484E46"/>
    <w:rsid w:val="00485142"/>
    <w:rsid w:val="004853D2"/>
    <w:rsid w:val="004857FA"/>
    <w:rsid w:val="00485B26"/>
    <w:rsid w:val="004862CC"/>
    <w:rsid w:val="004872BE"/>
    <w:rsid w:val="004875D0"/>
    <w:rsid w:val="00487615"/>
    <w:rsid w:val="004903BF"/>
    <w:rsid w:val="004907FD"/>
    <w:rsid w:val="00490EE4"/>
    <w:rsid w:val="004919FC"/>
    <w:rsid w:val="00492FDD"/>
    <w:rsid w:val="00493291"/>
    <w:rsid w:val="00494068"/>
    <w:rsid w:val="004940B3"/>
    <w:rsid w:val="00494397"/>
    <w:rsid w:val="00494F30"/>
    <w:rsid w:val="004959EF"/>
    <w:rsid w:val="00495E8B"/>
    <w:rsid w:val="00496323"/>
    <w:rsid w:val="00496753"/>
    <w:rsid w:val="004972A1"/>
    <w:rsid w:val="004973E7"/>
    <w:rsid w:val="0049781D"/>
    <w:rsid w:val="00497CD8"/>
    <w:rsid w:val="004A0E02"/>
    <w:rsid w:val="004A0E96"/>
    <w:rsid w:val="004A13FE"/>
    <w:rsid w:val="004A187C"/>
    <w:rsid w:val="004A1ABA"/>
    <w:rsid w:val="004A1B0D"/>
    <w:rsid w:val="004A1BA6"/>
    <w:rsid w:val="004A1D88"/>
    <w:rsid w:val="004A1D9F"/>
    <w:rsid w:val="004A283B"/>
    <w:rsid w:val="004A2900"/>
    <w:rsid w:val="004A2D2A"/>
    <w:rsid w:val="004A2E3F"/>
    <w:rsid w:val="004A3A77"/>
    <w:rsid w:val="004A4499"/>
    <w:rsid w:val="004A55D2"/>
    <w:rsid w:val="004A6104"/>
    <w:rsid w:val="004A6586"/>
    <w:rsid w:val="004A7234"/>
    <w:rsid w:val="004A740F"/>
    <w:rsid w:val="004A742D"/>
    <w:rsid w:val="004B0E39"/>
    <w:rsid w:val="004B0E70"/>
    <w:rsid w:val="004B106D"/>
    <w:rsid w:val="004B11C4"/>
    <w:rsid w:val="004B16F9"/>
    <w:rsid w:val="004B1E0B"/>
    <w:rsid w:val="004B21B2"/>
    <w:rsid w:val="004B21E6"/>
    <w:rsid w:val="004B278B"/>
    <w:rsid w:val="004B2DAE"/>
    <w:rsid w:val="004B3522"/>
    <w:rsid w:val="004B3DAD"/>
    <w:rsid w:val="004B3FC3"/>
    <w:rsid w:val="004B418C"/>
    <w:rsid w:val="004B4296"/>
    <w:rsid w:val="004B4C78"/>
    <w:rsid w:val="004B4C83"/>
    <w:rsid w:val="004B5BDD"/>
    <w:rsid w:val="004B5EB2"/>
    <w:rsid w:val="004B697E"/>
    <w:rsid w:val="004B6CF4"/>
    <w:rsid w:val="004B73B5"/>
    <w:rsid w:val="004B7A46"/>
    <w:rsid w:val="004B7D7B"/>
    <w:rsid w:val="004B7E4C"/>
    <w:rsid w:val="004C017F"/>
    <w:rsid w:val="004C1C64"/>
    <w:rsid w:val="004C20D6"/>
    <w:rsid w:val="004C2878"/>
    <w:rsid w:val="004C2BC5"/>
    <w:rsid w:val="004C2E89"/>
    <w:rsid w:val="004C3169"/>
    <w:rsid w:val="004C3BB3"/>
    <w:rsid w:val="004C41AD"/>
    <w:rsid w:val="004C58B7"/>
    <w:rsid w:val="004C5AC9"/>
    <w:rsid w:val="004C5D64"/>
    <w:rsid w:val="004C6307"/>
    <w:rsid w:val="004C6367"/>
    <w:rsid w:val="004C67E0"/>
    <w:rsid w:val="004C6838"/>
    <w:rsid w:val="004C7673"/>
    <w:rsid w:val="004C7F83"/>
    <w:rsid w:val="004D03B5"/>
    <w:rsid w:val="004D09FC"/>
    <w:rsid w:val="004D0F21"/>
    <w:rsid w:val="004D104C"/>
    <w:rsid w:val="004D1262"/>
    <w:rsid w:val="004D15CE"/>
    <w:rsid w:val="004D1D20"/>
    <w:rsid w:val="004D1FF7"/>
    <w:rsid w:val="004D302F"/>
    <w:rsid w:val="004D336A"/>
    <w:rsid w:val="004D3C86"/>
    <w:rsid w:val="004D408B"/>
    <w:rsid w:val="004D47F0"/>
    <w:rsid w:val="004D53D0"/>
    <w:rsid w:val="004D551F"/>
    <w:rsid w:val="004D68B4"/>
    <w:rsid w:val="004D6B6F"/>
    <w:rsid w:val="004D6DEE"/>
    <w:rsid w:val="004D6F1E"/>
    <w:rsid w:val="004D748E"/>
    <w:rsid w:val="004D7FC1"/>
    <w:rsid w:val="004E079B"/>
    <w:rsid w:val="004E0B23"/>
    <w:rsid w:val="004E10C0"/>
    <w:rsid w:val="004E154D"/>
    <w:rsid w:val="004E15CD"/>
    <w:rsid w:val="004E23AF"/>
    <w:rsid w:val="004E2CCD"/>
    <w:rsid w:val="004E32CF"/>
    <w:rsid w:val="004E3336"/>
    <w:rsid w:val="004E3539"/>
    <w:rsid w:val="004E3563"/>
    <w:rsid w:val="004E37A8"/>
    <w:rsid w:val="004E38BE"/>
    <w:rsid w:val="004E44FF"/>
    <w:rsid w:val="004E4660"/>
    <w:rsid w:val="004E49E8"/>
    <w:rsid w:val="004E4FF5"/>
    <w:rsid w:val="004E51CE"/>
    <w:rsid w:val="004E572E"/>
    <w:rsid w:val="004E59E5"/>
    <w:rsid w:val="004E5DFD"/>
    <w:rsid w:val="004E5F66"/>
    <w:rsid w:val="004E60EC"/>
    <w:rsid w:val="004E6134"/>
    <w:rsid w:val="004E6286"/>
    <w:rsid w:val="004E66EB"/>
    <w:rsid w:val="004E69CE"/>
    <w:rsid w:val="004E6D9E"/>
    <w:rsid w:val="004E6F9C"/>
    <w:rsid w:val="004E73A9"/>
    <w:rsid w:val="004E7459"/>
    <w:rsid w:val="004E7DAD"/>
    <w:rsid w:val="004F0AD7"/>
    <w:rsid w:val="004F0BC7"/>
    <w:rsid w:val="004F0D2C"/>
    <w:rsid w:val="004F0F30"/>
    <w:rsid w:val="004F17E4"/>
    <w:rsid w:val="004F246C"/>
    <w:rsid w:val="004F3ED3"/>
    <w:rsid w:val="004F43AB"/>
    <w:rsid w:val="004F4CFE"/>
    <w:rsid w:val="004F51D2"/>
    <w:rsid w:val="004F5211"/>
    <w:rsid w:val="004F540F"/>
    <w:rsid w:val="004F5F60"/>
    <w:rsid w:val="004F5FA3"/>
    <w:rsid w:val="004F66AA"/>
    <w:rsid w:val="004F6AE2"/>
    <w:rsid w:val="004F6FB4"/>
    <w:rsid w:val="004F71E8"/>
    <w:rsid w:val="004F7784"/>
    <w:rsid w:val="004F7C93"/>
    <w:rsid w:val="0050027C"/>
    <w:rsid w:val="0050165C"/>
    <w:rsid w:val="00501E89"/>
    <w:rsid w:val="005020E3"/>
    <w:rsid w:val="005023E5"/>
    <w:rsid w:val="0050264F"/>
    <w:rsid w:val="00502E25"/>
    <w:rsid w:val="005032AB"/>
    <w:rsid w:val="00503559"/>
    <w:rsid w:val="00504474"/>
    <w:rsid w:val="0050489B"/>
    <w:rsid w:val="005053EE"/>
    <w:rsid w:val="0050564D"/>
    <w:rsid w:val="0050581A"/>
    <w:rsid w:val="00505B1F"/>
    <w:rsid w:val="00507048"/>
    <w:rsid w:val="005079D7"/>
    <w:rsid w:val="005100AF"/>
    <w:rsid w:val="005106B0"/>
    <w:rsid w:val="005107BB"/>
    <w:rsid w:val="00510A59"/>
    <w:rsid w:val="005110D1"/>
    <w:rsid w:val="00511145"/>
    <w:rsid w:val="005114A1"/>
    <w:rsid w:val="0051195C"/>
    <w:rsid w:val="005126E2"/>
    <w:rsid w:val="00512743"/>
    <w:rsid w:val="00512811"/>
    <w:rsid w:val="00512DAB"/>
    <w:rsid w:val="005135B6"/>
    <w:rsid w:val="0051367E"/>
    <w:rsid w:val="0051391B"/>
    <w:rsid w:val="00514085"/>
    <w:rsid w:val="005141F3"/>
    <w:rsid w:val="00514D6D"/>
    <w:rsid w:val="0051513B"/>
    <w:rsid w:val="0051520E"/>
    <w:rsid w:val="0051559A"/>
    <w:rsid w:val="00515E4C"/>
    <w:rsid w:val="00516063"/>
    <w:rsid w:val="0051620E"/>
    <w:rsid w:val="00516E96"/>
    <w:rsid w:val="005175E4"/>
    <w:rsid w:val="00517F06"/>
    <w:rsid w:val="00517FE5"/>
    <w:rsid w:val="0052033C"/>
    <w:rsid w:val="005209F2"/>
    <w:rsid w:val="00520E49"/>
    <w:rsid w:val="00521127"/>
    <w:rsid w:val="0052207E"/>
    <w:rsid w:val="0052211E"/>
    <w:rsid w:val="00522657"/>
    <w:rsid w:val="00522D81"/>
    <w:rsid w:val="005231AF"/>
    <w:rsid w:val="00523227"/>
    <w:rsid w:val="005235BE"/>
    <w:rsid w:val="0052379B"/>
    <w:rsid w:val="00523B9E"/>
    <w:rsid w:val="00524B00"/>
    <w:rsid w:val="00525299"/>
    <w:rsid w:val="005261B7"/>
    <w:rsid w:val="00526395"/>
    <w:rsid w:val="00526A18"/>
    <w:rsid w:val="00526B1B"/>
    <w:rsid w:val="00527B12"/>
    <w:rsid w:val="00527C59"/>
    <w:rsid w:val="00527F37"/>
    <w:rsid w:val="00530C68"/>
    <w:rsid w:val="00530E2D"/>
    <w:rsid w:val="00531087"/>
    <w:rsid w:val="00531204"/>
    <w:rsid w:val="0053128D"/>
    <w:rsid w:val="005312AB"/>
    <w:rsid w:val="005317AF"/>
    <w:rsid w:val="00531A48"/>
    <w:rsid w:val="00531F4B"/>
    <w:rsid w:val="0053202A"/>
    <w:rsid w:val="00532DFD"/>
    <w:rsid w:val="005334A0"/>
    <w:rsid w:val="00533696"/>
    <w:rsid w:val="005340FE"/>
    <w:rsid w:val="005344A2"/>
    <w:rsid w:val="00534541"/>
    <w:rsid w:val="005345FD"/>
    <w:rsid w:val="00534BF7"/>
    <w:rsid w:val="0053531F"/>
    <w:rsid w:val="00535685"/>
    <w:rsid w:val="00535973"/>
    <w:rsid w:val="00535CD8"/>
    <w:rsid w:val="005369B2"/>
    <w:rsid w:val="00537062"/>
    <w:rsid w:val="0053745B"/>
    <w:rsid w:val="00537783"/>
    <w:rsid w:val="005400E9"/>
    <w:rsid w:val="00540855"/>
    <w:rsid w:val="00540ADA"/>
    <w:rsid w:val="00541AB7"/>
    <w:rsid w:val="005421DA"/>
    <w:rsid w:val="00542E5B"/>
    <w:rsid w:val="00542E76"/>
    <w:rsid w:val="00543027"/>
    <w:rsid w:val="00543365"/>
    <w:rsid w:val="00543DBE"/>
    <w:rsid w:val="00544233"/>
    <w:rsid w:val="00544765"/>
    <w:rsid w:val="00544FA2"/>
    <w:rsid w:val="00545372"/>
    <w:rsid w:val="00545896"/>
    <w:rsid w:val="00545A94"/>
    <w:rsid w:val="00545DD0"/>
    <w:rsid w:val="00546107"/>
    <w:rsid w:val="0054685D"/>
    <w:rsid w:val="0054720F"/>
    <w:rsid w:val="0054741E"/>
    <w:rsid w:val="00547E92"/>
    <w:rsid w:val="00550852"/>
    <w:rsid w:val="005509F9"/>
    <w:rsid w:val="00550D83"/>
    <w:rsid w:val="005534EC"/>
    <w:rsid w:val="00553A94"/>
    <w:rsid w:val="0055445D"/>
    <w:rsid w:val="005549BA"/>
    <w:rsid w:val="00555B6A"/>
    <w:rsid w:val="00555C85"/>
    <w:rsid w:val="00555D89"/>
    <w:rsid w:val="00556434"/>
    <w:rsid w:val="005569E6"/>
    <w:rsid w:val="00557A2E"/>
    <w:rsid w:val="005606CE"/>
    <w:rsid w:val="00561D07"/>
    <w:rsid w:val="0056371C"/>
    <w:rsid w:val="0056379A"/>
    <w:rsid w:val="005638F0"/>
    <w:rsid w:val="00563E4B"/>
    <w:rsid w:val="005640F1"/>
    <w:rsid w:val="0056450F"/>
    <w:rsid w:val="00565545"/>
    <w:rsid w:val="00566193"/>
    <w:rsid w:val="005705C8"/>
    <w:rsid w:val="005723B9"/>
    <w:rsid w:val="00572629"/>
    <w:rsid w:val="00572EE7"/>
    <w:rsid w:val="00573579"/>
    <w:rsid w:val="00574589"/>
    <w:rsid w:val="00574AAC"/>
    <w:rsid w:val="00574B9F"/>
    <w:rsid w:val="00574C28"/>
    <w:rsid w:val="00574FA2"/>
    <w:rsid w:val="00575140"/>
    <w:rsid w:val="0057604D"/>
    <w:rsid w:val="005762C3"/>
    <w:rsid w:val="005764A2"/>
    <w:rsid w:val="00576566"/>
    <w:rsid w:val="0058040A"/>
    <w:rsid w:val="00580465"/>
    <w:rsid w:val="00582AC3"/>
    <w:rsid w:val="00582BD4"/>
    <w:rsid w:val="00582BD9"/>
    <w:rsid w:val="00583EC7"/>
    <w:rsid w:val="0058487C"/>
    <w:rsid w:val="00584C4A"/>
    <w:rsid w:val="005853E9"/>
    <w:rsid w:val="00585EA7"/>
    <w:rsid w:val="005866D7"/>
    <w:rsid w:val="00587BB0"/>
    <w:rsid w:val="00587C61"/>
    <w:rsid w:val="00590BBD"/>
    <w:rsid w:val="00590EAE"/>
    <w:rsid w:val="005931B5"/>
    <w:rsid w:val="005934A3"/>
    <w:rsid w:val="0059413E"/>
    <w:rsid w:val="00595F23"/>
    <w:rsid w:val="00596F28"/>
    <w:rsid w:val="005974CA"/>
    <w:rsid w:val="0059762D"/>
    <w:rsid w:val="005A2C3D"/>
    <w:rsid w:val="005A318F"/>
    <w:rsid w:val="005A31E2"/>
    <w:rsid w:val="005A32B1"/>
    <w:rsid w:val="005A3747"/>
    <w:rsid w:val="005A37E3"/>
    <w:rsid w:val="005A4BEB"/>
    <w:rsid w:val="005A5019"/>
    <w:rsid w:val="005A5443"/>
    <w:rsid w:val="005A65E1"/>
    <w:rsid w:val="005A6F28"/>
    <w:rsid w:val="005A7A19"/>
    <w:rsid w:val="005B0693"/>
    <w:rsid w:val="005B080D"/>
    <w:rsid w:val="005B0830"/>
    <w:rsid w:val="005B12D4"/>
    <w:rsid w:val="005B28CA"/>
    <w:rsid w:val="005B2C79"/>
    <w:rsid w:val="005B2E58"/>
    <w:rsid w:val="005B43B8"/>
    <w:rsid w:val="005B43BA"/>
    <w:rsid w:val="005B4EE5"/>
    <w:rsid w:val="005B5C4C"/>
    <w:rsid w:val="005B5EAC"/>
    <w:rsid w:val="005B6CC5"/>
    <w:rsid w:val="005B7F0F"/>
    <w:rsid w:val="005C127E"/>
    <w:rsid w:val="005C24FB"/>
    <w:rsid w:val="005C2C66"/>
    <w:rsid w:val="005C301E"/>
    <w:rsid w:val="005C315D"/>
    <w:rsid w:val="005C3CDE"/>
    <w:rsid w:val="005C5179"/>
    <w:rsid w:val="005C6821"/>
    <w:rsid w:val="005C6DD5"/>
    <w:rsid w:val="005C7E95"/>
    <w:rsid w:val="005D0087"/>
    <w:rsid w:val="005D045C"/>
    <w:rsid w:val="005D0AEA"/>
    <w:rsid w:val="005D0C0E"/>
    <w:rsid w:val="005D0F3F"/>
    <w:rsid w:val="005D141A"/>
    <w:rsid w:val="005D1549"/>
    <w:rsid w:val="005D1967"/>
    <w:rsid w:val="005D1D51"/>
    <w:rsid w:val="005D2663"/>
    <w:rsid w:val="005D2773"/>
    <w:rsid w:val="005D277F"/>
    <w:rsid w:val="005D2919"/>
    <w:rsid w:val="005D30FA"/>
    <w:rsid w:val="005D3318"/>
    <w:rsid w:val="005D3710"/>
    <w:rsid w:val="005D424B"/>
    <w:rsid w:val="005D48DB"/>
    <w:rsid w:val="005D4985"/>
    <w:rsid w:val="005D57AE"/>
    <w:rsid w:val="005D61C6"/>
    <w:rsid w:val="005D63CF"/>
    <w:rsid w:val="005D69A8"/>
    <w:rsid w:val="005D6B82"/>
    <w:rsid w:val="005D6F94"/>
    <w:rsid w:val="005D7FD2"/>
    <w:rsid w:val="005E0341"/>
    <w:rsid w:val="005E0836"/>
    <w:rsid w:val="005E0B77"/>
    <w:rsid w:val="005E1356"/>
    <w:rsid w:val="005E29D9"/>
    <w:rsid w:val="005E2D05"/>
    <w:rsid w:val="005E30E6"/>
    <w:rsid w:val="005E3139"/>
    <w:rsid w:val="005E33F9"/>
    <w:rsid w:val="005E3617"/>
    <w:rsid w:val="005E38E9"/>
    <w:rsid w:val="005E4039"/>
    <w:rsid w:val="005E4435"/>
    <w:rsid w:val="005E4584"/>
    <w:rsid w:val="005E4679"/>
    <w:rsid w:val="005E496C"/>
    <w:rsid w:val="005E4ABA"/>
    <w:rsid w:val="005E5065"/>
    <w:rsid w:val="005E5297"/>
    <w:rsid w:val="005E55C6"/>
    <w:rsid w:val="005E55F3"/>
    <w:rsid w:val="005E66EB"/>
    <w:rsid w:val="005E68D1"/>
    <w:rsid w:val="005E6C52"/>
    <w:rsid w:val="005E74D6"/>
    <w:rsid w:val="005E796A"/>
    <w:rsid w:val="005E7C4E"/>
    <w:rsid w:val="005E7CE4"/>
    <w:rsid w:val="005F01BF"/>
    <w:rsid w:val="005F05BD"/>
    <w:rsid w:val="005F08BC"/>
    <w:rsid w:val="005F1067"/>
    <w:rsid w:val="005F119C"/>
    <w:rsid w:val="005F20AF"/>
    <w:rsid w:val="005F218E"/>
    <w:rsid w:val="005F2A8D"/>
    <w:rsid w:val="005F313E"/>
    <w:rsid w:val="005F320B"/>
    <w:rsid w:val="005F328C"/>
    <w:rsid w:val="005F35F2"/>
    <w:rsid w:val="005F3E77"/>
    <w:rsid w:val="005F4A4B"/>
    <w:rsid w:val="005F4C3D"/>
    <w:rsid w:val="005F5C59"/>
    <w:rsid w:val="005F5E3C"/>
    <w:rsid w:val="005F623F"/>
    <w:rsid w:val="005F6C14"/>
    <w:rsid w:val="005F6F24"/>
    <w:rsid w:val="005F7202"/>
    <w:rsid w:val="005F7537"/>
    <w:rsid w:val="005F76BC"/>
    <w:rsid w:val="005F76C2"/>
    <w:rsid w:val="005F7AE8"/>
    <w:rsid w:val="006003AF"/>
    <w:rsid w:val="006007AB"/>
    <w:rsid w:val="00600C8D"/>
    <w:rsid w:val="00601ECC"/>
    <w:rsid w:val="0060231E"/>
    <w:rsid w:val="006025C3"/>
    <w:rsid w:val="00602B89"/>
    <w:rsid w:val="006036DE"/>
    <w:rsid w:val="006039AE"/>
    <w:rsid w:val="00603ADA"/>
    <w:rsid w:val="00603C55"/>
    <w:rsid w:val="0060462F"/>
    <w:rsid w:val="00605093"/>
    <w:rsid w:val="006050D0"/>
    <w:rsid w:val="00605B54"/>
    <w:rsid w:val="00605C2D"/>
    <w:rsid w:val="00605F01"/>
    <w:rsid w:val="006064E4"/>
    <w:rsid w:val="00606D83"/>
    <w:rsid w:val="00606F07"/>
    <w:rsid w:val="006072E6"/>
    <w:rsid w:val="0061093C"/>
    <w:rsid w:val="00610BAF"/>
    <w:rsid w:val="00610E44"/>
    <w:rsid w:val="006110B3"/>
    <w:rsid w:val="00611187"/>
    <w:rsid w:val="006119AB"/>
    <w:rsid w:val="006122F5"/>
    <w:rsid w:val="006122F6"/>
    <w:rsid w:val="00612332"/>
    <w:rsid w:val="00612DBB"/>
    <w:rsid w:val="006130D6"/>
    <w:rsid w:val="00614190"/>
    <w:rsid w:val="00614B84"/>
    <w:rsid w:val="0061501D"/>
    <w:rsid w:val="00615E45"/>
    <w:rsid w:val="00616287"/>
    <w:rsid w:val="00616651"/>
    <w:rsid w:val="00616945"/>
    <w:rsid w:val="00616AB9"/>
    <w:rsid w:val="00616AD1"/>
    <w:rsid w:val="00616BD8"/>
    <w:rsid w:val="0062001E"/>
    <w:rsid w:val="006207BF"/>
    <w:rsid w:val="00620998"/>
    <w:rsid w:val="0062155B"/>
    <w:rsid w:val="00621914"/>
    <w:rsid w:val="00621C18"/>
    <w:rsid w:val="00621DB6"/>
    <w:rsid w:val="00622331"/>
    <w:rsid w:val="00622768"/>
    <w:rsid w:val="00623363"/>
    <w:rsid w:val="00623D7D"/>
    <w:rsid w:val="00623E3F"/>
    <w:rsid w:val="00624200"/>
    <w:rsid w:val="00624365"/>
    <w:rsid w:val="00624D34"/>
    <w:rsid w:val="0062538E"/>
    <w:rsid w:val="00625556"/>
    <w:rsid w:val="00625833"/>
    <w:rsid w:val="00625CBF"/>
    <w:rsid w:val="00625CF8"/>
    <w:rsid w:val="0062654C"/>
    <w:rsid w:val="00626AB1"/>
    <w:rsid w:val="00626FF1"/>
    <w:rsid w:val="006271C4"/>
    <w:rsid w:val="006278E5"/>
    <w:rsid w:val="00627BC3"/>
    <w:rsid w:val="006305CD"/>
    <w:rsid w:val="00630622"/>
    <w:rsid w:val="00630871"/>
    <w:rsid w:val="006318E6"/>
    <w:rsid w:val="0063192C"/>
    <w:rsid w:val="00631FC9"/>
    <w:rsid w:val="0063316E"/>
    <w:rsid w:val="00633B60"/>
    <w:rsid w:val="00633BF8"/>
    <w:rsid w:val="0063444C"/>
    <w:rsid w:val="00634CD9"/>
    <w:rsid w:val="00634EB1"/>
    <w:rsid w:val="00635618"/>
    <w:rsid w:val="00635962"/>
    <w:rsid w:val="00635B48"/>
    <w:rsid w:val="0063614E"/>
    <w:rsid w:val="00637929"/>
    <w:rsid w:val="00637D67"/>
    <w:rsid w:val="00637F0F"/>
    <w:rsid w:val="00640E30"/>
    <w:rsid w:val="00641431"/>
    <w:rsid w:val="00641670"/>
    <w:rsid w:val="00641B65"/>
    <w:rsid w:val="00641DEB"/>
    <w:rsid w:val="006425EB"/>
    <w:rsid w:val="00642A31"/>
    <w:rsid w:val="00643923"/>
    <w:rsid w:val="00643E0C"/>
    <w:rsid w:val="00644376"/>
    <w:rsid w:val="006444BD"/>
    <w:rsid w:val="00646A8B"/>
    <w:rsid w:val="00646C6B"/>
    <w:rsid w:val="006476D7"/>
    <w:rsid w:val="00647B3E"/>
    <w:rsid w:val="00647C1D"/>
    <w:rsid w:val="00647E8B"/>
    <w:rsid w:val="00650116"/>
    <w:rsid w:val="00650BD9"/>
    <w:rsid w:val="00650F99"/>
    <w:rsid w:val="00651D64"/>
    <w:rsid w:val="006528CB"/>
    <w:rsid w:val="00652BBE"/>
    <w:rsid w:val="006534BB"/>
    <w:rsid w:val="0065351D"/>
    <w:rsid w:val="00654036"/>
    <w:rsid w:val="00654C7C"/>
    <w:rsid w:val="00655971"/>
    <w:rsid w:val="00656255"/>
    <w:rsid w:val="0065647A"/>
    <w:rsid w:val="0065699B"/>
    <w:rsid w:val="00656A12"/>
    <w:rsid w:val="00657B2C"/>
    <w:rsid w:val="00657C0F"/>
    <w:rsid w:val="006603A4"/>
    <w:rsid w:val="0066132B"/>
    <w:rsid w:val="00661BA5"/>
    <w:rsid w:val="0066244E"/>
    <w:rsid w:val="00662B29"/>
    <w:rsid w:val="00662BDE"/>
    <w:rsid w:val="0066304D"/>
    <w:rsid w:val="0066321C"/>
    <w:rsid w:val="00663CED"/>
    <w:rsid w:val="00663D6D"/>
    <w:rsid w:val="00664312"/>
    <w:rsid w:val="00664688"/>
    <w:rsid w:val="00664B8C"/>
    <w:rsid w:val="00664DC1"/>
    <w:rsid w:val="00665260"/>
    <w:rsid w:val="006656BD"/>
    <w:rsid w:val="006656D3"/>
    <w:rsid w:val="00666338"/>
    <w:rsid w:val="00666484"/>
    <w:rsid w:val="00667157"/>
    <w:rsid w:val="00667AB7"/>
    <w:rsid w:val="00672227"/>
    <w:rsid w:val="00672400"/>
    <w:rsid w:val="006729B5"/>
    <w:rsid w:val="006737A2"/>
    <w:rsid w:val="00673A6B"/>
    <w:rsid w:val="00673C33"/>
    <w:rsid w:val="00673C99"/>
    <w:rsid w:val="006744A5"/>
    <w:rsid w:val="0067472C"/>
    <w:rsid w:val="00675088"/>
    <w:rsid w:val="00675441"/>
    <w:rsid w:val="00676066"/>
    <w:rsid w:val="00677176"/>
    <w:rsid w:val="006777DA"/>
    <w:rsid w:val="00680074"/>
    <w:rsid w:val="0068032B"/>
    <w:rsid w:val="00680E16"/>
    <w:rsid w:val="00680E8E"/>
    <w:rsid w:val="0068109B"/>
    <w:rsid w:val="00681266"/>
    <w:rsid w:val="0068152B"/>
    <w:rsid w:val="006815E4"/>
    <w:rsid w:val="0068233C"/>
    <w:rsid w:val="00682F2D"/>
    <w:rsid w:val="00683380"/>
    <w:rsid w:val="0068376A"/>
    <w:rsid w:val="00683ABC"/>
    <w:rsid w:val="00684B05"/>
    <w:rsid w:val="00684FFA"/>
    <w:rsid w:val="00686EA6"/>
    <w:rsid w:val="0068782A"/>
    <w:rsid w:val="00687E3A"/>
    <w:rsid w:val="0069045A"/>
    <w:rsid w:val="00690BB5"/>
    <w:rsid w:val="00690EDD"/>
    <w:rsid w:val="00691873"/>
    <w:rsid w:val="00692847"/>
    <w:rsid w:val="00692B34"/>
    <w:rsid w:val="00693F93"/>
    <w:rsid w:val="006950D5"/>
    <w:rsid w:val="00695508"/>
    <w:rsid w:val="006955F4"/>
    <w:rsid w:val="00695F87"/>
    <w:rsid w:val="006965E8"/>
    <w:rsid w:val="00696725"/>
    <w:rsid w:val="00696B90"/>
    <w:rsid w:val="00696BA3"/>
    <w:rsid w:val="006970C3"/>
    <w:rsid w:val="006971B3"/>
    <w:rsid w:val="00697316"/>
    <w:rsid w:val="00697B17"/>
    <w:rsid w:val="006A0275"/>
    <w:rsid w:val="006A0310"/>
    <w:rsid w:val="006A05AC"/>
    <w:rsid w:val="006A05F2"/>
    <w:rsid w:val="006A15A6"/>
    <w:rsid w:val="006A1A31"/>
    <w:rsid w:val="006A1F33"/>
    <w:rsid w:val="006A217F"/>
    <w:rsid w:val="006A24AD"/>
    <w:rsid w:val="006A319E"/>
    <w:rsid w:val="006A3525"/>
    <w:rsid w:val="006A35CE"/>
    <w:rsid w:val="006A3EB2"/>
    <w:rsid w:val="006A3ED7"/>
    <w:rsid w:val="006A4601"/>
    <w:rsid w:val="006A5C7E"/>
    <w:rsid w:val="006A63FC"/>
    <w:rsid w:val="006A6CBD"/>
    <w:rsid w:val="006A6D57"/>
    <w:rsid w:val="006A6E96"/>
    <w:rsid w:val="006A7275"/>
    <w:rsid w:val="006A7532"/>
    <w:rsid w:val="006A767C"/>
    <w:rsid w:val="006A79A0"/>
    <w:rsid w:val="006B0108"/>
    <w:rsid w:val="006B0B77"/>
    <w:rsid w:val="006B1B06"/>
    <w:rsid w:val="006B1B66"/>
    <w:rsid w:val="006B1F66"/>
    <w:rsid w:val="006B2860"/>
    <w:rsid w:val="006B2918"/>
    <w:rsid w:val="006B2F27"/>
    <w:rsid w:val="006B345C"/>
    <w:rsid w:val="006B4267"/>
    <w:rsid w:val="006B485E"/>
    <w:rsid w:val="006B5649"/>
    <w:rsid w:val="006B574F"/>
    <w:rsid w:val="006B579B"/>
    <w:rsid w:val="006B5F21"/>
    <w:rsid w:val="006B5F84"/>
    <w:rsid w:val="006B60D6"/>
    <w:rsid w:val="006B6600"/>
    <w:rsid w:val="006B66A1"/>
    <w:rsid w:val="006B67D0"/>
    <w:rsid w:val="006B6A97"/>
    <w:rsid w:val="006B6F11"/>
    <w:rsid w:val="006B7075"/>
    <w:rsid w:val="006B769C"/>
    <w:rsid w:val="006B7B6E"/>
    <w:rsid w:val="006C089E"/>
    <w:rsid w:val="006C0FD8"/>
    <w:rsid w:val="006C19A3"/>
    <w:rsid w:val="006C1A7F"/>
    <w:rsid w:val="006C1FAB"/>
    <w:rsid w:val="006C2179"/>
    <w:rsid w:val="006C2A4A"/>
    <w:rsid w:val="006C2B18"/>
    <w:rsid w:val="006C2C33"/>
    <w:rsid w:val="006C42AD"/>
    <w:rsid w:val="006C42CC"/>
    <w:rsid w:val="006C4385"/>
    <w:rsid w:val="006C4FF6"/>
    <w:rsid w:val="006C5455"/>
    <w:rsid w:val="006C5832"/>
    <w:rsid w:val="006C5A05"/>
    <w:rsid w:val="006C5B06"/>
    <w:rsid w:val="006C6136"/>
    <w:rsid w:val="006C650C"/>
    <w:rsid w:val="006C6601"/>
    <w:rsid w:val="006C695E"/>
    <w:rsid w:val="006C707D"/>
    <w:rsid w:val="006C7941"/>
    <w:rsid w:val="006D0B64"/>
    <w:rsid w:val="006D0CD5"/>
    <w:rsid w:val="006D1492"/>
    <w:rsid w:val="006D157B"/>
    <w:rsid w:val="006D1E99"/>
    <w:rsid w:val="006D210B"/>
    <w:rsid w:val="006D229F"/>
    <w:rsid w:val="006D267D"/>
    <w:rsid w:val="006D2D57"/>
    <w:rsid w:val="006D2FB0"/>
    <w:rsid w:val="006D3482"/>
    <w:rsid w:val="006D3993"/>
    <w:rsid w:val="006D3BEF"/>
    <w:rsid w:val="006D3E1F"/>
    <w:rsid w:val="006D3E6B"/>
    <w:rsid w:val="006D47ED"/>
    <w:rsid w:val="006D4990"/>
    <w:rsid w:val="006D4BAE"/>
    <w:rsid w:val="006D509B"/>
    <w:rsid w:val="006D58F6"/>
    <w:rsid w:val="006D5A24"/>
    <w:rsid w:val="006D6277"/>
    <w:rsid w:val="006D6365"/>
    <w:rsid w:val="006D65AF"/>
    <w:rsid w:val="006D66CC"/>
    <w:rsid w:val="006D6FE3"/>
    <w:rsid w:val="006D7543"/>
    <w:rsid w:val="006D76E6"/>
    <w:rsid w:val="006D78D9"/>
    <w:rsid w:val="006D792C"/>
    <w:rsid w:val="006D7DE1"/>
    <w:rsid w:val="006D7FB2"/>
    <w:rsid w:val="006E0020"/>
    <w:rsid w:val="006E075E"/>
    <w:rsid w:val="006E2795"/>
    <w:rsid w:val="006E27B6"/>
    <w:rsid w:val="006E2A8B"/>
    <w:rsid w:val="006E2C3F"/>
    <w:rsid w:val="006E3276"/>
    <w:rsid w:val="006E3A25"/>
    <w:rsid w:val="006E4530"/>
    <w:rsid w:val="006E4B6C"/>
    <w:rsid w:val="006E56D3"/>
    <w:rsid w:val="006E5C70"/>
    <w:rsid w:val="006E6400"/>
    <w:rsid w:val="006E6C58"/>
    <w:rsid w:val="006E725E"/>
    <w:rsid w:val="006E77AD"/>
    <w:rsid w:val="006F009D"/>
    <w:rsid w:val="006F0162"/>
    <w:rsid w:val="006F01FA"/>
    <w:rsid w:val="006F0A1E"/>
    <w:rsid w:val="006F2329"/>
    <w:rsid w:val="006F276D"/>
    <w:rsid w:val="006F28F9"/>
    <w:rsid w:val="006F299E"/>
    <w:rsid w:val="006F2C21"/>
    <w:rsid w:val="006F4205"/>
    <w:rsid w:val="006F446C"/>
    <w:rsid w:val="006F4A68"/>
    <w:rsid w:val="006F4AA2"/>
    <w:rsid w:val="006F58D6"/>
    <w:rsid w:val="006F5EF5"/>
    <w:rsid w:val="006F61F7"/>
    <w:rsid w:val="006F674B"/>
    <w:rsid w:val="006F684A"/>
    <w:rsid w:val="006F6C27"/>
    <w:rsid w:val="006F7075"/>
    <w:rsid w:val="006F7183"/>
    <w:rsid w:val="006F780C"/>
    <w:rsid w:val="0070034C"/>
    <w:rsid w:val="007008A3"/>
    <w:rsid w:val="00700D29"/>
    <w:rsid w:val="007015CC"/>
    <w:rsid w:val="00701FFA"/>
    <w:rsid w:val="0070246A"/>
    <w:rsid w:val="007035D0"/>
    <w:rsid w:val="00703C70"/>
    <w:rsid w:val="00704AC1"/>
    <w:rsid w:val="00704B46"/>
    <w:rsid w:val="00704DF0"/>
    <w:rsid w:val="007055F4"/>
    <w:rsid w:val="00705BAB"/>
    <w:rsid w:val="00706001"/>
    <w:rsid w:val="0070634A"/>
    <w:rsid w:val="0070636A"/>
    <w:rsid w:val="0070713A"/>
    <w:rsid w:val="00707289"/>
    <w:rsid w:val="00707487"/>
    <w:rsid w:val="0070753E"/>
    <w:rsid w:val="0070795D"/>
    <w:rsid w:val="0071017E"/>
    <w:rsid w:val="007106B1"/>
    <w:rsid w:val="0071118E"/>
    <w:rsid w:val="007115E4"/>
    <w:rsid w:val="007117E3"/>
    <w:rsid w:val="00711A14"/>
    <w:rsid w:val="00711B0C"/>
    <w:rsid w:val="0071271E"/>
    <w:rsid w:val="007131CF"/>
    <w:rsid w:val="0071345E"/>
    <w:rsid w:val="00713735"/>
    <w:rsid w:val="00714189"/>
    <w:rsid w:val="00714264"/>
    <w:rsid w:val="007142F7"/>
    <w:rsid w:val="007162C9"/>
    <w:rsid w:val="007165ED"/>
    <w:rsid w:val="007166A6"/>
    <w:rsid w:val="00716CC3"/>
    <w:rsid w:val="00716CDA"/>
    <w:rsid w:val="00716DCE"/>
    <w:rsid w:val="007177D1"/>
    <w:rsid w:val="007179BC"/>
    <w:rsid w:val="00720415"/>
    <w:rsid w:val="007209D8"/>
    <w:rsid w:val="0072116A"/>
    <w:rsid w:val="00721D3B"/>
    <w:rsid w:val="00721F81"/>
    <w:rsid w:val="0072243B"/>
    <w:rsid w:val="00722488"/>
    <w:rsid w:val="00722D40"/>
    <w:rsid w:val="0072302D"/>
    <w:rsid w:val="0072390B"/>
    <w:rsid w:val="007249B6"/>
    <w:rsid w:val="007251C7"/>
    <w:rsid w:val="007252DB"/>
    <w:rsid w:val="00725481"/>
    <w:rsid w:val="00725FF5"/>
    <w:rsid w:val="0072611C"/>
    <w:rsid w:val="007264B2"/>
    <w:rsid w:val="00726F11"/>
    <w:rsid w:val="00727152"/>
    <w:rsid w:val="0072751F"/>
    <w:rsid w:val="00727B3D"/>
    <w:rsid w:val="00730731"/>
    <w:rsid w:val="00730D84"/>
    <w:rsid w:val="00731152"/>
    <w:rsid w:val="00731899"/>
    <w:rsid w:val="00731B36"/>
    <w:rsid w:val="0073229D"/>
    <w:rsid w:val="00732486"/>
    <w:rsid w:val="007329B5"/>
    <w:rsid w:val="00732E31"/>
    <w:rsid w:val="00732FDB"/>
    <w:rsid w:val="0073310D"/>
    <w:rsid w:val="007331CB"/>
    <w:rsid w:val="0073432F"/>
    <w:rsid w:val="00734696"/>
    <w:rsid w:val="0073610F"/>
    <w:rsid w:val="0073623E"/>
    <w:rsid w:val="0073673D"/>
    <w:rsid w:val="00736A81"/>
    <w:rsid w:val="00737806"/>
    <w:rsid w:val="00737A7D"/>
    <w:rsid w:val="007425CF"/>
    <w:rsid w:val="007425F4"/>
    <w:rsid w:val="00742C55"/>
    <w:rsid w:val="0074319B"/>
    <w:rsid w:val="007433B6"/>
    <w:rsid w:val="00743823"/>
    <w:rsid w:val="00743AD0"/>
    <w:rsid w:val="00743E24"/>
    <w:rsid w:val="00743F56"/>
    <w:rsid w:val="00745819"/>
    <w:rsid w:val="007461F8"/>
    <w:rsid w:val="007465E8"/>
    <w:rsid w:val="007469B3"/>
    <w:rsid w:val="00746AD6"/>
    <w:rsid w:val="007470A3"/>
    <w:rsid w:val="007471C0"/>
    <w:rsid w:val="007471C2"/>
    <w:rsid w:val="0075263A"/>
    <w:rsid w:val="00752BE5"/>
    <w:rsid w:val="00752F64"/>
    <w:rsid w:val="00753068"/>
    <w:rsid w:val="00753280"/>
    <w:rsid w:val="0075330A"/>
    <w:rsid w:val="00753596"/>
    <w:rsid w:val="00753B37"/>
    <w:rsid w:val="00753CDE"/>
    <w:rsid w:val="007547E2"/>
    <w:rsid w:val="00755006"/>
    <w:rsid w:val="007564D3"/>
    <w:rsid w:val="00756A7C"/>
    <w:rsid w:val="007575FC"/>
    <w:rsid w:val="00757965"/>
    <w:rsid w:val="00757A7C"/>
    <w:rsid w:val="00760118"/>
    <w:rsid w:val="007609F8"/>
    <w:rsid w:val="007613F9"/>
    <w:rsid w:val="00761B97"/>
    <w:rsid w:val="00761E22"/>
    <w:rsid w:val="007621CD"/>
    <w:rsid w:val="00762BB2"/>
    <w:rsid w:val="007636E4"/>
    <w:rsid w:val="00763818"/>
    <w:rsid w:val="00763D74"/>
    <w:rsid w:val="00763F0F"/>
    <w:rsid w:val="0076429A"/>
    <w:rsid w:val="007643E5"/>
    <w:rsid w:val="007646C2"/>
    <w:rsid w:val="00764CC1"/>
    <w:rsid w:val="00764D2D"/>
    <w:rsid w:val="00764F99"/>
    <w:rsid w:val="00765750"/>
    <w:rsid w:val="007657BD"/>
    <w:rsid w:val="00765A22"/>
    <w:rsid w:val="00765CC3"/>
    <w:rsid w:val="00765CD1"/>
    <w:rsid w:val="00766200"/>
    <w:rsid w:val="00766C8B"/>
    <w:rsid w:val="0076719D"/>
    <w:rsid w:val="007674AD"/>
    <w:rsid w:val="0077084A"/>
    <w:rsid w:val="0077099D"/>
    <w:rsid w:val="007714BF"/>
    <w:rsid w:val="00771775"/>
    <w:rsid w:val="00771AA5"/>
    <w:rsid w:val="00772310"/>
    <w:rsid w:val="00772544"/>
    <w:rsid w:val="0077352A"/>
    <w:rsid w:val="007735C9"/>
    <w:rsid w:val="00773713"/>
    <w:rsid w:val="00773D40"/>
    <w:rsid w:val="00774DE2"/>
    <w:rsid w:val="00775769"/>
    <w:rsid w:val="00776B9D"/>
    <w:rsid w:val="00776F50"/>
    <w:rsid w:val="00777747"/>
    <w:rsid w:val="00777D04"/>
    <w:rsid w:val="00780237"/>
    <w:rsid w:val="0078100E"/>
    <w:rsid w:val="007811F2"/>
    <w:rsid w:val="007812E0"/>
    <w:rsid w:val="00781C0C"/>
    <w:rsid w:val="00781DA6"/>
    <w:rsid w:val="00781E9D"/>
    <w:rsid w:val="00782B77"/>
    <w:rsid w:val="007832CF"/>
    <w:rsid w:val="00783CA4"/>
    <w:rsid w:val="00784045"/>
    <w:rsid w:val="00784158"/>
    <w:rsid w:val="007841C8"/>
    <w:rsid w:val="0078487F"/>
    <w:rsid w:val="00784BEA"/>
    <w:rsid w:val="007852F5"/>
    <w:rsid w:val="00785806"/>
    <w:rsid w:val="00785857"/>
    <w:rsid w:val="00785945"/>
    <w:rsid w:val="00785AA8"/>
    <w:rsid w:val="00785C48"/>
    <w:rsid w:val="007867C2"/>
    <w:rsid w:val="00786A94"/>
    <w:rsid w:val="007900FC"/>
    <w:rsid w:val="00790388"/>
    <w:rsid w:val="007906CC"/>
    <w:rsid w:val="00790B1E"/>
    <w:rsid w:val="00790E54"/>
    <w:rsid w:val="0079100C"/>
    <w:rsid w:val="007914DF"/>
    <w:rsid w:val="00791C3D"/>
    <w:rsid w:val="00791E75"/>
    <w:rsid w:val="007923F5"/>
    <w:rsid w:val="00792A08"/>
    <w:rsid w:val="007930E0"/>
    <w:rsid w:val="00793249"/>
    <w:rsid w:val="0079388B"/>
    <w:rsid w:val="00793E1A"/>
    <w:rsid w:val="00793F89"/>
    <w:rsid w:val="00794463"/>
    <w:rsid w:val="00794849"/>
    <w:rsid w:val="00794FDB"/>
    <w:rsid w:val="007951AA"/>
    <w:rsid w:val="00796D0A"/>
    <w:rsid w:val="00797670"/>
    <w:rsid w:val="00797B65"/>
    <w:rsid w:val="00797DD7"/>
    <w:rsid w:val="007A1335"/>
    <w:rsid w:val="007A1761"/>
    <w:rsid w:val="007A1F2E"/>
    <w:rsid w:val="007A21FB"/>
    <w:rsid w:val="007A2263"/>
    <w:rsid w:val="007A2E56"/>
    <w:rsid w:val="007A3367"/>
    <w:rsid w:val="007A36AE"/>
    <w:rsid w:val="007A4140"/>
    <w:rsid w:val="007A4920"/>
    <w:rsid w:val="007A492B"/>
    <w:rsid w:val="007A4E48"/>
    <w:rsid w:val="007A5121"/>
    <w:rsid w:val="007A574F"/>
    <w:rsid w:val="007A59C3"/>
    <w:rsid w:val="007A65F0"/>
    <w:rsid w:val="007A7824"/>
    <w:rsid w:val="007B04BC"/>
    <w:rsid w:val="007B0EFD"/>
    <w:rsid w:val="007B1135"/>
    <w:rsid w:val="007B1291"/>
    <w:rsid w:val="007B1B95"/>
    <w:rsid w:val="007B22D1"/>
    <w:rsid w:val="007B25F5"/>
    <w:rsid w:val="007B283D"/>
    <w:rsid w:val="007B2D4A"/>
    <w:rsid w:val="007B2EF2"/>
    <w:rsid w:val="007B3772"/>
    <w:rsid w:val="007B400C"/>
    <w:rsid w:val="007B4500"/>
    <w:rsid w:val="007B4F24"/>
    <w:rsid w:val="007B567E"/>
    <w:rsid w:val="007B5F7F"/>
    <w:rsid w:val="007B60B5"/>
    <w:rsid w:val="007B66F2"/>
    <w:rsid w:val="007B7059"/>
    <w:rsid w:val="007B7377"/>
    <w:rsid w:val="007B7565"/>
    <w:rsid w:val="007C0922"/>
    <w:rsid w:val="007C11D8"/>
    <w:rsid w:val="007C132C"/>
    <w:rsid w:val="007C18B8"/>
    <w:rsid w:val="007C1DF6"/>
    <w:rsid w:val="007C1F3F"/>
    <w:rsid w:val="007C23F8"/>
    <w:rsid w:val="007C2897"/>
    <w:rsid w:val="007C2AF5"/>
    <w:rsid w:val="007C2C8A"/>
    <w:rsid w:val="007C2CF4"/>
    <w:rsid w:val="007C2DDF"/>
    <w:rsid w:val="007C34CF"/>
    <w:rsid w:val="007C3AD2"/>
    <w:rsid w:val="007C4020"/>
    <w:rsid w:val="007C4383"/>
    <w:rsid w:val="007C54F9"/>
    <w:rsid w:val="007C554D"/>
    <w:rsid w:val="007C56F8"/>
    <w:rsid w:val="007C5F3E"/>
    <w:rsid w:val="007C603B"/>
    <w:rsid w:val="007C64F3"/>
    <w:rsid w:val="007C6670"/>
    <w:rsid w:val="007C6855"/>
    <w:rsid w:val="007C6896"/>
    <w:rsid w:val="007C6A17"/>
    <w:rsid w:val="007C6BBE"/>
    <w:rsid w:val="007C6F46"/>
    <w:rsid w:val="007C753D"/>
    <w:rsid w:val="007D25FA"/>
    <w:rsid w:val="007D2A28"/>
    <w:rsid w:val="007D40FE"/>
    <w:rsid w:val="007D4D42"/>
    <w:rsid w:val="007D5487"/>
    <w:rsid w:val="007D5BCF"/>
    <w:rsid w:val="007D69F5"/>
    <w:rsid w:val="007D6DB6"/>
    <w:rsid w:val="007D6FBF"/>
    <w:rsid w:val="007D7A80"/>
    <w:rsid w:val="007D7C36"/>
    <w:rsid w:val="007E0CF2"/>
    <w:rsid w:val="007E0D87"/>
    <w:rsid w:val="007E1400"/>
    <w:rsid w:val="007E1506"/>
    <w:rsid w:val="007E1DE8"/>
    <w:rsid w:val="007E21EF"/>
    <w:rsid w:val="007E2C9D"/>
    <w:rsid w:val="007E2F22"/>
    <w:rsid w:val="007E35C2"/>
    <w:rsid w:val="007E3BAA"/>
    <w:rsid w:val="007E3C21"/>
    <w:rsid w:val="007E3E03"/>
    <w:rsid w:val="007E3E62"/>
    <w:rsid w:val="007E5EA1"/>
    <w:rsid w:val="007E6542"/>
    <w:rsid w:val="007E6BC7"/>
    <w:rsid w:val="007E7080"/>
    <w:rsid w:val="007E7399"/>
    <w:rsid w:val="007F025D"/>
    <w:rsid w:val="007F0949"/>
    <w:rsid w:val="007F09DA"/>
    <w:rsid w:val="007F0B0E"/>
    <w:rsid w:val="007F1587"/>
    <w:rsid w:val="007F195A"/>
    <w:rsid w:val="007F1A2B"/>
    <w:rsid w:val="007F1D33"/>
    <w:rsid w:val="007F1D90"/>
    <w:rsid w:val="007F1EC4"/>
    <w:rsid w:val="007F1F18"/>
    <w:rsid w:val="007F20FB"/>
    <w:rsid w:val="007F218C"/>
    <w:rsid w:val="007F22FD"/>
    <w:rsid w:val="007F2A89"/>
    <w:rsid w:val="007F34F2"/>
    <w:rsid w:val="007F372D"/>
    <w:rsid w:val="007F3972"/>
    <w:rsid w:val="007F3FB4"/>
    <w:rsid w:val="007F472D"/>
    <w:rsid w:val="007F483A"/>
    <w:rsid w:val="007F494E"/>
    <w:rsid w:val="007F6066"/>
    <w:rsid w:val="007F615B"/>
    <w:rsid w:val="007F74E0"/>
    <w:rsid w:val="007F7770"/>
    <w:rsid w:val="007F7B0D"/>
    <w:rsid w:val="00800A41"/>
    <w:rsid w:val="00800C2D"/>
    <w:rsid w:val="008018DE"/>
    <w:rsid w:val="00802D3B"/>
    <w:rsid w:val="00802E38"/>
    <w:rsid w:val="00802F04"/>
    <w:rsid w:val="00802F2D"/>
    <w:rsid w:val="00803750"/>
    <w:rsid w:val="00803B97"/>
    <w:rsid w:val="00803BE2"/>
    <w:rsid w:val="00803BF6"/>
    <w:rsid w:val="00803D4D"/>
    <w:rsid w:val="00804013"/>
    <w:rsid w:val="008040EC"/>
    <w:rsid w:val="00804749"/>
    <w:rsid w:val="00805118"/>
    <w:rsid w:val="008055CE"/>
    <w:rsid w:val="008059B1"/>
    <w:rsid w:val="00805F36"/>
    <w:rsid w:val="008065D7"/>
    <w:rsid w:val="0080680F"/>
    <w:rsid w:val="00807147"/>
    <w:rsid w:val="008074F5"/>
    <w:rsid w:val="00807885"/>
    <w:rsid w:val="00810CDD"/>
    <w:rsid w:val="00810E1A"/>
    <w:rsid w:val="00811669"/>
    <w:rsid w:val="00811BCB"/>
    <w:rsid w:val="00811E1C"/>
    <w:rsid w:val="00811F1D"/>
    <w:rsid w:val="00812B18"/>
    <w:rsid w:val="00813534"/>
    <w:rsid w:val="00813BD9"/>
    <w:rsid w:val="00813FC9"/>
    <w:rsid w:val="00814F38"/>
    <w:rsid w:val="0081525C"/>
    <w:rsid w:val="00815753"/>
    <w:rsid w:val="00815D0F"/>
    <w:rsid w:val="00815E7C"/>
    <w:rsid w:val="0081685F"/>
    <w:rsid w:val="00816993"/>
    <w:rsid w:val="00816A21"/>
    <w:rsid w:val="00816ADD"/>
    <w:rsid w:val="008172AE"/>
    <w:rsid w:val="008174FD"/>
    <w:rsid w:val="00817C74"/>
    <w:rsid w:val="00817F39"/>
    <w:rsid w:val="008201AB"/>
    <w:rsid w:val="008207E2"/>
    <w:rsid w:val="00821170"/>
    <w:rsid w:val="008213F6"/>
    <w:rsid w:val="00821F5F"/>
    <w:rsid w:val="0082224A"/>
    <w:rsid w:val="0082227F"/>
    <w:rsid w:val="00822953"/>
    <w:rsid w:val="00822F16"/>
    <w:rsid w:val="0082304F"/>
    <w:rsid w:val="00823596"/>
    <w:rsid w:val="00824494"/>
    <w:rsid w:val="00825356"/>
    <w:rsid w:val="00825554"/>
    <w:rsid w:val="00826137"/>
    <w:rsid w:val="0082643D"/>
    <w:rsid w:val="00827C21"/>
    <w:rsid w:val="008301D7"/>
    <w:rsid w:val="00830532"/>
    <w:rsid w:val="0083070D"/>
    <w:rsid w:val="00830DD9"/>
    <w:rsid w:val="008311BB"/>
    <w:rsid w:val="00831700"/>
    <w:rsid w:val="008321C1"/>
    <w:rsid w:val="008323AE"/>
    <w:rsid w:val="00832566"/>
    <w:rsid w:val="0083264E"/>
    <w:rsid w:val="0083350A"/>
    <w:rsid w:val="0083350D"/>
    <w:rsid w:val="00833644"/>
    <w:rsid w:val="00833879"/>
    <w:rsid w:val="0083388A"/>
    <w:rsid w:val="00833EA1"/>
    <w:rsid w:val="0083468F"/>
    <w:rsid w:val="00834A05"/>
    <w:rsid w:val="00834DBD"/>
    <w:rsid w:val="00834EDD"/>
    <w:rsid w:val="00835467"/>
    <w:rsid w:val="00835545"/>
    <w:rsid w:val="008359C5"/>
    <w:rsid w:val="00835DA2"/>
    <w:rsid w:val="00835F55"/>
    <w:rsid w:val="00836219"/>
    <w:rsid w:val="008367EE"/>
    <w:rsid w:val="00837129"/>
    <w:rsid w:val="00837F6C"/>
    <w:rsid w:val="008404F1"/>
    <w:rsid w:val="00840B74"/>
    <w:rsid w:val="00841198"/>
    <w:rsid w:val="008412FB"/>
    <w:rsid w:val="008418F8"/>
    <w:rsid w:val="00841BD8"/>
    <w:rsid w:val="00842731"/>
    <w:rsid w:val="008443F5"/>
    <w:rsid w:val="00844A51"/>
    <w:rsid w:val="00844AF2"/>
    <w:rsid w:val="00844F95"/>
    <w:rsid w:val="0084589E"/>
    <w:rsid w:val="008458EB"/>
    <w:rsid w:val="00845B94"/>
    <w:rsid w:val="00845E7F"/>
    <w:rsid w:val="0084629E"/>
    <w:rsid w:val="008465FD"/>
    <w:rsid w:val="00846A38"/>
    <w:rsid w:val="00847BDE"/>
    <w:rsid w:val="00850051"/>
    <w:rsid w:val="00850336"/>
    <w:rsid w:val="0085101C"/>
    <w:rsid w:val="0085106A"/>
    <w:rsid w:val="00851186"/>
    <w:rsid w:val="00851B92"/>
    <w:rsid w:val="00851DC3"/>
    <w:rsid w:val="008528B6"/>
    <w:rsid w:val="00852957"/>
    <w:rsid w:val="00852A96"/>
    <w:rsid w:val="00853031"/>
    <w:rsid w:val="00853138"/>
    <w:rsid w:val="00853683"/>
    <w:rsid w:val="00853B94"/>
    <w:rsid w:val="00853C5E"/>
    <w:rsid w:val="00854446"/>
    <w:rsid w:val="00855ED6"/>
    <w:rsid w:val="008560AC"/>
    <w:rsid w:val="0085612E"/>
    <w:rsid w:val="008566BA"/>
    <w:rsid w:val="0085681A"/>
    <w:rsid w:val="00856891"/>
    <w:rsid w:val="008574E4"/>
    <w:rsid w:val="0086022C"/>
    <w:rsid w:val="0086073C"/>
    <w:rsid w:val="00860D12"/>
    <w:rsid w:val="00860D30"/>
    <w:rsid w:val="00860EA8"/>
    <w:rsid w:val="00860F30"/>
    <w:rsid w:val="00861282"/>
    <w:rsid w:val="008613FC"/>
    <w:rsid w:val="00862AFA"/>
    <w:rsid w:val="00862DB2"/>
    <w:rsid w:val="00862EF0"/>
    <w:rsid w:val="00863161"/>
    <w:rsid w:val="00863163"/>
    <w:rsid w:val="00863220"/>
    <w:rsid w:val="008636A6"/>
    <w:rsid w:val="008641EA"/>
    <w:rsid w:val="008645FA"/>
    <w:rsid w:val="0086498D"/>
    <w:rsid w:val="00864C11"/>
    <w:rsid w:val="00865575"/>
    <w:rsid w:val="00866214"/>
    <w:rsid w:val="00866F8B"/>
    <w:rsid w:val="008672BF"/>
    <w:rsid w:val="0086792E"/>
    <w:rsid w:val="00867991"/>
    <w:rsid w:val="00867BD3"/>
    <w:rsid w:val="008701F4"/>
    <w:rsid w:val="008705BB"/>
    <w:rsid w:val="00870925"/>
    <w:rsid w:val="00870C7A"/>
    <w:rsid w:val="00870CBB"/>
    <w:rsid w:val="00870DB2"/>
    <w:rsid w:val="008713C8"/>
    <w:rsid w:val="00871AB7"/>
    <w:rsid w:val="00871AF5"/>
    <w:rsid w:val="00872BAA"/>
    <w:rsid w:val="00873893"/>
    <w:rsid w:val="00873D74"/>
    <w:rsid w:val="00876218"/>
    <w:rsid w:val="008764D9"/>
    <w:rsid w:val="008768E7"/>
    <w:rsid w:val="00876C48"/>
    <w:rsid w:val="0087707A"/>
    <w:rsid w:val="00877166"/>
    <w:rsid w:val="00877193"/>
    <w:rsid w:val="00877ABA"/>
    <w:rsid w:val="00877BE0"/>
    <w:rsid w:val="00880290"/>
    <w:rsid w:val="00880A36"/>
    <w:rsid w:val="00880D4C"/>
    <w:rsid w:val="0088188E"/>
    <w:rsid w:val="00881C4C"/>
    <w:rsid w:val="008821E3"/>
    <w:rsid w:val="00882909"/>
    <w:rsid w:val="00883563"/>
    <w:rsid w:val="00883625"/>
    <w:rsid w:val="00883B97"/>
    <w:rsid w:val="008844FC"/>
    <w:rsid w:val="00884664"/>
    <w:rsid w:val="008849BE"/>
    <w:rsid w:val="00884F49"/>
    <w:rsid w:val="00884F63"/>
    <w:rsid w:val="008852F8"/>
    <w:rsid w:val="00885AE3"/>
    <w:rsid w:val="00885CAD"/>
    <w:rsid w:val="008870B2"/>
    <w:rsid w:val="00887C80"/>
    <w:rsid w:val="00890C75"/>
    <w:rsid w:val="00890F5F"/>
    <w:rsid w:val="008918AD"/>
    <w:rsid w:val="00891DA1"/>
    <w:rsid w:val="0089387A"/>
    <w:rsid w:val="00893B28"/>
    <w:rsid w:val="00893BE3"/>
    <w:rsid w:val="00893F4D"/>
    <w:rsid w:val="00894203"/>
    <w:rsid w:val="008942B0"/>
    <w:rsid w:val="008942CA"/>
    <w:rsid w:val="008947D8"/>
    <w:rsid w:val="00895473"/>
    <w:rsid w:val="008955FF"/>
    <w:rsid w:val="008958CB"/>
    <w:rsid w:val="00895949"/>
    <w:rsid w:val="00896A08"/>
    <w:rsid w:val="00896BB8"/>
    <w:rsid w:val="00896D10"/>
    <w:rsid w:val="00896F53"/>
    <w:rsid w:val="00896F7B"/>
    <w:rsid w:val="008971E7"/>
    <w:rsid w:val="008972EC"/>
    <w:rsid w:val="008974BF"/>
    <w:rsid w:val="00897B00"/>
    <w:rsid w:val="00897E11"/>
    <w:rsid w:val="008A02DD"/>
    <w:rsid w:val="008A0969"/>
    <w:rsid w:val="008A09BA"/>
    <w:rsid w:val="008A0B45"/>
    <w:rsid w:val="008A0FAF"/>
    <w:rsid w:val="008A1260"/>
    <w:rsid w:val="008A138A"/>
    <w:rsid w:val="008A14FE"/>
    <w:rsid w:val="008A24EF"/>
    <w:rsid w:val="008A293B"/>
    <w:rsid w:val="008A2F8C"/>
    <w:rsid w:val="008A3095"/>
    <w:rsid w:val="008A3392"/>
    <w:rsid w:val="008A35AC"/>
    <w:rsid w:val="008A3F89"/>
    <w:rsid w:val="008A3F9D"/>
    <w:rsid w:val="008A4BEC"/>
    <w:rsid w:val="008A5EB9"/>
    <w:rsid w:val="008A6135"/>
    <w:rsid w:val="008A6952"/>
    <w:rsid w:val="008A6B00"/>
    <w:rsid w:val="008A6F46"/>
    <w:rsid w:val="008B0325"/>
    <w:rsid w:val="008B075B"/>
    <w:rsid w:val="008B083F"/>
    <w:rsid w:val="008B1310"/>
    <w:rsid w:val="008B16A5"/>
    <w:rsid w:val="008B1BD6"/>
    <w:rsid w:val="008B1C64"/>
    <w:rsid w:val="008B2675"/>
    <w:rsid w:val="008B2AA8"/>
    <w:rsid w:val="008B2CFC"/>
    <w:rsid w:val="008B349B"/>
    <w:rsid w:val="008B3663"/>
    <w:rsid w:val="008B3E32"/>
    <w:rsid w:val="008B5866"/>
    <w:rsid w:val="008B5DCF"/>
    <w:rsid w:val="008B6CE6"/>
    <w:rsid w:val="008B6FD1"/>
    <w:rsid w:val="008B76F3"/>
    <w:rsid w:val="008C07D9"/>
    <w:rsid w:val="008C0E4E"/>
    <w:rsid w:val="008C1220"/>
    <w:rsid w:val="008C269C"/>
    <w:rsid w:val="008C2FE5"/>
    <w:rsid w:val="008C406C"/>
    <w:rsid w:val="008C4D1E"/>
    <w:rsid w:val="008C4DB3"/>
    <w:rsid w:val="008C4EA6"/>
    <w:rsid w:val="008C5E3C"/>
    <w:rsid w:val="008C62FE"/>
    <w:rsid w:val="008C655E"/>
    <w:rsid w:val="008C7637"/>
    <w:rsid w:val="008C7BA5"/>
    <w:rsid w:val="008D04E7"/>
    <w:rsid w:val="008D04FD"/>
    <w:rsid w:val="008D118A"/>
    <w:rsid w:val="008D1740"/>
    <w:rsid w:val="008D1CC9"/>
    <w:rsid w:val="008D1EF7"/>
    <w:rsid w:val="008D2CC3"/>
    <w:rsid w:val="008D2D39"/>
    <w:rsid w:val="008D2FE8"/>
    <w:rsid w:val="008D336D"/>
    <w:rsid w:val="008D4184"/>
    <w:rsid w:val="008D49F7"/>
    <w:rsid w:val="008D4E06"/>
    <w:rsid w:val="008D51D6"/>
    <w:rsid w:val="008D55B5"/>
    <w:rsid w:val="008D5A95"/>
    <w:rsid w:val="008D5B15"/>
    <w:rsid w:val="008D6155"/>
    <w:rsid w:val="008D6672"/>
    <w:rsid w:val="008D66C8"/>
    <w:rsid w:val="008D6AEE"/>
    <w:rsid w:val="008D6D06"/>
    <w:rsid w:val="008D7412"/>
    <w:rsid w:val="008E055D"/>
    <w:rsid w:val="008E0D04"/>
    <w:rsid w:val="008E0E81"/>
    <w:rsid w:val="008E1202"/>
    <w:rsid w:val="008E17E0"/>
    <w:rsid w:val="008E1949"/>
    <w:rsid w:val="008E2397"/>
    <w:rsid w:val="008E23B3"/>
    <w:rsid w:val="008E2565"/>
    <w:rsid w:val="008E2993"/>
    <w:rsid w:val="008E2F9D"/>
    <w:rsid w:val="008E3617"/>
    <w:rsid w:val="008E37CA"/>
    <w:rsid w:val="008E3CDC"/>
    <w:rsid w:val="008E3DCC"/>
    <w:rsid w:val="008E482A"/>
    <w:rsid w:val="008E4DCE"/>
    <w:rsid w:val="008E5083"/>
    <w:rsid w:val="008E50DF"/>
    <w:rsid w:val="008E5139"/>
    <w:rsid w:val="008E518F"/>
    <w:rsid w:val="008E5CF7"/>
    <w:rsid w:val="008E5D52"/>
    <w:rsid w:val="008E6039"/>
    <w:rsid w:val="008E61B8"/>
    <w:rsid w:val="008E66A8"/>
    <w:rsid w:val="008E66C6"/>
    <w:rsid w:val="008E6809"/>
    <w:rsid w:val="008E6836"/>
    <w:rsid w:val="008F081A"/>
    <w:rsid w:val="008F0911"/>
    <w:rsid w:val="008F0A1E"/>
    <w:rsid w:val="008F0B3A"/>
    <w:rsid w:val="008F104E"/>
    <w:rsid w:val="008F10C5"/>
    <w:rsid w:val="008F12EF"/>
    <w:rsid w:val="008F3CAD"/>
    <w:rsid w:val="008F3ECC"/>
    <w:rsid w:val="008F3F7E"/>
    <w:rsid w:val="008F40AE"/>
    <w:rsid w:val="008F43E5"/>
    <w:rsid w:val="008F457F"/>
    <w:rsid w:val="008F4940"/>
    <w:rsid w:val="008F4E1C"/>
    <w:rsid w:val="008F5377"/>
    <w:rsid w:val="008F5C71"/>
    <w:rsid w:val="008F5DB8"/>
    <w:rsid w:val="008F5F8E"/>
    <w:rsid w:val="008F5FDA"/>
    <w:rsid w:val="008F7096"/>
    <w:rsid w:val="008F73F7"/>
    <w:rsid w:val="008F792D"/>
    <w:rsid w:val="008F7C91"/>
    <w:rsid w:val="00900078"/>
    <w:rsid w:val="009004D4"/>
    <w:rsid w:val="00900799"/>
    <w:rsid w:val="00902644"/>
    <w:rsid w:val="00902F9D"/>
    <w:rsid w:val="0090328F"/>
    <w:rsid w:val="00903A02"/>
    <w:rsid w:val="00903C50"/>
    <w:rsid w:val="00903D62"/>
    <w:rsid w:val="00903E7A"/>
    <w:rsid w:val="00905302"/>
    <w:rsid w:val="00905743"/>
    <w:rsid w:val="00906316"/>
    <w:rsid w:val="009064E2"/>
    <w:rsid w:val="009071B3"/>
    <w:rsid w:val="00907CAF"/>
    <w:rsid w:val="00907F87"/>
    <w:rsid w:val="0091006D"/>
    <w:rsid w:val="0091025C"/>
    <w:rsid w:val="00910500"/>
    <w:rsid w:val="0091087B"/>
    <w:rsid w:val="00910E8A"/>
    <w:rsid w:val="00910EDB"/>
    <w:rsid w:val="0091105B"/>
    <w:rsid w:val="009121D3"/>
    <w:rsid w:val="0091220A"/>
    <w:rsid w:val="00913A1C"/>
    <w:rsid w:val="00914701"/>
    <w:rsid w:val="00914A75"/>
    <w:rsid w:val="009152D5"/>
    <w:rsid w:val="009153DC"/>
    <w:rsid w:val="00915AB4"/>
    <w:rsid w:val="00915F85"/>
    <w:rsid w:val="00916CC7"/>
    <w:rsid w:val="00916F14"/>
    <w:rsid w:val="0091762D"/>
    <w:rsid w:val="00917771"/>
    <w:rsid w:val="00917E07"/>
    <w:rsid w:val="0092012E"/>
    <w:rsid w:val="009201A4"/>
    <w:rsid w:val="00920FC7"/>
    <w:rsid w:val="00921571"/>
    <w:rsid w:val="00921997"/>
    <w:rsid w:val="00921B2C"/>
    <w:rsid w:val="009220DC"/>
    <w:rsid w:val="00922547"/>
    <w:rsid w:val="009228A6"/>
    <w:rsid w:val="00923039"/>
    <w:rsid w:val="00923EAB"/>
    <w:rsid w:val="00923F9B"/>
    <w:rsid w:val="00923FF6"/>
    <w:rsid w:val="009251E7"/>
    <w:rsid w:val="009253B7"/>
    <w:rsid w:val="009256EF"/>
    <w:rsid w:val="00925975"/>
    <w:rsid w:val="00926077"/>
    <w:rsid w:val="00926B78"/>
    <w:rsid w:val="00927509"/>
    <w:rsid w:val="00927F13"/>
    <w:rsid w:val="00930E13"/>
    <w:rsid w:val="00931336"/>
    <w:rsid w:val="00931B6F"/>
    <w:rsid w:val="00931C12"/>
    <w:rsid w:val="00931CC5"/>
    <w:rsid w:val="00931E16"/>
    <w:rsid w:val="009320AF"/>
    <w:rsid w:val="0093245D"/>
    <w:rsid w:val="00933948"/>
    <w:rsid w:val="00933DD9"/>
    <w:rsid w:val="00934441"/>
    <w:rsid w:val="00934805"/>
    <w:rsid w:val="009348EE"/>
    <w:rsid w:val="00934FA7"/>
    <w:rsid w:val="0093550F"/>
    <w:rsid w:val="00935F5F"/>
    <w:rsid w:val="00936637"/>
    <w:rsid w:val="00936B5A"/>
    <w:rsid w:val="0093734E"/>
    <w:rsid w:val="00937C38"/>
    <w:rsid w:val="00940315"/>
    <w:rsid w:val="009406AB"/>
    <w:rsid w:val="009406BC"/>
    <w:rsid w:val="00940836"/>
    <w:rsid w:val="009417B5"/>
    <w:rsid w:val="009418A7"/>
    <w:rsid w:val="00941C48"/>
    <w:rsid w:val="00941C9A"/>
    <w:rsid w:val="00942145"/>
    <w:rsid w:val="0094240C"/>
    <w:rsid w:val="00942DE7"/>
    <w:rsid w:val="00943483"/>
    <w:rsid w:val="00943673"/>
    <w:rsid w:val="00943A52"/>
    <w:rsid w:val="00943CF7"/>
    <w:rsid w:val="009441B8"/>
    <w:rsid w:val="0094424B"/>
    <w:rsid w:val="00944EFD"/>
    <w:rsid w:val="00945C8E"/>
    <w:rsid w:val="009462BA"/>
    <w:rsid w:val="009467AF"/>
    <w:rsid w:val="0094758B"/>
    <w:rsid w:val="009476B9"/>
    <w:rsid w:val="00950A54"/>
    <w:rsid w:val="00950FCB"/>
    <w:rsid w:val="009518D4"/>
    <w:rsid w:val="00951A23"/>
    <w:rsid w:val="00951F19"/>
    <w:rsid w:val="009526FB"/>
    <w:rsid w:val="00952729"/>
    <w:rsid w:val="00952996"/>
    <w:rsid w:val="00952A11"/>
    <w:rsid w:val="00952F36"/>
    <w:rsid w:val="00953653"/>
    <w:rsid w:val="00953F04"/>
    <w:rsid w:val="00954029"/>
    <w:rsid w:val="00954120"/>
    <w:rsid w:val="0095426B"/>
    <w:rsid w:val="00954C6F"/>
    <w:rsid w:val="00954D2D"/>
    <w:rsid w:val="00955CCB"/>
    <w:rsid w:val="009563C5"/>
    <w:rsid w:val="0095676C"/>
    <w:rsid w:val="009569D2"/>
    <w:rsid w:val="00956E08"/>
    <w:rsid w:val="0095724C"/>
    <w:rsid w:val="00957AA3"/>
    <w:rsid w:val="00961121"/>
    <w:rsid w:val="00961838"/>
    <w:rsid w:val="009621C5"/>
    <w:rsid w:val="009622E0"/>
    <w:rsid w:val="009624CA"/>
    <w:rsid w:val="00962591"/>
    <w:rsid w:val="00962953"/>
    <w:rsid w:val="00962E1D"/>
    <w:rsid w:val="00963631"/>
    <w:rsid w:val="009638BE"/>
    <w:rsid w:val="0096431B"/>
    <w:rsid w:val="00964C7F"/>
    <w:rsid w:val="009658DD"/>
    <w:rsid w:val="00965919"/>
    <w:rsid w:val="00965954"/>
    <w:rsid w:val="00965A9E"/>
    <w:rsid w:val="0096688B"/>
    <w:rsid w:val="00966DAB"/>
    <w:rsid w:val="009676F0"/>
    <w:rsid w:val="00967FE8"/>
    <w:rsid w:val="0097019E"/>
    <w:rsid w:val="009709FD"/>
    <w:rsid w:val="00970A3D"/>
    <w:rsid w:val="00971114"/>
    <w:rsid w:val="00971120"/>
    <w:rsid w:val="00971736"/>
    <w:rsid w:val="00972247"/>
    <w:rsid w:val="00972310"/>
    <w:rsid w:val="00972BFE"/>
    <w:rsid w:val="00972EA9"/>
    <w:rsid w:val="00973338"/>
    <w:rsid w:val="00973685"/>
    <w:rsid w:val="00973C8A"/>
    <w:rsid w:val="00974BB3"/>
    <w:rsid w:val="00975323"/>
    <w:rsid w:val="00975355"/>
    <w:rsid w:val="00975DAC"/>
    <w:rsid w:val="00976034"/>
    <w:rsid w:val="00976794"/>
    <w:rsid w:val="009779A9"/>
    <w:rsid w:val="009803D5"/>
    <w:rsid w:val="0098108F"/>
    <w:rsid w:val="009812E6"/>
    <w:rsid w:val="009818FD"/>
    <w:rsid w:val="00982073"/>
    <w:rsid w:val="009823C1"/>
    <w:rsid w:val="00982AB1"/>
    <w:rsid w:val="00982FFE"/>
    <w:rsid w:val="00983006"/>
    <w:rsid w:val="009835B0"/>
    <w:rsid w:val="00983DF3"/>
    <w:rsid w:val="00984E3E"/>
    <w:rsid w:val="009851ED"/>
    <w:rsid w:val="0098544E"/>
    <w:rsid w:val="00985802"/>
    <w:rsid w:val="00985A9F"/>
    <w:rsid w:val="00985B79"/>
    <w:rsid w:val="009860AB"/>
    <w:rsid w:val="0098666B"/>
    <w:rsid w:val="009866F1"/>
    <w:rsid w:val="0098686D"/>
    <w:rsid w:val="00986E1F"/>
    <w:rsid w:val="00986F0E"/>
    <w:rsid w:val="00987639"/>
    <w:rsid w:val="00987E37"/>
    <w:rsid w:val="0099095A"/>
    <w:rsid w:val="00990AAA"/>
    <w:rsid w:val="00991010"/>
    <w:rsid w:val="00991202"/>
    <w:rsid w:val="0099153E"/>
    <w:rsid w:val="00993C84"/>
    <w:rsid w:val="00993FA7"/>
    <w:rsid w:val="00994269"/>
    <w:rsid w:val="00994323"/>
    <w:rsid w:val="00994961"/>
    <w:rsid w:val="00994A1F"/>
    <w:rsid w:val="009955C0"/>
    <w:rsid w:val="00995604"/>
    <w:rsid w:val="009958CF"/>
    <w:rsid w:val="00995BBA"/>
    <w:rsid w:val="00995F70"/>
    <w:rsid w:val="00996BFF"/>
    <w:rsid w:val="00996F2E"/>
    <w:rsid w:val="0099723D"/>
    <w:rsid w:val="009979CA"/>
    <w:rsid w:val="009A10AA"/>
    <w:rsid w:val="009A1A82"/>
    <w:rsid w:val="009A1C5E"/>
    <w:rsid w:val="009A2561"/>
    <w:rsid w:val="009A2B84"/>
    <w:rsid w:val="009A3350"/>
    <w:rsid w:val="009A3ECA"/>
    <w:rsid w:val="009A3F90"/>
    <w:rsid w:val="009A4BBE"/>
    <w:rsid w:val="009A5678"/>
    <w:rsid w:val="009A5726"/>
    <w:rsid w:val="009A581A"/>
    <w:rsid w:val="009A6044"/>
    <w:rsid w:val="009A6126"/>
    <w:rsid w:val="009A6151"/>
    <w:rsid w:val="009A6B45"/>
    <w:rsid w:val="009A787E"/>
    <w:rsid w:val="009A7BD2"/>
    <w:rsid w:val="009B04A8"/>
    <w:rsid w:val="009B1032"/>
    <w:rsid w:val="009B131F"/>
    <w:rsid w:val="009B2CC2"/>
    <w:rsid w:val="009B34A0"/>
    <w:rsid w:val="009B3DE5"/>
    <w:rsid w:val="009B5652"/>
    <w:rsid w:val="009B5DAD"/>
    <w:rsid w:val="009B5DEF"/>
    <w:rsid w:val="009B72B7"/>
    <w:rsid w:val="009C08E6"/>
    <w:rsid w:val="009C0916"/>
    <w:rsid w:val="009C09F9"/>
    <w:rsid w:val="009C0E9E"/>
    <w:rsid w:val="009C2772"/>
    <w:rsid w:val="009C3288"/>
    <w:rsid w:val="009C3A47"/>
    <w:rsid w:val="009C3BB3"/>
    <w:rsid w:val="009C3D16"/>
    <w:rsid w:val="009C3EDF"/>
    <w:rsid w:val="009C43DC"/>
    <w:rsid w:val="009C45C9"/>
    <w:rsid w:val="009C4A27"/>
    <w:rsid w:val="009C4B3C"/>
    <w:rsid w:val="009C5670"/>
    <w:rsid w:val="009C66F9"/>
    <w:rsid w:val="009C69A7"/>
    <w:rsid w:val="009C6FCA"/>
    <w:rsid w:val="009C6FCC"/>
    <w:rsid w:val="009C7F09"/>
    <w:rsid w:val="009D0213"/>
    <w:rsid w:val="009D043C"/>
    <w:rsid w:val="009D0532"/>
    <w:rsid w:val="009D0B0B"/>
    <w:rsid w:val="009D0B4C"/>
    <w:rsid w:val="009D0DBE"/>
    <w:rsid w:val="009D10B4"/>
    <w:rsid w:val="009D1BDD"/>
    <w:rsid w:val="009D1D67"/>
    <w:rsid w:val="009D1DC9"/>
    <w:rsid w:val="009D1EF4"/>
    <w:rsid w:val="009D22D6"/>
    <w:rsid w:val="009D2892"/>
    <w:rsid w:val="009D2EA1"/>
    <w:rsid w:val="009D301A"/>
    <w:rsid w:val="009D30E6"/>
    <w:rsid w:val="009D3D6C"/>
    <w:rsid w:val="009D4172"/>
    <w:rsid w:val="009D41D9"/>
    <w:rsid w:val="009D44CA"/>
    <w:rsid w:val="009D5013"/>
    <w:rsid w:val="009D530D"/>
    <w:rsid w:val="009D553F"/>
    <w:rsid w:val="009D66E7"/>
    <w:rsid w:val="009D6BB1"/>
    <w:rsid w:val="009D783C"/>
    <w:rsid w:val="009D7BCB"/>
    <w:rsid w:val="009D7EB7"/>
    <w:rsid w:val="009E121C"/>
    <w:rsid w:val="009E1A16"/>
    <w:rsid w:val="009E2CB7"/>
    <w:rsid w:val="009E2D7C"/>
    <w:rsid w:val="009E323C"/>
    <w:rsid w:val="009E3393"/>
    <w:rsid w:val="009E3830"/>
    <w:rsid w:val="009E3B96"/>
    <w:rsid w:val="009E3BA8"/>
    <w:rsid w:val="009E41E8"/>
    <w:rsid w:val="009E44AC"/>
    <w:rsid w:val="009E4BF0"/>
    <w:rsid w:val="009E5700"/>
    <w:rsid w:val="009E5FCD"/>
    <w:rsid w:val="009E69FE"/>
    <w:rsid w:val="009E71B8"/>
    <w:rsid w:val="009E7468"/>
    <w:rsid w:val="009E7A49"/>
    <w:rsid w:val="009E7B25"/>
    <w:rsid w:val="009E7EBE"/>
    <w:rsid w:val="009F0186"/>
    <w:rsid w:val="009F01D8"/>
    <w:rsid w:val="009F11AE"/>
    <w:rsid w:val="009F16EA"/>
    <w:rsid w:val="009F184D"/>
    <w:rsid w:val="009F1B23"/>
    <w:rsid w:val="009F1B6E"/>
    <w:rsid w:val="009F20BD"/>
    <w:rsid w:val="009F2160"/>
    <w:rsid w:val="009F23B5"/>
    <w:rsid w:val="009F25E2"/>
    <w:rsid w:val="009F262D"/>
    <w:rsid w:val="009F2664"/>
    <w:rsid w:val="009F27E4"/>
    <w:rsid w:val="009F3113"/>
    <w:rsid w:val="009F33B5"/>
    <w:rsid w:val="009F34CD"/>
    <w:rsid w:val="009F361B"/>
    <w:rsid w:val="009F36D0"/>
    <w:rsid w:val="009F3735"/>
    <w:rsid w:val="009F40CE"/>
    <w:rsid w:val="009F43AF"/>
    <w:rsid w:val="009F48D0"/>
    <w:rsid w:val="009F4C8E"/>
    <w:rsid w:val="009F515C"/>
    <w:rsid w:val="009F525D"/>
    <w:rsid w:val="009F530B"/>
    <w:rsid w:val="009F59A9"/>
    <w:rsid w:val="009F5DE2"/>
    <w:rsid w:val="009F5F39"/>
    <w:rsid w:val="009F6E7F"/>
    <w:rsid w:val="009F6F3F"/>
    <w:rsid w:val="009F7086"/>
    <w:rsid w:val="009F7203"/>
    <w:rsid w:val="009F79AE"/>
    <w:rsid w:val="009F7AFA"/>
    <w:rsid w:val="009F7C2B"/>
    <w:rsid w:val="009F7DDF"/>
    <w:rsid w:val="00A008A7"/>
    <w:rsid w:val="00A018F0"/>
    <w:rsid w:val="00A01D48"/>
    <w:rsid w:val="00A02AC4"/>
    <w:rsid w:val="00A02BDC"/>
    <w:rsid w:val="00A0312A"/>
    <w:rsid w:val="00A03377"/>
    <w:rsid w:val="00A035FC"/>
    <w:rsid w:val="00A03F51"/>
    <w:rsid w:val="00A0482C"/>
    <w:rsid w:val="00A048D6"/>
    <w:rsid w:val="00A0491D"/>
    <w:rsid w:val="00A04BFD"/>
    <w:rsid w:val="00A0605D"/>
    <w:rsid w:val="00A060C7"/>
    <w:rsid w:val="00A0652B"/>
    <w:rsid w:val="00A06ACC"/>
    <w:rsid w:val="00A06C2B"/>
    <w:rsid w:val="00A072DF"/>
    <w:rsid w:val="00A076B0"/>
    <w:rsid w:val="00A07727"/>
    <w:rsid w:val="00A07C32"/>
    <w:rsid w:val="00A07FF0"/>
    <w:rsid w:val="00A108A7"/>
    <w:rsid w:val="00A116B9"/>
    <w:rsid w:val="00A11851"/>
    <w:rsid w:val="00A128EF"/>
    <w:rsid w:val="00A12DED"/>
    <w:rsid w:val="00A12E14"/>
    <w:rsid w:val="00A132D9"/>
    <w:rsid w:val="00A132E5"/>
    <w:rsid w:val="00A1341A"/>
    <w:rsid w:val="00A14587"/>
    <w:rsid w:val="00A155F3"/>
    <w:rsid w:val="00A15A17"/>
    <w:rsid w:val="00A15D16"/>
    <w:rsid w:val="00A1626F"/>
    <w:rsid w:val="00A16734"/>
    <w:rsid w:val="00A177A1"/>
    <w:rsid w:val="00A17E29"/>
    <w:rsid w:val="00A2143B"/>
    <w:rsid w:val="00A21487"/>
    <w:rsid w:val="00A2188A"/>
    <w:rsid w:val="00A21A9C"/>
    <w:rsid w:val="00A2275C"/>
    <w:rsid w:val="00A22AC3"/>
    <w:rsid w:val="00A22F30"/>
    <w:rsid w:val="00A22F82"/>
    <w:rsid w:val="00A230FA"/>
    <w:rsid w:val="00A240BD"/>
    <w:rsid w:val="00A246BF"/>
    <w:rsid w:val="00A24C6E"/>
    <w:rsid w:val="00A24E33"/>
    <w:rsid w:val="00A24EE7"/>
    <w:rsid w:val="00A258B2"/>
    <w:rsid w:val="00A259AF"/>
    <w:rsid w:val="00A25C58"/>
    <w:rsid w:val="00A25FD4"/>
    <w:rsid w:val="00A26DA6"/>
    <w:rsid w:val="00A27EEC"/>
    <w:rsid w:val="00A31066"/>
    <w:rsid w:val="00A31648"/>
    <w:rsid w:val="00A32992"/>
    <w:rsid w:val="00A329A5"/>
    <w:rsid w:val="00A33599"/>
    <w:rsid w:val="00A339B0"/>
    <w:rsid w:val="00A33BDB"/>
    <w:rsid w:val="00A346A4"/>
    <w:rsid w:val="00A34CB1"/>
    <w:rsid w:val="00A35471"/>
    <w:rsid w:val="00A35619"/>
    <w:rsid w:val="00A35642"/>
    <w:rsid w:val="00A36104"/>
    <w:rsid w:val="00A36210"/>
    <w:rsid w:val="00A36456"/>
    <w:rsid w:val="00A36920"/>
    <w:rsid w:val="00A36AC9"/>
    <w:rsid w:val="00A375A1"/>
    <w:rsid w:val="00A375C9"/>
    <w:rsid w:val="00A37AEE"/>
    <w:rsid w:val="00A4006F"/>
    <w:rsid w:val="00A40C5F"/>
    <w:rsid w:val="00A4171B"/>
    <w:rsid w:val="00A4175C"/>
    <w:rsid w:val="00A42C3A"/>
    <w:rsid w:val="00A42DA6"/>
    <w:rsid w:val="00A42E72"/>
    <w:rsid w:val="00A431BF"/>
    <w:rsid w:val="00A432EA"/>
    <w:rsid w:val="00A437D5"/>
    <w:rsid w:val="00A43CD0"/>
    <w:rsid w:val="00A43EA0"/>
    <w:rsid w:val="00A43F7C"/>
    <w:rsid w:val="00A443D7"/>
    <w:rsid w:val="00A4454B"/>
    <w:rsid w:val="00A44F58"/>
    <w:rsid w:val="00A45728"/>
    <w:rsid w:val="00A45896"/>
    <w:rsid w:val="00A45975"/>
    <w:rsid w:val="00A45E1F"/>
    <w:rsid w:val="00A46137"/>
    <w:rsid w:val="00A463D2"/>
    <w:rsid w:val="00A46893"/>
    <w:rsid w:val="00A476C7"/>
    <w:rsid w:val="00A47927"/>
    <w:rsid w:val="00A47B6F"/>
    <w:rsid w:val="00A47E13"/>
    <w:rsid w:val="00A504B9"/>
    <w:rsid w:val="00A50609"/>
    <w:rsid w:val="00A509DB"/>
    <w:rsid w:val="00A51920"/>
    <w:rsid w:val="00A52059"/>
    <w:rsid w:val="00A523FD"/>
    <w:rsid w:val="00A5258B"/>
    <w:rsid w:val="00A52EF0"/>
    <w:rsid w:val="00A52F33"/>
    <w:rsid w:val="00A53196"/>
    <w:rsid w:val="00A533CD"/>
    <w:rsid w:val="00A54662"/>
    <w:rsid w:val="00A54CC4"/>
    <w:rsid w:val="00A54D99"/>
    <w:rsid w:val="00A55052"/>
    <w:rsid w:val="00A55143"/>
    <w:rsid w:val="00A5518A"/>
    <w:rsid w:val="00A55401"/>
    <w:rsid w:val="00A555D3"/>
    <w:rsid w:val="00A55683"/>
    <w:rsid w:val="00A566BE"/>
    <w:rsid w:val="00A5714B"/>
    <w:rsid w:val="00A571DC"/>
    <w:rsid w:val="00A60B0B"/>
    <w:rsid w:val="00A61BA2"/>
    <w:rsid w:val="00A61C97"/>
    <w:rsid w:val="00A61D87"/>
    <w:rsid w:val="00A61E6F"/>
    <w:rsid w:val="00A62732"/>
    <w:rsid w:val="00A62B80"/>
    <w:rsid w:val="00A630F9"/>
    <w:rsid w:val="00A633FE"/>
    <w:rsid w:val="00A63882"/>
    <w:rsid w:val="00A63B23"/>
    <w:rsid w:val="00A63B98"/>
    <w:rsid w:val="00A6505A"/>
    <w:rsid w:val="00A656E9"/>
    <w:rsid w:val="00A6572E"/>
    <w:rsid w:val="00A659BA"/>
    <w:rsid w:val="00A65F41"/>
    <w:rsid w:val="00A669E4"/>
    <w:rsid w:val="00A6709E"/>
    <w:rsid w:val="00A6720F"/>
    <w:rsid w:val="00A67242"/>
    <w:rsid w:val="00A679CB"/>
    <w:rsid w:val="00A70218"/>
    <w:rsid w:val="00A70BB8"/>
    <w:rsid w:val="00A70D1D"/>
    <w:rsid w:val="00A70EC4"/>
    <w:rsid w:val="00A70F15"/>
    <w:rsid w:val="00A7174E"/>
    <w:rsid w:val="00A71FC1"/>
    <w:rsid w:val="00A72016"/>
    <w:rsid w:val="00A7211B"/>
    <w:rsid w:val="00A72E76"/>
    <w:rsid w:val="00A73492"/>
    <w:rsid w:val="00A7362B"/>
    <w:rsid w:val="00A73C9B"/>
    <w:rsid w:val="00A73CF0"/>
    <w:rsid w:val="00A74170"/>
    <w:rsid w:val="00A7447F"/>
    <w:rsid w:val="00A75D51"/>
    <w:rsid w:val="00A75F79"/>
    <w:rsid w:val="00A76423"/>
    <w:rsid w:val="00A764FF"/>
    <w:rsid w:val="00A771AD"/>
    <w:rsid w:val="00A778F3"/>
    <w:rsid w:val="00A77CFF"/>
    <w:rsid w:val="00A81092"/>
    <w:rsid w:val="00A815B8"/>
    <w:rsid w:val="00A8174C"/>
    <w:rsid w:val="00A8283C"/>
    <w:rsid w:val="00A832E7"/>
    <w:rsid w:val="00A83595"/>
    <w:rsid w:val="00A84762"/>
    <w:rsid w:val="00A84BA5"/>
    <w:rsid w:val="00A86BE1"/>
    <w:rsid w:val="00A873A7"/>
    <w:rsid w:val="00A907E2"/>
    <w:rsid w:val="00A90AC4"/>
    <w:rsid w:val="00A90D0E"/>
    <w:rsid w:val="00A918EE"/>
    <w:rsid w:val="00A92049"/>
    <w:rsid w:val="00A92242"/>
    <w:rsid w:val="00A924B3"/>
    <w:rsid w:val="00A926F6"/>
    <w:rsid w:val="00A9274C"/>
    <w:rsid w:val="00A92944"/>
    <w:rsid w:val="00A93AC9"/>
    <w:rsid w:val="00A9408D"/>
    <w:rsid w:val="00A941F1"/>
    <w:rsid w:val="00A949E6"/>
    <w:rsid w:val="00A94A1A"/>
    <w:rsid w:val="00A94BC7"/>
    <w:rsid w:val="00A94C15"/>
    <w:rsid w:val="00A94C17"/>
    <w:rsid w:val="00A94FBE"/>
    <w:rsid w:val="00A95AAE"/>
    <w:rsid w:val="00A95DFD"/>
    <w:rsid w:val="00A95F2E"/>
    <w:rsid w:val="00A96478"/>
    <w:rsid w:val="00A969D5"/>
    <w:rsid w:val="00A96AAB"/>
    <w:rsid w:val="00A97037"/>
    <w:rsid w:val="00A97716"/>
    <w:rsid w:val="00AA0421"/>
    <w:rsid w:val="00AA19EB"/>
    <w:rsid w:val="00AA1E93"/>
    <w:rsid w:val="00AA2A42"/>
    <w:rsid w:val="00AA2BC8"/>
    <w:rsid w:val="00AA2BD0"/>
    <w:rsid w:val="00AA3371"/>
    <w:rsid w:val="00AA3B83"/>
    <w:rsid w:val="00AA3BDC"/>
    <w:rsid w:val="00AA3C1F"/>
    <w:rsid w:val="00AA4001"/>
    <w:rsid w:val="00AA4152"/>
    <w:rsid w:val="00AA55CE"/>
    <w:rsid w:val="00AA5E16"/>
    <w:rsid w:val="00AA60D2"/>
    <w:rsid w:val="00AA67C0"/>
    <w:rsid w:val="00AA6845"/>
    <w:rsid w:val="00AA75C8"/>
    <w:rsid w:val="00AA7881"/>
    <w:rsid w:val="00AB0454"/>
    <w:rsid w:val="00AB0858"/>
    <w:rsid w:val="00AB0C20"/>
    <w:rsid w:val="00AB0C95"/>
    <w:rsid w:val="00AB0DC6"/>
    <w:rsid w:val="00AB0ED1"/>
    <w:rsid w:val="00AB15A0"/>
    <w:rsid w:val="00AB2148"/>
    <w:rsid w:val="00AB2318"/>
    <w:rsid w:val="00AB309D"/>
    <w:rsid w:val="00AB3A52"/>
    <w:rsid w:val="00AB4339"/>
    <w:rsid w:val="00AB521C"/>
    <w:rsid w:val="00AB5289"/>
    <w:rsid w:val="00AB55FB"/>
    <w:rsid w:val="00AB563D"/>
    <w:rsid w:val="00AB5966"/>
    <w:rsid w:val="00AB5B0E"/>
    <w:rsid w:val="00AB614B"/>
    <w:rsid w:val="00AB70D2"/>
    <w:rsid w:val="00AB79EE"/>
    <w:rsid w:val="00AC092C"/>
    <w:rsid w:val="00AC157C"/>
    <w:rsid w:val="00AC1642"/>
    <w:rsid w:val="00AC1E23"/>
    <w:rsid w:val="00AC2170"/>
    <w:rsid w:val="00AC2370"/>
    <w:rsid w:val="00AC2689"/>
    <w:rsid w:val="00AC286E"/>
    <w:rsid w:val="00AC2E10"/>
    <w:rsid w:val="00AC305F"/>
    <w:rsid w:val="00AC312A"/>
    <w:rsid w:val="00AC3A6C"/>
    <w:rsid w:val="00AC4AC3"/>
    <w:rsid w:val="00AC4B1B"/>
    <w:rsid w:val="00AC5DEA"/>
    <w:rsid w:val="00AC6CAD"/>
    <w:rsid w:val="00AC7421"/>
    <w:rsid w:val="00AC77D0"/>
    <w:rsid w:val="00AD090D"/>
    <w:rsid w:val="00AD0969"/>
    <w:rsid w:val="00AD09CB"/>
    <w:rsid w:val="00AD1E35"/>
    <w:rsid w:val="00AD1F8A"/>
    <w:rsid w:val="00AD2503"/>
    <w:rsid w:val="00AD2E15"/>
    <w:rsid w:val="00AD3EC3"/>
    <w:rsid w:val="00AD42A4"/>
    <w:rsid w:val="00AD45C8"/>
    <w:rsid w:val="00AD4624"/>
    <w:rsid w:val="00AD4817"/>
    <w:rsid w:val="00AD4A5D"/>
    <w:rsid w:val="00AD4C01"/>
    <w:rsid w:val="00AD53EB"/>
    <w:rsid w:val="00AD5941"/>
    <w:rsid w:val="00AD61C8"/>
    <w:rsid w:val="00AD6C63"/>
    <w:rsid w:val="00AD6E45"/>
    <w:rsid w:val="00AD7239"/>
    <w:rsid w:val="00AD7357"/>
    <w:rsid w:val="00AD7697"/>
    <w:rsid w:val="00AD7742"/>
    <w:rsid w:val="00AE1062"/>
    <w:rsid w:val="00AE1135"/>
    <w:rsid w:val="00AE11F3"/>
    <w:rsid w:val="00AE129B"/>
    <w:rsid w:val="00AE1A3B"/>
    <w:rsid w:val="00AE2157"/>
    <w:rsid w:val="00AE23C6"/>
    <w:rsid w:val="00AE39D7"/>
    <w:rsid w:val="00AE3BEB"/>
    <w:rsid w:val="00AE3C2E"/>
    <w:rsid w:val="00AE4972"/>
    <w:rsid w:val="00AE4E54"/>
    <w:rsid w:val="00AE5152"/>
    <w:rsid w:val="00AE5B1D"/>
    <w:rsid w:val="00AE5D4C"/>
    <w:rsid w:val="00AE5E11"/>
    <w:rsid w:val="00AE5EB1"/>
    <w:rsid w:val="00AE5FA2"/>
    <w:rsid w:val="00AE6D03"/>
    <w:rsid w:val="00AE6E5D"/>
    <w:rsid w:val="00AE6FD2"/>
    <w:rsid w:val="00AE74DA"/>
    <w:rsid w:val="00AF03FB"/>
    <w:rsid w:val="00AF05C6"/>
    <w:rsid w:val="00AF147E"/>
    <w:rsid w:val="00AF163E"/>
    <w:rsid w:val="00AF1B66"/>
    <w:rsid w:val="00AF1C6A"/>
    <w:rsid w:val="00AF2743"/>
    <w:rsid w:val="00AF2DED"/>
    <w:rsid w:val="00AF2EE0"/>
    <w:rsid w:val="00AF3625"/>
    <w:rsid w:val="00AF374D"/>
    <w:rsid w:val="00AF46FD"/>
    <w:rsid w:val="00AF47BE"/>
    <w:rsid w:val="00AF4FAD"/>
    <w:rsid w:val="00AF4FC6"/>
    <w:rsid w:val="00AF5627"/>
    <w:rsid w:val="00AF580F"/>
    <w:rsid w:val="00AF5B19"/>
    <w:rsid w:val="00AF5B47"/>
    <w:rsid w:val="00AF627E"/>
    <w:rsid w:val="00AF650C"/>
    <w:rsid w:val="00AF6A77"/>
    <w:rsid w:val="00AF6A8C"/>
    <w:rsid w:val="00AF6DB3"/>
    <w:rsid w:val="00AF6FB3"/>
    <w:rsid w:val="00AF74CB"/>
    <w:rsid w:val="00AF78DA"/>
    <w:rsid w:val="00AF7E02"/>
    <w:rsid w:val="00AF7F81"/>
    <w:rsid w:val="00B00047"/>
    <w:rsid w:val="00B0013C"/>
    <w:rsid w:val="00B00C9F"/>
    <w:rsid w:val="00B00E01"/>
    <w:rsid w:val="00B00E58"/>
    <w:rsid w:val="00B00E65"/>
    <w:rsid w:val="00B02CD6"/>
    <w:rsid w:val="00B031FB"/>
    <w:rsid w:val="00B04677"/>
    <w:rsid w:val="00B046E7"/>
    <w:rsid w:val="00B04B0C"/>
    <w:rsid w:val="00B06923"/>
    <w:rsid w:val="00B06A9E"/>
    <w:rsid w:val="00B07179"/>
    <w:rsid w:val="00B07BA7"/>
    <w:rsid w:val="00B10976"/>
    <w:rsid w:val="00B10E61"/>
    <w:rsid w:val="00B11352"/>
    <w:rsid w:val="00B1145B"/>
    <w:rsid w:val="00B11DB9"/>
    <w:rsid w:val="00B12223"/>
    <w:rsid w:val="00B12366"/>
    <w:rsid w:val="00B12748"/>
    <w:rsid w:val="00B12AD5"/>
    <w:rsid w:val="00B12BB6"/>
    <w:rsid w:val="00B12E5F"/>
    <w:rsid w:val="00B13182"/>
    <w:rsid w:val="00B136A6"/>
    <w:rsid w:val="00B14350"/>
    <w:rsid w:val="00B145BA"/>
    <w:rsid w:val="00B1472B"/>
    <w:rsid w:val="00B16584"/>
    <w:rsid w:val="00B16B44"/>
    <w:rsid w:val="00B16B75"/>
    <w:rsid w:val="00B1701C"/>
    <w:rsid w:val="00B175CB"/>
    <w:rsid w:val="00B17DDB"/>
    <w:rsid w:val="00B17EA1"/>
    <w:rsid w:val="00B17F23"/>
    <w:rsid w:val="00B2083B"/>
    <w:rsid w:val="00B20D0D"/>
    <w:rsid w:val="00B20D19"/>
    <w:rsid w:val="00B2191A"/>
    <w:rsid w:val="00B219CE"/>
    <w:rsid w:val="00B21CBB"/>
    <w:rsid w:val="00B21DF0"/>
    <w:rsid w:val="00B224FE"/>
    <w:rsid w:val="00B226CB"/>
    <w:rsid w:val="00B22955"/>
    <w:rsid w:val="00B22AAE"/>
    <w:rsid w:val="00B22CE4"/>
    <w:rsid w:val="00B23235"/>
    <w:rsid w:val="00B23661"/>
    <w:rsid w:val="00B24340"/>
    <w:rsid w:val="00B24F08"/>
    <w:rsid w:val="00B2513D"/>
    <w:rsid w:val="00B25616"/>
    <w:rsid w:val="00B2573C"/>
    <w:rsid w:val="00B25A55"/>
    <w:rsid w:val="00B268EA"/>
    <w:rsid w:val="00B26DA3"/>
    <w:rsid w:val="00B31049"/>
    <w:rsid w:val="00B31054"/>
    <w:rsid w:val="00B31F26"/>
    <w:rsid w:val="00B31FA2"/>
    <w:rsid w:val="00B32DA6"/>
    <w:rsid w:val="00B32FF0"/>
    <w:rsid w:val="00B3343C"/>
    <w:rsid w:val="00B33643"/>
    <w:rsid w:val="00B33C11"/>
    <w:rsid w:val="00B33CDE"/>
    <w:rsid w:val="00B33FC0"/>
    <w:rsid w:val="00B34ACB"/>
    <w:rsid w:val="00B34C52"/>
    <w:rsid w:val="00B34FCC"/>
    <w:rsid w:val="00B35049"/>
    <w:rsid w:val="00B35A4D"/>
    <w:rsid w:val="00B35CB9"/>
    <w:rsid w:val="00B35EEE"/>
    <w:rsid w:val="00B362BE"/>
    <w:rsid w:val="00B365E1"/>
    <w:rsid w:val="00B36995"/>
    <w:rsid w:val="00B40B24"/>
    <w:rsid w:val="00B40F0F"/>
    <w:rsid w:val="00B411B6"/>
    <w:rsid w:val="00B41448"/>
    <w:rsid w:val="00B414A3"/>
    <w:rsid w:val="00B4177F"/>
    <w:rsid w:val="00B423C9"/>
    <w:rsid w:val="00B42CD4"/>
    <w:rsid w:val="00B4307E"/>
    <w:rsid w:val="00B43798"/>
    <w:rsid w:val="00B43914"/>
    <w:rsid w:val="00B43AF6"/>
    <w:rsid w:val="00B43D2C"/>
    <w:rsid w:val="00B43E94"/>
    <w:rsid w:val="00B43EC0"/>
    <w:rsid w:val="00B44082"/>
    <w:rsid w:val="00B446DD"/>
    <w:rsid w:val="00B44847"/>
    <w:rsid w:val="00B44A0C"/>
    <w:rsid w:val="00B44C09"/>
    <w:rsid w:val="00B44E7E"/>
    <w:rsid w:val="00B45097"/>
    <w:rsid w:val="00B45496"/>
    <w:rsid w:val="00B45EC4"/>
    <w:rsid w:val="00B4616D"/>
    <w:rsid w:val="00B468AC"/>
    <w:rsid w:val="00B46F29"/>
    <w:rsid w:val="00B4701A"/>
    <w:rsid w:val="00B47549"/>
    <w:rsid w:val="00B4787A"/>
    <w:rsid w:val="00B501C3"/>
    <w:rsid w:val="00B501E4"/>
    <w:rsid w:val="00B506B6"/>
    <w:rsid w:val="00B508E1"/>
    <w:rsid w:val="00B5163A"/>
    <w:rsid w:val="00B5210C"/>
    <w:rsid w:val="00B52730"/>
    <w:rsid w:val="00B53593"/>
    <w:rsid w:val="00B539C0"/>
    <w:rsid w:val="00B53A3A"/>
    <w:rsid w:val="00B548DC"/>
    <w:rsid w:val="00B548F0"/>
    <w:rsid w:val="00B549DF"/>
    <w:rsid w:val="00B55B9B"/>
    <w:rsid w:val="00B56406"/>
    <w:rsid w:val="00B56A1E"/>
    <w:rsid w:val="00B56C27"/>
    <w:rsid w:val="00B56EA1"/>
    <w:rsid w:val="00B57389"/>
    <w:rsid w:val="00B61EA4"/>
    <w:rsid w:val="00B620AF"/>
    <w:rsid w:val="00B62420"/>
    <w:rsid w:val="00B63D6B"/>
    <w:rsid w:val="00B63EE9"/>
    <w:rsid w:val="00B6422D"/>
    <w:rsid w:val="00B64AA5"/>
    <w:rsid w:val="00B64DB2"/>
    <w:rsid w:val="00B65583"/>
    <w:rsid w:val="00B65715"/>
    <w:rsid w:val="00B65C03"/>
    <w:rsid w:val="00B65E56"/>
    <w:rsid w:val="00B66281"/>
    <w:rsid w:val="00B66476"/>
    <w:rsid w:val="00B67727"/>
    <w:rsid w:val="00B67983"/>
    <w:rsid w:val="00B67BE7"/>
    <w:rsid w:val="00B70E4B"/>
    <w:rsid w:val="00B72EF7"/>
    <w:rsid w:val="00B73534"/>
    <w:rsid w:val="00B73AE6"/>
    <w:rsid w:val="00B74919"/>
    <w:rsid w:val="00B74BFD"/>
    <w:rsid w:val="00B75708"/>
    <w:rsid w:val="00B759FD"/>
    <w:rsid w:val="00B75B1C"/>
    <w:rsid w:val="00B75E4B"/>
    <w:rsid w:val="00B764F7"/>
    <w:rsid w:val="00B765AF"/>
    <w:rsid w:val="00B76893"/>
    <w:rsid w:val="00B768F5"/>
    <w:rsid w:val="00B76AFF"/>
    <w:rsid w:val="00B76EC4"/>
    <w:rsid w:val="00B77B7E"/>
    <w:rsid w:val="00B809CF"/>
    <w:rsid w:val="00B809E6"/>
    <w:rsid w:val="00B80D03"/>
    <w:rsid w:val="00B80FF0"/>
    <w:rsid w:val="00B8120F"/>
    <w:rsid w:val="00B816A4"/>
    <w:rsid w:val="00B81CAC"/>
    <w:rsid w:val="00B82203"/>
    <w:rsid w:val="00B82335"/>
    <w:rsid w:val="00B823CF"/>
    <w:rsid w:val="00B825C8"/>
    <w:rsid w:val="00B8262F"/>
    <w:rsid w:val="00B82A14"/>
    <w:rsid w:val="00B833CB"/>
    <w:rsid w:val="00B83998"/>
    <w:rsid w:val="00B84542"/>
    <w:rsid w:val="00B84AFE"/>
    <w:rsid w:val="00B84B56"/>
    <w:rsid w:val="00B854A8"/>
    <w:rsid w:val="00B8559C"/>
    <w:rsid w:val="00B862A1"/>
    <w:rsid w:val="00B86569"/>
    <w:rsid w:val="00B86BB4"/>
    <w:rsid w:val="00B86FE6"/>
    <w:rsid w:val="00B872BF"/>
    <w:rsid w:val="00B87472"/>
    <w:rsid w:val="00B905EE"/>
    <w:rsid w:val="00B90F61"/>
    <w:rsid w:val="00B91008"/>
    <w:rsid w:val="00B91B9E"/>
    <w:rsid w:val="00B92C76"/>
    <w:rsid w:val="00B933F7"/>
    <w:rsid w:val="00B93C77"/>
    <w:rsid w:val="00B94177"/>
    <w:rsid w:val="00B94191"/>
    <w:rsid w:val="00B94C86"/>
    <w:rsid w:val="00B95CA3"/>
    <w:rsid w:val="00B96744"/>
    <w:rsid w:val="00B97154"/>
    <w:rsid w:val="00B97DB8"/>
    <w:rsid w:val="00BA0A3D"/>
    <w:rsid w:val="00BA0D83"/>
    <w:rsid w:val="00BA0F01"/>
    <w:rsid w:val="00BA113A"/>
    <w:rsid w:val="00BA1361"/>
    <w:rsid w:val="00BA15B2"/>
    <w:rsid w:val="00BA1B54"/>
    <w:rsid w:val="00BA25B6"/>
    <w:rsid w:val="00BA25C6"/>
    <w:rsid w:val="00BA2729"/>
    <w:rsid w:val="00BA27C0"/>
    <w:rsid w:val="00BA2DF6"/>
    <w:rsid w:val="00BA3FAC"/>
    <w:rsid w:val="00BA416C"/>
    <w:rsid w:val="00BA47FC"/>
    <w:rsid w:val="00BA4C7F"/>
    <w:rsid w:val="00BA4D45"/>
    <w:rsid w:val="00BA4E0D"/>
    <w:rsid w:val="00BA5834"/>
    <w:rsid w:val="00BA5F16"/>
    <w:rsid w:val="00BA6B74"/>
    <w:rsid w:val="00BA7022"/>
    <w:rsid w:val="00BA718E"/>
    <w:rsid w:val="00BA79D1"/>
    <w:rsid w:val="00BA7F15"/>
    <w:rsid w:val="00BB00C4"/>
    <w:rsid w:val="00BB0182"/>
    <w:rsid w:val="00BB09E5"/>
    <w:rsid w:val="00BB0E83"/>
    <w:rsid w:val="00BB1714"/>
    <w:rsid w:val="00BB19C9"/>
    <w:rsid w:val="00BB1A8B"/>
    <w:rsid w:val="00BB1F53"/>
    <w:rsid w:val="00BB1F74"/>
    <w:rsid w:val="00BB22BC"/>
    <w:rsid w:val="00BB2610"/>
    <w:rsid w:val="00BB2695"/>
    <w:rsid w:val="00BB272B"/>
    <w:rsid w:val="00BB2D44"/>
    <w:rsid w:val="00BB310B"/>
    <w:rsid w:val="00BB3230"/>
    <w:rsid w:val="00BB48F5"/>
    <w:rsid w:val="00BB4E2F"/>
    <w:rsid w:val="00BB53A8"/>
    <w:rsid w:val="00BB5487"/>
    <w:rsid w:val="00BB56E9"/>
    <w:rsid w:val="00BB5954"/>
    <w:rsid w:val="00BB5B26"/>
    <w:rsid w:val="00BB5D85"/>
    <w:rsid w:val="00BB5F60"/>
    <w:rsid w:val="00BB65BB"/>
    <w:rsid w:val="00BB6D03"/>
    <w:rsid w:val="00BB6EB5"/>
    <w:rsid w:val="00BB77CE"/>
    <w:rsid w:val="00BB792D"/>
    <w:rsid w:val="00BB7D89"/>
    <w:rsid w:val="00BC1034"/>
    <w:rsid w:val="00BC1B07"/>
    <w:rsid w:val="00BC26F5"/>
    <w:rsid w:val="00BC27E7"/>
    <w:rsid w:val="00BC2F89"/>
    <w:rsid w:val="00BC373C"/>
    <w:rsid w:val="00BC3BE9"/>
    <w:rsid w:val="00BC43D3"/>
    <w:rsid w:val="00BC4F86"/>
    <w:rsid w:val="00BC595E"/>
    <w:rsid w:val="00BC6650"/>
    <w:rsid w:val="00BC67B7"/>
    <w:rsid w:val="00BC6E6A"/>
    <w:rsid w:val="00BC7604"/>
    <w:rsid w:val="00BC7DD7"/>
    <w:rsid w:val="00BD1116"/>
    <w:rsid w:val="00BD1716"/>
    <w:rsid w:val="00BD1844"/>
    <w:rsid w:val="00BD1CDB"/>
    <w:rsid w:val="00BD1D63"/>
    <w:rsid w:val="00BD29F3"/>
    <w:rsid w:val="00BD2C4F"/>
    <w:rsid w:val="00BD305E"/>
    <w:rsid w:val="00BD342D"/>
    <w:rsid w:val="00BD3468"/>
    <w:rsid w:val="00BD37D7"/>
    <w:rsid w:val="00BD39B4"/>
    <w:rsid w:val="00BD3F00"/>
    <w:rsid w:val="00BD40CD"/>
    <w:rsid w:val="00BD43A7"/>
    <w:rsid w:val="00BD4610"/>
    <w:rsid w:val="00BD4684"/>
    <w:rsid w:val="00BD4D39"/>
    <w:rsid w:val="00BD5250"/>
    <w:rsid w:val="00BD6A58"/>
    <w:rsid w:val="00BE0139"/>
    <w:rsid w:val="00BE01A4"/>
    <w:rsid w:val="00BE050F"/>
    <w:rsid w:val="00BE05D0"/>
    <w:rsid w:val="00BE135E"/>
    <w:rsid w:val="00BE13B8"/>
    <w:rsid w:val="00BE1BBC"/>
    <w:rsid w:val="00BE2491"/>
    <w:rsid w:val="00BE2663"/>
    <w:rsid w:val="00BE3DA8"/>
    <w:rsid w:val="00BE43A4"/>
    <w:rsid w:val="00BE46C5"/>
    <w:rsid w:val="00BE48DD"/>
    <w:rsid w:val="00BE4B82"/>
    <w:rsid w:val="00BE4E09"/>
    <w:rsid w:val="00BE4F1C"/>
    <w:rsid w:val="00BE50D3"/>
    <w:rsid w:val="00BE51EC"/>
    <w:rsid w:val="00BE63FC"/>
    <w:rsid w:val="00BE720C"/>
    <w:rsid w:val="00BE765B"/>
    <w:rsid w:val="00BE7F19"/>
    <w:rsid w:val="00BF0AC4"/>
    <w:rsid w:val="00BF1239"/>
    <w:rsid w:val="00BF15A6"/>
    <w:rsid w:val="00BF1D7D"/>
    <w:rsid w:val="00BF31D2"/>
    <w:rsid w:val="00BF3655"/>
    <w:rsid w:val="00BF3FC8"/>
    <w:rsid w:val="00BF45F2"/>
    <w:rsid w:val="00BF475E"/>
    <w:rsid w:val="00BF5635"/>
    <w:rsid w:val="00BF5922"/>
    <w:rsid w:val="00BF69C6"/>
    <w:rsid w:val="00BF6CC9"/>
    <w:rsid w:val="00BF6E4E"/>
    <w:rsid w:val="00BF7117"/>
    <w:rsid w:val="00C00EBC"/>
    <w:rsid w:val="00C01723"/>
    <w:rsid w:val="00C017C1"/>
    <w:rsid w:val="00C01E51"/>
    <w:rsid w:val="00C01FFC"/>
    <w:rsid w:val="00C02158"/>
    <w:rsid w:val="00C024A3"/>
    <w:rsid w:val="00C02798"/>
    <w:rsid w:val="00C034E0"/>
    <w:rsid w:val="00C03647"/>
    <w:rsid w:val="00C038B6"/>
    <w:rsid w:val="00C03AFC"/>
    <w:rsid w:val="00C04072"/>
    <w:rsid w:val="00C04CEC"/>
    <w:rsid w:val="00C05071"/>
    <w:rsid w:val="00C055AA"/>
    <w:rsid w:val="00C05E89"/>
    <w:rsid w:val="00C0627D"/>
    <w:rsid w:val="00C06474"/>
    <w:rsid w:val="00C06C6C"/>
    <w:rsid w:val="00C0715D"/>
    <w:rsid w:val="00C075B0"/>
    <w:rsid w:val="00C0776E"/>
    <w:rsid w:val="00C07C03"/>
    <w:rsid w:val="00C10F6C"/>
    <w:rsid w:val="00C10FB7"/>
    <w:rsid w:val="00C11157"/>
    <w:rsid w:val="00C1373D"/>
    <w:rsid w:val="00C141A6"/>
    <w:rsid w:val="00C145F4"/>
    <w:rsid w:val="00C14C50"/>
    <w:rsid w:val="00C14F3A"/>
    <w:rsid w:val="00C15BEB"/>
    <w:rsid w:val="00C15C35"/>
    <w:rsid w:val="00C16012"/>
    <w:rsid w:val="00C16C78"/>
    <w:rsid w:val="00C16CFF"/>
    <w:rsid w:val="00C1713A"/>
    <w:rsid w:val="00C17164"/>
    <w:rsid w:val="00C17D84"/>
    <w:rsid w:val="00C20DC3"/>
    <w:rsid w:val="00C20DDA"/>
    <w:rsid w:val="00C20E16"/>
    <w:rsid w:val="00C213C0"/>
    <w:rsid w:val="00C223A7"/>
    <w:rsid w:val="00C22BC1"/>
    <w:rsid w:val="00C232C9"/>
    <w:rsid w:val="00C23512"/>
    <w:rsid w:val="00C236D4"/>
    <w:rsid w:val="00C238EF"/>
    <w:rsid w:val="00C245E4"/>
    <w:rsid w:val="00C24AF1"/>
    <w:rsid w:val="00C24BF8"/>
    <w:rsid w:val="00C25592"/>
    <w:rsid w:val="00C257F9"/>
    <w:rsid w:val="00C258D1"/>
    <w:rsid w:val="00C259E7"/>
    <w:rsid w:val="00C25D87"/>
    <w:rsid w:val="00C264BD"/>
    <w:rsid w:val="00C264E3"/>
    <w:rsid w:val="00C26B56"/>
    <w:rsid w:val="00C26F3C"/>
    <w:rsid w:val="00C272D0"/>
    <w:rsid w:val="00C3065D"/>
    <w:rsid w:val="00C308CE"/>
    <w:rsid w:val="00C30912"/>
    <w:rsid w:val="00C31974"/>
    <w:rsid w:val="00C31BCF"/>
    <w:rsid w:val="00C3225E"/>
    <w:rsid w:val="00C32690"/>
    <w:rsid w:val="00C329B5"/>
    <w:rsid w:val="00C32B6E"/>
    <w:rsid w:val="00C32DAD"/>
    <w:rsid w:val="00C34345"/>
    <w:rsid w:val="00C34C85"/>
    <w:rsid w:val="00C35312"/>
    <w:rsid w:val="00C35693"/>
    <w:rsid w:val="00C36607"/>
    <w:rsid w:val="00C3688D"/>
    <w:rsid w:val="00C36D9F"/>
    <w:rsid w:val="00C37144"/>
    <w:rsid w:val="00C374A0"/>
    <w:rsid w:val="00C37E5D"/>
    <w:rsid w:val="00C4047F"/>
    <w:rsid w:val="00C40872"/>
    <w:rsid w:val="00C409F6"/>
    <w:rsid w:val="00C42190"/>
    <w:rsid w:val="00C42295"/>
    <w:rsid w:val="00C430F5"/>
    <w:rsid w:val="00C4483F"/>
    <w:rsid w:val="00C44DA0"/>
    <w:rsid w:val="00C44E1C"/>
    <w:rsid w:val="00C45375"/>
    <w:rsid w:val="00C45AEA"/>
    <w:rsid w:val="00C463C2"/>
    <w:rsid w:val="00C46DC3"/>
    <w:rsid w:val="00C46FCF"/>
    <w:rsid w:val="00C4744D"/>
    <w:rsid w:val="00C47869"/>
    <w:rsid w:val="00C50238"/>
    <w:rsid w:val="00C5062C"/>
    <w:rsid w:val="00C510B5"/>
    <w:rsid w:val="00C51351"/>
    <w:rsid w:val="00C514CD"/>
    <w:rsid w:val="00C5209B"/>
    <w:rsid w:val="00C52323"/>
    <w:rsid w:val="00C52D0C"/>
    <w:rsid w:val="00C5327A"/>
    <w:rsid w:val="00C534A7"/>
    <w:rsid w:val="00C5363A"/>
    <w:rsid w:val="00C53A5B"/>
    <w:rsid w:val="00C5405B"/>
    <w:rsid w:val="00C543BB"/>
    <w:rsid w:val="00C545D9"/>
    <w:rsid w:val="00C54B39"/>
    <w:rsid w:val="00C5512C"/>
    <w:rsid w:val="00C55328"/>
    <w:rsid w:val="00C555DD"/>
    <w:rsid w:val="00C55DBF"/>
    <w:rsid w:val="00C55E52"/>
    <w:rsid w:val="00C5653A"/>
    <w:rsid w:val="00C57252"/>
    <w:rsid w:val="00C57B89"/>
    <w:rsid w:val="00C6011C"/>
    <w:rsid w:val="00C60292"/>
    <w:rsid w:val="00C61663"/>
    <w:rsid w:val="00C61E52"/>
    <w:rsid w:val="00C61F6E"/>
    <w:rsid w:val="00C6200F"/>
    <w:rsid w:val="00C62146"/>
    <w:rsid w:val="00C625FC"/>
    <w:rsid w:val="00C626B5"/>
    <w:rsid w:val="00C62CE4"/>
    <w:rsid w:val="00C636C9"/>
    <w:rsid w:val="00C63D9F"/>
    <w:rsid w:val="00C6402A"/>
    <w:rsid w:val="00C641F6"/>
    <w:rsid w:val="00C6446F"/>
    <w:rsid w:val="00C6493F"/>
    <w:rsid w:val="00C64A50"/>
    <w:rsid w:val="00C64B88"/>
    <w:rsid w:val="00C65246"/>
    <w:rsid w:val="00C65A69"/>
    <w:rsid w:val="00C65AAA"/>
    <w:rsid w:val="00C6617F"/>
    <w:rsid w:val="00C661D9"/>
    <w:rsid w:val="00C662F7"/>
    <w:rsid w:val="00C66A4E"/>
    <w:rsid w:val="00C66C0E"/>
    <w:rsid w:val="00C66CF7"/>
    <w:rsid w:val="00C66D65"/>
    <w:rsid w:val="00C670B2"/>
    <w:rsid w:val="00C670B5"/>
    <w:rsid w:val="00C677A7"/>
    <w:rsid w:val="00C67DB8"/>
    <w:rsid w:val="00C67DDC"/>
    <w:rsid w:val="00C67E83"/>
    <w:rsid w:val="00C70999"/>
    <w:rsid w:val="00C70C91"/>
    <w:rsid w:val="00C711F0"/>
    <w:rsid w:val="00C71F34"/>
    <w:rsid w:val="00C73AF5"/>
    <w:rsid w:val="00C73DE7"/>
    <w:rsid w:val="00C7460A"/>
    <w:rsid w:val="00C74C07"/>
    <w:rsid w:val="00C74C8F"/>
    <w:rsid w:val="00C75BDE"/>
    <w:rsid w:val="00C75FA7"/>
    <w:rsid w:val="00C7635A"/>
    <w:rsid w:val="00C76AF9"/>
    <w:rsid w:val="00C77BFB"/>
    <w:rsid w:val="00C77C5C"/>
    <w:rsid w:val="00C77CC1"/>
    <w:rsid w:val="00C80BD9"/>
    <w:rsid w:val="00C811CA"/>
    <w:rsid w:val="00C814F5"/>
    <w:rsid w:val="00C81CAF"/>
    <w:rsid w:val="00C81F9C"/>
    <w:rsid w:val="00C82CF6"/>
    <w:rsid w:val="00C83112"/>
    <w:rsid w:val="00C83304"/>
    <w:rsid w:val="00C839AD"/>
    <w:rsid w:val="00C83C6C"/>
    <w:rsid w:val="00C83E81"/>
    <w:rsid w:val="00C843C6"/>
    <w:rsid w:val="00C84D22"/>
    <w:rsid w:val="00C84DB7"/>
    <w:rsid w:val="00C84FAC"/>
    <w:rsid w:val="00C85592"/>
    <w:rsid w:val="00C85877"/>
    <w:rsid w:val="00C85880"/>
    <w:rsid w:val="00C8647E"/>
    <w:rsid w:val="00C8664B"/>
    <w:rsid w:val="00C868BB"/>
    <w:rsid w:val="00C8738C"/>
    <w:rsid w:val="00C8774C"/>
    <w:rsid w:val="00C87AF1"/>
    <w:rsid w:val="00C905EC"/>
    <w:rsid w:val="00C907A4"/>
    <w:rsid w:val="00C911B9"/>
    <w:rsid w:val="00C91951"/>
    <w:rsid w:val="00C923F3"/>
    <w:rsid w:val="00C92CED"/>
    <w:rsid w:val="00C92F98"/>
    <w:rsid w:val="00C93731"/>
    <w:rsid w:val="00C93766"/>
    <w:rsid w:val="00C94202"/>
    <w:rsid w:val="00C944A3"/>
    <w:rsid w:val="00C944BD"/>
    <w:rsid w:val="00C95158"/>
    <w:rsid w:val="00C9567B"/>
    <w:rsid w:val="00C95BC8"/>
    <w:rsid w:val="00C9607D"/>
    <w:rsid w:val="00C96089"/>
    <w:rsid w:val="00C96914"/>
    <w:rsid w:val="00C96B21"/>
    <w:rsid w:val="00C96B56"/>
    <w:rsid w:val="00C9744A"/>
    <w:rsid w:val="00C97E0F"/>
    <w:rsid w:val="00CA002B"/>
    <w:rsid w:val="00CA02C0"/>
    <w:rsid w:val="00CA0362"/>
    <w:rsid w:val="00CA051B"/>
    <w:rsid w:val="00CA18F2"/>
    <w:rsid w:val="00CA1DF1"/>
    <w:rsid w:val="00CA24AF"/>
    <w:rsid w:val="00CA26E2"/>
    <w:rsid w:val="00CA2923"/>
    <w:rsid w:val="00CA392A"/>
    <w:rsid w:val="00CA3A22"/>
    <w:rsid w:val="00CA5420"/>
    <w:rsid w:val="00CA5469"/>
    <w:rsid w:val="00CA5BB2"/>
    <w:rsid w:val="00CA5C92"/>
    <w:rsid w:val="00CA5DC8"/>
    <w:rsid w:val="00CA66B7"/>
    <w:rsid w:val="00CA7BDC"/>
    <w:rsid w:val="00CB035A"/>
    <w:rsid w:val="00CB1507"/>
    <w:rsid w:val="00CB2EC9"/>
    <w:rsid w:val="00CB3070"/>
    <w:rsid w:val="00CB3B4B"/>
    <w:rsid w:val="00CB3C3B"/>
    <w:rsid w:val="00CB4556"/>
    <w:rsid w:val="00CB5171"/>
    <w:rsid w:val="00CB5535"/>
    <w:rsid w:val="00CB555B"/>
    <w:rsid w:val="00CB55B4"/>
    <w:rsid w:val="00CB5835"/>
    <w:rsid w:val="00CB62D4"/>
    <w:rsid w:val="00CB67A3"/>
    <w:rsid w:val="00CB6942"/>
    <w:rsid w:val="00CB6DA8"/>
    <w:rsid w:val="00CB71CD"/>
    <w:rsid w:val="00CB73FF"/>
    <w:rsid w:val="00CB75D0"/>
    <w:rsid w:val="00CB7663"/>
    <w:rsid w:val="00CB7CE9"/>
    <w:rsid w:val="00CC0720"/>
    <w:rsid w:val="00CC0E26"/>
    <w:rsid w:val="00CC12A2"/>
    <w:rsid w:val="00CC1C2D"/>
    <w:rsid w:val="00CC222E"/>
    <w:rsid w:val="00CC2232"/>
    <w:rsid w:val="00CC24A0"/>
    <w:rsid w:val="00CC280E"/>
    <w:rsid w:val="00CC2B2E"/>
    <w:rsid w:val="00CC2BC8"/>
    <w:rsid w:val="00CC3DE8"/>
    <w:rsid w:val="00CC4024"/>
    <w:rsid w:val="00CC48AA"/>
    <w:rsid w:val="00CC542D"/>
    <w:rsid w:val="00CC5B2E"/>
    <w:rsid w:val="00CC5D02"/>
    <w:rsid w:val="00CC638C"/>
    <w:rsid w:val="00CC6BE6"/>
    <w:rsid w:val="00CC6CC7"/>
    <w:rsid w:val="00CC6DDF"/>
    <w:rsid w:val="00CC7233"/>
    <w:rsid w:val="00CD01F3"/>
    <w:rsid w:val="00CD0C5B"/>
    <w:rsid w:val="00CD118D"/>
    <w:rsid w:val="00CD1360"/>
    <w:rsid w:val="00CD13CA"/>
    <w:rsid w:val="00CD147B"/>
    <w:rsid w:val="00CD179C"/>
    <w:rsid w:val="00CD1902"/>
    <w:rsid w:val="00CD1D8A"/>
    <w:rsid w:val="00CD259B"/>
    <w:rsid w:val="00CD286B"/>
    <w:rsid w:val="00CD2D43"/>
    <w:rsid w:val="00CD2E7B"/>
    <w:rsid w:val="00CD2F80"/>
    <w:rsid w:val="00CD3621"/>
    <w:rsid w:val="00CD371A"/>
    <w:rsid w:val="00CD387E"/>
    <w:rsid w:val="00CD3C58"/>
    <w:rsid w:val="00CD447A"/>
    <w:rsid w:val="00CD4BD4"/>
    <w:rsid w:val="00CD4CF7"/>
    <w:rsid w:val="00CD4E79"/>
    <w:rsid w:val="00CD5CF4"/>
    <w:rsid w:val="00CD5D4B"/>
    <w:rsid w:val="00CD6377"/>
    <w:rsid w:val="00CD67E1"/>
    <w:rsid w:val="00CD722B"/>
    <w:rsid w:val="00CD7B48"/>
    <w:rsid w:val="00CD7EB3"/>
    <w:rsid w:val="00CE0620"/>
    <w:rsid w:val="00CE076D"/>
    <w:rsid w:val="00CE1D83"/>
    <w:rsid w:val="00CE1F8C"/>
    <w:rsid w:val="00CE24CF"/>
    <w:rsid w:val="00CE253D"/>
    <w:rsid w:val="00CE261C"/>
    <w:rsid w:val="00CE27ED"/>
    <w:rsid w:val="00CE35CC"/>
    <w:rsid w:val="00CE3C60"/>
    <w:rsid w:val="00CE3EEB"/>
    <w:rsid w:val="00CE475D"/>
    <w:rsid w:val="00CE4899"/>
    <w:rsid w:val="00CE5187"/>
    <w:rsid w:val="00CE56FD"/>
    <w:rsid w:val="00CE57F0"/>
    <w:rsid w:val="00CE5B26"/>
    <w:rsid w:val="00CE69CA"/>
    <w:rsid w:val="00CE6DE6"/>
    <w:rsid w:val="00CE7275"/>
    <w:rsid w:val="00CE784E"/>
    <w:rsid w:val="00CE7FEB"/>
    <w:rsid w:val="00CF0B59"/>
    <w:rsid w:val="00CF184A"/>
    <w:rsid w:val="00CF2522"/>
    <w:rsid w:val="00CF2902"/>
    <w:rsid w:val="00CF2DCD"/>
    <w:rsid w:val="00CF2E4A"/>
    <w:rsid w:val="00CF2F12"/>
    <w:rsid w:val="00CF30AB"/>
    <w:rsid w:val="00CF31DE"/>
    <w:rsid w:val="00CF38FF"/>
    <w:rsid w:val="00CF3905"/>
    <w:rsid w:val="00CF3B43"/>
    <w:rsid w:val="00CF4312"/>
    <w:rsid w:val="00CF4836"/>
    <w:rsid w:val="00CF48FF"/>
    <w:rsid w:val="00CF4F87"/>
    <w:rsid w:val="00CF686C"/>
    <w:rsid w:val="00CF7470"/>
    <w:rsid w:val="00CF74C7"/>
    <w:rsid w:val="00CF757A"/>
    <w:rsid w:val="00CF75FB"/>
    <w:rsid w:val="00CF78BE"/>
    <w:rsid w:val="00CF7B12"/>
    <w:rsid w:val="00CF7C69"/>
    <w:rsid w:val="00CF7FCA"/>
    <w:rsid w:val="00D0061C"/>
    <w:rsid w:val="00D00EA3"/>
    <w:rsid w:val="00D025EC"/>
    <w:rsid w:val="00D045DA"/>
    <w:rsid w:val="00D049F4"/>
    <w:rsid w:val="00D04B3B"/>
    <w:rsid w:val="00D053CB"/>
    <w:rsid w:val="00D05E61"/>
    <w:rsid w:val="00D06360"/>
    <w:rsid w:val="00D06545"/>
    <w:rsid w:val="00D06DE1"/>
    <w:rsid w:val="00D0732E"/>
    <w:rsid w:val="00D0737C"/>
    <w:rsid w:val="00D073C1"/>
    <w:rsid w:val="00D1061E"/>
    <w:rsid w:val="00D10E47"/>
    <w:rsid w:val="00D11107"/>
    <w:rsid w:val="00D11235"/>
    <w:rsid w:val="00D114B3"/>
    <w:rsid w:val="00D114C1"/>
    <w:rsid w:val="00D119CB"/>
    <w:rsid w:val="00D12744"/>
    <w:rsid w:val="00D12912"/>
    <w:rsid w:val="00D12DC4"/>
    <w:rsid w:val="00D13ACE"/>
    <w:rsid w:val="00D13FDA"/>
    <w:rsid w:val="00D14DA0"/>
    <w:rsid w:val="00D15038"/>
    <w:rsid w:val="00D15973"/>
    <w:rsid w:val="00D15EF7"/>
    <w:rsid w:val="00D16021"/>
    <w:rsid w:val="00D16639"/>
    <w:rsid w:val="00D16668"/>
    <w:rsid w:val="00D17148"/>
    <w:rsid w:val="00D1754C"/>
    <w:rsid w:val="00D176B0"/>
    <w:rsid w:val="00D17CC9"/>
    <w:rsid w:val="00D17E41"/>
    <w:rsid w:val="00D200EE"/>
    <w:rsid w:val="00D202FE"/>
    <w:rsid w:val="00D20456"/>
    <w:rsid w:val="00D2082C"/>
    <w:rsid w:val="00D21368"/>
    <w:rsid w:val="00D22776"/>
    <w:rsid w:val="00D22F56"/>
    <w:rsid w:val="00D2305D"/>
    <w:rsid w:val="00D236EF"/>
    <w:rsid w:val="00D24646"/>
    <w:rsid w:val="00D24724"/>
    <w:rsid w:val="00D24AEA"/>
    <w:rsid w:val="00D25B93"/>
    <w:rsid w:val="00D25C3C"/>
    <w:rsid w:val="00D260F7"/>
    <w:rsid w:val="00D266BC"/>
    <w:rsid w:val="00D26BBB"/>
    <w:rsid w:val="00D26BC8"/>
    <w:rsid w:val="00D27D73"/>
    <w:rsid w:val="00D27E6F"/>
    <w:rsid w:val="00D304FE"/>
    <w:rsid w:val="00D30CBC"/>
    <w:rsid w:val="00D30E36"/>
    <w:rsid w:val="00D30F83"/>
    <w:rsid w:val="00D3150B"/>
    <w:rsid w:val="00D31FE5"/>
    <w:rsid w:val="00D3205B"/>
    <w:rsid w:val="00D321E1"/>
    <w:rsid w:val="00D323E6"/>
    <w:rsid w:val="00D32C23"/>
    <w:rsid w:val="00D34187"/>
    <w:rsid w:val="00D345F1"/>
    <w:rsid w:val="00D35A79"/>
    <w:rsid w:val="00D37F6F"/>
    <w:rsid w:val="00D40A6E"/>
    <w:rsid w:val="00D41F98"/>
    <w:rsid w:val="00D41FB5"/>
    <w:rsid w:val="00D42123"/>
    <w:rsid w:val="00D43498"/>
    <w:rsid w:val="00D4352B"/>
    <w:rsid w:val="00D44041"/>
    <w:rsid w:val="00D44D24"/>
    <w:rsid w:val="00D456AD"/>
    <w:rsid w:val="00D458ED"/>
    <w:rsid w:val="00D459DC"/>
    <w:rsid w:val="00D4606B"/>
    <w:rsid w:val="00D4619C"/>
    <w:rsid w:val="00D46C43"/>
    <w:rsid w:val="00D46D3E"/>
    <w:rsid w:val="00D47044"/>
    <w:rsid w:val="00D472EF"/>
    <w:rsid w:val="00D47305"/>
    <w:rsid w:val="00D47F8C"/>
    <w:rsid w:val="00D50289"/>
    <w:rsid w:val="00D5043A"/>
    <w:rsid w:val="00D507C5"/>
    <w:rsid w:val="00D50CF2"/>
    <w:rsid w:val="00D51142"/>
    <w:rsid w:val="00D5183F"/>
    <w:rsid w:val="00D5219F"/>
    <w:rsid w:val="00D52446"/>
    <w:rsid w:val="00D52915"/>
    <w:rsid w:val="00D52B01"/>
    <w:rsid w:val="00D534C7"/>
    <w:rsid w:val="00D536AC"/>
    <w:rsid w:val="00D5374C"/>
    <w:rsid w:val="00D53A4A"/>
    <w:rsid w:val="00D53FBB"/>
    <w:rsid w:val="00D5458F"/>
    <w:rsid w:val="00D54B0C"/>
    <w:rsid w:val="00D54B2E"/>
    <w:rsid w:val="00D550DD"/>
    <w:rsid w:val="00D553EB"/>
    <w:rsid w:val="00D55809"/>
    <w:rsid w:val="00D558D9"/>
    <w:rsid w:val="00D55D93"/>
    <w:rsid w:val="00D609DC"/>
    <w:rsid w:val="00D60FD9"/>
    <w:rsid w:val="00D61232"/>
    <w:rsid w:val="00D618CA"/>
    <w:rsid w:val="00D62312"/>
    <w:rsid w:val="00D63AC7"/>
    <w:rsid w:val="00D64A2D"/>
    <w:rsid w:val="00D6518C"/>
    <w:rsid w:val="00D65C1E"/>
    <w:rsid w:val="00D65D80"/>
    <w:rsid w:val="00D669B9"/>
    <w:rsid w:val="00D66D38"/>
    <w:rsid w:val="00D66FB0"/>
    <w:rsid w:val="00D67697"/>
    <w:rsid w:val="00D67749"/>
    <w:rsid w:val="00D67944"/>
    <w:rsid w:val="00D67C82"/>
    <w:rsid w:val="00D67DFB"/>
    <w:rsid w:val="00D67E65"/>
    <w:rsid w:val="00D708D5"/>
    <w:rsid w:val="00D70928"/>
    <w:rsid w:val="00D71364"/>
    <w:rsid w:val="00D71373"/>
    <w:rsid w:val="00D7142F"/>
    <w:rsid w:val="00D717BF"/>
    <w:rsid w:val="00D72348"/>
    <w:rsid w:val="00D72EAF"/>
    <w:rsid w:val="00D73235"/>
    <w:rsid w:val="00D7333C"/>
    <w:rsid w:val="00D73372"/>
    <w:rsid w:val="00D74295"/>
    <w:rsid w:val="00D743C2"/>
    <w:rsid w:val="00D744F4"/>
    <w:rsid w:val="00D74B0F"/>
    <w:rsid w:val="00D74B1A"/>
    <w:rsid w:val="00D751CA"/>
    <w:rsid w:val="00D7523F"/>
    <w:rsid w:val="00D75278"/>
    <w:rsid w:val="00D755BD"/>
    <w:rsid w:val="00D7571F"/>
    <w:rsid w:val="00D7586C"/>
    <w:rsid w:val="00D7616B"/>
    <w:rsid w:val="00D76174"/>
    <w:rsid w:val="00D7644B"/>
    <w:rsid w:val="00D764EF"/>
    <w:rsid w:val="00D77173"/>
    <w:rsid w:val="00D800DE"/>
    <w:rsid w:val="00D80257"/>
    <w:rsid w:val="00D8034F"/>
    <w:rsid w:val="00D8036E"/>
    <w:rsid w:val="00D80658"/>
    <w:rsid w:val="00D81FD0"/>
    <w:rsid w:val="00D81FE1"/>
    <w:rsid w:val="00D824E9"/>
    <w:rsid w:val="00D83C6F"/>
    <w:rsid w:val="00D843E6"/>
    <w:rsid w:val="00D8448E"/>
    <w:rsid w:val="00D847F1"/>
    <w:rsid w:val="00D855EF"/>
    <w:rsid w:val="00D858CE"/>
    <w:rsid w:val="00D859B5"/>
    <w:rsid w:val="00D85D6B"/>
    <w:rsid w:val="00D85F04"/>
    <w:rsid w:val="00D8658B"/>
    <w:rsid w:val="00D86B93"/>
    <w:rsid w:val="00D86F00"/>
    <w:rsid w:val="00D87096"/>
    <w:rsid w:val="00D87BC3"/>
    <w:rsid w:val="00D87D26"/>
    <w:rsid w:val="00D90338"/>
    <w:rsid w:val="00D9113D"/>
    <w:rsid w:val="00D91355"/>
    <w:rsid w:val="00D91410"/>
    <w:rsid w:val="00D91B17"/>
    <w:rsid w:val="00D925DC"/>
    <w:rsid w:val="00D92A3A"/>
    <w:rsid w:val="00D92D65"/>
    <w:rsid w:val="00D9335A"/>
    <w:rsid w:val="00D937E7"/>
    <w:rsid w:val="00D93936"/>
    <w:rsid w:val="00D94F76"/>
    <w:rsid w:val="00D95205"/>
    <w:rsid w:val="00D95DB1"/>
    <w:rsid w:val="00D96AC1"/>
    <w:rsid w:val="00D96D17"/>
    <w:rsid w:val="00D96DF1"/>
    <w:rsid w:val="00D96ECA"/>
    <w:rsid w:val="00D97A99"/>
    <w:rsid w:val="00D97D0B"/>
    <w:rsid w:val="00DA0601"/>
    <w:rsid w:val="00DA0CDE"/>
    <w:rsid w:val="00DA0F4F"/>
    <w:rsid w:val="00DA0F8E"/>
    <w:rsid w:val="00DA1250"/>
    <w:rsid w:val="00DA2F86"/>
    <w:rsid w:val="00DA2FB3"/>
    <w:rsid w:val="00DA3135"/>
    <w:rsid w:val="00DA3377"/>
    <w:rsid w:val="00DA3449"/>
    <w:rsid w:val="00DA383E"/>
    <w:rsid w:val="00DA3BB5"/>
    <w:rsid w:val="00DA3EED"/>
    <w:rsid w:val="00DA44BE"/>
    <w:rsid w:val="00DA4953"/>
    <w:rsid w:val="00DA4E03"/>
    <w:rsid w:val="00DA4FAB"/>
    <w:rsid w:val="00DA51F5"/>
    <w:rsid w:val="00DA573D"/>
    <w:rsid w:val="00DA5D3D"/>
    <w:rsid w:val="00DA5ECC"/>
    <w:rsid w:val="00DA6ABA"/>
    <w:rsid w:val="00DA6D07"/>
    <w:rsid w:val="00DA7685"/>
    <w:rsid w:val="00DB0E4D"/>
    <w:rsid w:val="00DB120F"/>
    <w:rsid w:val="00DB1413"/>
    <w:rsid w:val="00DB14C1"/>
    <w:rsid w:val="00DB19DB"/>
    <w:rsid w:val="00DB2236"/>
    <w:rsid w:val="00DB2FED"/>
    <w:rsid w:val="00DB3257"/>
    <w:rsid w:val="00DB350E"/>
    <w:rsid w:val="00DB3943"/>
    <w:rsid w:val="00DB3C93"/>
    <w:rsid w:val="00DB3E28"/>
    <w:rsid w:val="00DB4437"/>
    <w:rsid w:val="00DB462A"/>
    <w:rsid w:val="00DB4AD4"/>
    <w:rsid w:val="00DB4B87"/>
    <w:rsid w:val="00DB55A0"/>
    <w:rsid w:val="00DB5F49"/>
    <w:rsid w:val="00DB6176"/>
    <w:rsid w:val="00DB6B3E"/>
    <w:rsid w:val="00DB6E02"/>
    <w:rsid w:val="00DB7109"/>
    <w:rsid w:val="00DB7416"/>
    <w:rsid w:val="00DB75D8"/>
    <w:rsid w:val="00DB7AD6"/>
    <w:rsid w:val="00DC08DD"/>
    <w:rsid w:val="00DC0CDE"/>
    <w:rsid w:val="00DC1A98"/>
    <w:rsid w:val="00DC1A99"/>
    <w:rsid w:val="00DC2189"/>
    <w:rsid w:val="00DC22CD"/>
    <w:rsid w:val="00DC4031"/>
    <w:rsid w:val="00DC492B"/>
    <w:rsid w:val="00DC4C1D"/>
    <w:rsid w:val="00DC4D78"/>
    <w:rsid w:val="00DC518F"/>
    <w:rsid w:val="00DC5338"/>
    <w:rsid w:val="00DC5F90"/>
    <w:rsid w:val="00DC610B"/>
    <w:rsid w:val="00DC62BF"/>
    <w:rsid w:val="00DC6345"/>
    <w:rsid w:val="00DC657D"/>
    <w:rsid w:val="00DC69D1"/>
    <w:rsid w:val="00DC6AD9"/>
    <w:rsid w:val="00DC6E64"/>
    <w:rsid w:val="00DC75C3"/>
    <w:rsid w:val="00DD072B"/>
    <w:rsid w:val="00DD0A4A"/>
    <w:rsid w:val="00DD13CB"/>
    <w:rsid w:val="00DD1D19"/>
    <w:rsid w:val="00DD1D51"/>
    <w:rsid w:val="00DD1E23"/>
    <w:rsid w:val="00DD2419"/>
    <w:rsid w:val="00DD343F"/>
    <w:rsid w:val="00DD391E"/>
    <w:rsid w:val="00DD3DA4"/>
    <w:rsid w:val="00DD4B89"/>
    <w:rsid w:val="00DD506A"/>
    <w:rsid w:val="00DD5097"/>
    <w:rsid w:val="00DD52F0"/>
    <w:rsid w:val="00DD5936"/>
    <w:rsid w:val="00DD6664"/>
    <w:rsid w:val="00DD6BEF"/>
    <w:rsid w:val="00DD7077"/>
    <w:rsid w:val="00DD74DF"/>
    <w:rsid w:val="00DD7D26"/>
    <w:rsid w:val="00DE04D6"/>
    <w:rsid w:val="00DE0656"/>
    <w:rsid w:val="00DE0FE4"/>
    <w:rsid w:val="00DE19A6"/>
    <w:rsid w:val="00DE2A2D"/>
    <w:rsid w:val="00DE32E5"/>
    <w:rsid w:val="00DE38E5"/>
    <w:rsid w:val="00DE3CDC"/>
    <w:rsid w:val="00DE3D50"/>
    <w:rsid w:val="00DE434E"/>
    <w:rsid w:val="00DE4EEA"/>
    <w:rsid w:val="00DE4F5B"/>
    <w:rsid w:val="00DE56F0"/>
    <w:rsid w:val="00DE5C01"/>
    <w:rsid w:val="00DE5E4B"/>
    <w:rsid w:val="00DE5E6B"/>
    <w:rsid w:val="00DE6767"/>
    <w:rsid w:val="00DE67D5"/>
    <w:rsid w:val="00DE6D20"/>
    <w:rsid w:val="00DE6E1B"/>
    <w:rsid w:val="00DE7362"/>
    <w:rsid w:val="00DE77BB"/>
    <w:rsid w:val="00DE7A7E"/>
    <w:rsid w:val="00DE7CD9"/>
    <w:rsid w:val="00DF005E"/>
    <w:rsid w:val="00DF0740"/>
    <w:rsid w:val="00DF0E77"/>
    <w:rsid w:val="00DF1467"/>
    <w:rsid w:val="00DF1A83"/>
    <w:rsid w:val="00DF1CAC"/>
    <w:rsid w:val="00DF2387"/>
    <w:rsid w:val="00DF2CDE"/>
    <w:rsid w:val="00DF359E"/>
    <w:rsid w:val="00DF3FF3"/>
    <w:rsid w:val="00DF4057"/>
    <w:rsid w:val="00DF44EC"/>
    <w:rsid w:val="00DF4591"/>
    <w:rsid w:val="00DF4D6D"/>
    <w:rsid w:val="00DF501A"/>
    <w:rsid w:val="00DF5D58"/>
    <w:rsid w:val="00DF6216"/>
    <w:rsid w:val="00DF6484"/>
    <w:rsid w:val="00DF7629"/>
    <w:rsid w:val="00E00303"/>
    <w:rsid w:val="00E00A16"/>
    <w:rsid w:val="00E015EB"/>
    <w:rsid w:val="00E0171E"/>
    <w:rsid w:val="00E01D03"/>
    <w:rsid w:val="00E025C1"/>
    <w:rsid w:val="00E02863"/>
    <w:rsid w:val="00E02FF5"/>
    <w:rsid w:val="00E041AD"/>
    <w:rsid w:val="00E05B19"/>
    <w:rsid w:val="00E060C2"/>
    <w:rsid w:val="00E06991"/>
    <w:rsid w:val="00E06C70"/>
    <w:rsid w:val="00E10152"/>
    <w:rsid w:val="00E10A41"/>
    <w:rsid w:val="00E10FC4"/>
    <w:rsid w:val="00E11FC9"/>
    <w:rsid w:val="00E12059"/>
    <w:rsid w:val="00E128F9"/>
    <w:rsid w:val="00E13145"/>
    <w:rsid w:val="00E13BD8"/>
    <w:rsid w:val="00E14419"/>
    <w:rsid w:val="00E145B6"/>
    <w:rsid w:val="00E14AA5"/>
    <w:rsid w:val="00E14B3B"/>
    <w:rsid w:val="00E14D80"/>
    <w:rsid w:val="00E156D2"/>
    <w:rsid w:val="00E15D4E"/>
    <w:rsid w:val="00E164EC"/>
    <w:rsid w:val="00E16663"/>
    <w:rsid w:val="00E168F1"/>
    <w:rsid w:val="00E1692E"/>
    <w:rsid w:val="00E16FDF"/>
    <w:rsid w:val="00E1764A"/>
    <w:rsid w:val="00E206BE"/>
    <w:rsid w:val="00E20899"/>
    <w:rsid w:val="00E20B82"/>
    <w:rsid w:val="00E20E5D"/>
    <w:rsid w:val="00E20FDD"/>
    <w:rsid w:val="00E22501"/>
    <w:rsid w:val="00E225DA"/>
    <w:rsid w:val="00E23650"/>
    <w:rsid w:val="00E2391F"/>
    <w:rsid w:val="00E24134"/>
    <w:rsid w:val="00E24197"/>
    <w:rsid w:val="00E24549"/>
    <w:rsid w:val="00E2457B"/>
    <w:rsid w:val="00E2485A"/>
    <w:rsid w:val="00E24DFF"/>
    <w:rsid w:val="00E2508A"/>
    <w:rsid w:val="00E2551E"/>
    <w:rsid w:val="00E257B5"/>
    <w:rsid w:val="00E25D7A"/>
    <w:rsid w:val="00E27034"/>
    <w:rsid w:val="00E274EA"/>
    <w:rsid w:val="00E278D9"/>
    <w:rsid w:val="00E27A30"/>
    <w:rsid w:val="00E27F21"/>
    <w:rsid w:val="00E30063"/>
    <w:rsid w:val="00E30518"/>
    <w:rsid w:val="00E30882"/>
    <w:rsid w:val="00E30F69"/>
    <w:rsid w:val="00E31142"/>
    <w:rsid w:val="00E31623"/>
    <w:rsid w:val="00E319F0"/>
    <w:rsid w:val="00E31D9D"/>
    <w:rsid w:val="00E31ED8"/>
    <w:rsid w:val="00E325D5"/>
    <w:rsid w:val="00E32B70"/>
    <w:rsid w:val="00E3321F"/>
    <w:rsid w:val="00E334A3"/>
    <w:rsid w:val="00E34579"/>
    <w:rsid w:val="00E347BF"/>
    <w:rsid w:val="00E348F9"/>
    <w:rsid w:val="00E35028"/>
    <w:rsid w:val="00E355DE"/>
    <w:rsid w:val="00E356D0"/>
    <w:rsid w:val="00E36792"/>
    <w:rsid w:val="00E36A48"/>
    <w:rsid w:val="00E36D5D"/>
    <w:rsid w:val="00E37D13"/>
    <w:rsid w:val="00E37DCA"/>
    <w:rsid w:val="00E400BD"/>
    <w:rsid w:val="00E41167"/>
    <w:rsid w:val="00E411A5"/>
    <w:rsid w:val="00E41261"/>
    <w:rsid w:val="00E416C1"/>
    <w:rsid w:val="00E41B56"/>
    <w:rsid w:val="00E41C97"/>
    <w:rsid w:val="00E42D56"/>
    <w:rsid w:val="00E42DCF"/>
    <w:rsid w:val="00E42F73"/>
    <w:rsid w:val="00E43267"/>
    <w:rsid w:val="00E43489"/>
    <w:rsid w:val="00E43BA8"/>
    <w:rsid w:val="00E445E1"/>
    <w:rsid w:val="00E44A3F"/>
    <w:rsid w:val="00E45E73"/>
    <w:rsid w:val="00E46371"/>
    <w:rsid w:val="00E46561"/>
    <w:rsid w:val="00E466F8"/>
    <w:rsid w:val="00E46F3B"/>
    <w:rsid w:val="00E475B8"/>
    <w:rsid w:val="00E47768"/>
    <w:rsid w:val="00E47F58"/>
    <w:rsid w:val="00E50EB2"/>
    <w:rsid w:val="00E51FFE"/>
    <w:rsid w:val="00E52AFE"/>
    <w:rsid w:val="00E532A9"/>
    <w:rsid w:val="00E53ACF"/>
    <w:rsid w:val="00E54425"/>
    <w:rsid w:val="00E54AC9"/>
    <w:rsid w:val="00E54E5F"/>
    <w:rsid w:val="00E55107"/>
    <w:rsid w:val="00E558D4"/>
    <w:rsid w:val="00E55CC0"/>
    <w:rsid w:val="00E560D3"/>
    <w:rsid w:val="00E56637"/>
    <w:rsid w:val="00E5700F"/>
    <w:rsid w:val="00E570D8"/>
    <w:rsid w:val="00E570E5"/>
    <w:rsid w:val="00E57432"/>
    <w:rsid w:val="00E57A7A"/>
    <w:rsid w:val="00E57BF8"/>
    <w:rsid w:val="00E6025C"/>
    <w:rsid w:val="00E60791"/>
    <w:rsid w:val="00E60C47"/>
    <w:rsid w:val="00E60D5F"/>
    <w:rsid w:val="00E610A7"/>
    <w:rsid w:val="00E613D7"/>
    <w:rsid w:val="00E61897"/>
    <w:rsid w:val="00E61BB6"/>
    <w:rsid w:val="00E61CBA"/>
    <w:rsid w:val="00E61EA4"/>
    <w:rsid w:val="00E62083"/>
    <w:rsid w:val="00E62478"/>
    <w:rsid w:val="00E62D4C"/>
    <w:rsid w:val="00E62DA9"/>
    <w:rsid w:val="00E63DFB"/>
    <w:rsid w:val="00E63EE4"/>
    <w:rsid w:val="00E64ABA"/>
    <w:rsid w:val="00E64AF8"/>
    <w:rsid w:val="00E64F56"/>
    <w:rsid w:val="00E66AE4"/>
    <w:rsid w:val="00E66ED7"/>
    <w:rsid w:val="00E67B09"/>
    <w:rsid w:val="00E7043C"/>
    <w:rsid w:val="00E70D8B"/>
    <w:rsid w:val="00E71102"/>
    <w:rsid w:val="00E717EB"/>
    <w:rsid w:val="00E71BF8"/>
    <w:rsid w:val="00E71E48"/>
    <w:rsid w:val="00E72D44"/>
    <w:rsid w:val="00E72EBF"/>
    <w:rsid w:val="00E7316B"/>
    <w:rsid w:val="00E73988"/>
    <w:rsid w:val="00E73DD0"/>
    <w:rsid w:val="00E73F4F"/>
    <w:rsid w:val="00E74B4E"/>
    <w:rsid w:val="00E75219"/>
    <w:rsid w:val="00E75CA0"/>
    <w:rsid w:val="00E75FE5"/>
    <w:rsid w:val="00E7635F"/>
    <w:rsid w:val="00E76596"/>
    <w:rsid w:val="00E76C0E"/>
    <w:rsid w:val="00E77151"/>
    <w:rsid w:val="00E7752A"/>
    <w:rsid w:val="00E77B3A"/>
    <w:rsid w:val="00E80238"/>
    <w:rsid w:val="00E80345"/>
    <w:rsid w:val="00E812CF"/>
    <w:rsid w:val="00E813F6"/>
    <w:rsid w:val="00E81B35"/>
    <w:rsid w:val="00E81E63"/>
    <w:rsid w:val="00E823B3"/>
    <w:rsid w:val="00E8248C"/>
    <w:rsid w:val="00E8269D"/>
    <w:rsid w:val="00E83752"/>
    <w:rsid w:val="00E847AB"/>
    <w:rsid w:val="00E8601F"/>
    <w:rsid w:val="00E8606D"/>
    <w:rsid w:val="00E86A44"/>
    <w:rsid w:val="00E8748F"/>
    <w:rsid w:val="00E87653"/>
    <w:rsid w:val="00E87A59"/>
    <w:rsid w:val="00E9150B"/>
    <w:rsid w:val="00E91736"/>
    <w:rsid w:val="00E91803"/>
    <w:rsid w:val="00E91FCA"/>
    <w:rsid w:val="00E922EA"/>
    <w:rsid w:val="00E927DE"/>
    <w:rsid w:val="00E93346"/>
    <w:rsid w:val="00E93C0F"/>
    <w:rsid w:val="00E93DA9"/>
    <w:rsid w:val="00E9475B"/>
    <w:rsid w:val="00E952B3"/>
    <w:rsid w:val="00E95366"/>
    <w:rsid w:val="00E955D9"/>
    <w:rsid w:val="00E9577D"/>
    <w:rsid w:val="00E95B1B"/>
    <w:rsid w:val="00E96488"/>
    <w:rsid w:val="00E96B68"/>
    <w:rsid w:val="00E972AE"/>
    <w:rsid w:val="00E97350"/>
    <w:rsid w:val="00E974B5"/>
    <w:rsid w:val="00E97C98"/>
    <w:rsid w:val="00E97D35"/>
    <w:rsid w:val="00EA007A"/>
    <w:rsid w:val="00EA023D"/>
    <w:rsid w:val="00EA0D29"/>
    <w:rsid w:val="00EA0EEA"/>
    <w:rsid w:val="00EA13EE"/>
    <w:rsid w:val="00EA1CA7"/>
    <w:rsid w:val="00EA1DC0"/>
    <w:rsid w:val="00EA25AF"/>
    <w:rsid w:val="00EA2674"/>
    <w:rsid w:val="00EA2730"/>
    <w:rsid w:val="00EA2822"/>
    <w:rsid w:val="00EA2932"/>
    <w:rsid w:val="00EA394B"/>
    <w:rsid w:val="00EA3AF1"/>
    <w:rsid w:val="00EA3F78"/>
    <w:rsid w:val="00EA4228"/>
    <w:rsid w:val="00EA4253"/>
    <w:rsid w:val="00EA441B"/>
    <w:rsid w:val="00EA4BE8"/>
    <w:rsid w:val="00EA52DD"/>
    <w:rsid w:val="00EA7180"/>
    <w:rsid w:val="00EB01DC"/>
    <w:rsid w:val="00EB0213"/>
    <w:rsid w:val="00EB0412"/>
    <w:rsid w:val="00EB0941"/>
    <w:rsid w:val="00EB0B10"/>
    <w:rsid w:val="00EB1122"/>
    <w:rsid w:val="00EB132E"/>
    <w:rsid w:val="00EB18E5"/>
    <w:rsid w:val="00EB1B8D"/>
    <w:rsid w:val="00EB2C0B"/>
    <w:rsid w:val="00EB2D83"/>
    <w:rsid w:val="00EB2F9A"/>
    <w:rsid w:val="00EB2FC8"/>
    <w:rsid w:val="00EB35D8"/>
    <w:rsid w:val="00EB3696"/>
    <w:rsid w:val="00EB4C71"/>
    <w:rsid w:val="00EB4E1E"/>
    <w:rsid w:val="00EB53EB"/>
    <w:rsid w:val="00EB59CC"/>
    <w:rsid w:val="00EB6341"/>
    <w:rsid w:val="00EB6455"/>
    <w:rsid w:val="00EB6F8F"/>
    <w:rsid w:val="00EB6F95"/>
    <w:rsid w:val="00EB7456"/>
    <w:rsid w:val="00EB746B"/>
    <w:rsid w:val="00EB762A"/>
    <w:rsid w:val="00EB78C7"/>
    <w:rsid w:val="00EC06DE"/>
    <w:rsid w:val="00EC0911"/>
    <w:rsid w:val="00EC0D22"/>
    <w:rsid w:val="00EC10C1"/>
    <w:rsid w:val="00EC13E3"/>
    <w:rsid w:val="00EC1999"/>
    <w:rsid w:val="00EC1E53"/>
    <w:rsid w:val="00EC2487"/>
    <w:rsid w:val="00EC2C92"/>
    <w:rsid w:val="00EC3EFC"/>
    <w:rsid w:val="00EC40D2"/>
    <w:rsid w:val="00EC43BC"/>
    <w:rsid w:val="00EC46D2"/>
    <w:rsid w:val="00EC48AE"/>
    <w:rsid w:val="00EC4AEC"/>
    <w:rsid w:val="00EC4EC0"/>
    <w:rsid w:val="00EC526F"/>
    <w:rsid w:val="00EC5787"/>
    <w:rsid w:val="00EC5D8F"/>
    <w:rsid w:val="00EC6181"/>
    <w:rsid w:val="00EC6829"/>
    <w:rsid w:val="00EC69C4"/>
    <w:rsid w:val="00EC6EDD"/>
    <w:rsid w:val="00EC7926"/>
    <w:rsid w:val="00EC7946"/>
    <w:rsid w:val="00ED006C"/>
    <w:rsid w:val="00ED0389"/>
    <w:rsid w:val="00ED0561"/>
    <w:rsid w:val="00ED0B79"/>
    <w:rsid w:val="00ED0EC6"/>
    <w:rsid w:val="00ED13F0"/>
    <w:rsid w:val="00ED1415"/>
    <w:rsid w:val="00ED1561"/>
    <w:rsid w:val="00ED1671"/>
    <w:rsid w:val="00ED1BD3"/>
    <w:rsid w:val="00ED20D5"/>
    <w:rsid w:val="00ED2351"/>
    <w:rsid w:val="00ED2D5A"/>
    <w:rsid w:val="00ED2EF7"/>
    <w:rsid w:val="00ED309F"/>
    <w:rsid w:val="00ED3420"/>
    <w:rsid w:val="00ED37B0"/>
    <w:rsid w:val="00ED3D1A"/>
    <w:rsid w:val="00ED40D5"/>
    <w:rsid w:val="00ED4256"/>
    <w:rsid w:val="00ED491C"/>
    <w:rsid w:val="00ED4C24"/>
    <w:rsid w:val="00ED51F1"/>
    <w:rsid w:val="00ED56CB"/>
    <w:rsid w:val="00ED5A1C"/>
    <w:rsid w:val="00ED5C54"/>
    <w:rsid w:val="00ED769F"/>
    <w:rsid w:val="00EE00EF"/>
    <w:rsid w:val="00EE044D"/>
    <w:rsid w:val="00EE0452"/>
    <w:rsid w:val="00EE04C3"/>
    <w:rsid w:val="00EE09C3"/>
    <w:rsid w:val="00EE0E44"/>
    <w:rsid w:val="00EE0ECA"/>
    <w:rsid w:val="00EE1059"/>
    <w:rsid w:val="00EE10E4"/>
    <w:rsid w:val="00EE1FF4"/>
    <w:rsid w:val="00EE20D7"/>
    <w:rsid w:val="00EE2B2B"/>
    <w:rsid w:val="00EE30E6"/>
    <w:rsid w:val="00EE3219"/>
    <w:rsid w:val="00EE356C"/>
    <w:rsid w:val="00EE43D1"/>
    <w:rsid w:val="00EE44E2"/>
    <w:rsid w:val="00EE46C2"/>
    <w:rsid w:val="00EE4F92"/>
    <w:rsid w:val="00EE5BF6"/>
    <w:rsid w:val="00EE6250"/>
    <w:rsid w:val="00EE6664"/>
    <w:rsid w:val="00EE6C35"/>
    <w:rsid w:val="00EE6C37"/>
    <w:rsid w:val="00EE7327"/>
    <w:rsid w:val="00EE778F"/>
    <w:rsid w:val="00EE793E"/>
    <w:rsid w:val="00EE7B6F"/>
    <w:rsid w:val="00EF0BB2"/>
    <w:rsid w:val="00EF11D8"/>
    <w:rsid w:val="00EF1237"/>
    <w:rsid w:val="00EF1402"/>
    <w:rsid w:val="00EF38D3"/>
    <w:rsid w:val="00EF3959"/>
    <w:rsid w:val="00EF3CEE"/>
    <w:rsid w:val="00EF3E25"/>
    <w:rsid w:val="00EF3E3A"/>
    <w:rsid w:val="00EF3F67"/>
    <w:rsid w:val="00EF4FF2"/>
    <w:rsid w:val="00EF57AA"/>
    <w:rsid w:val="00EF6460"/>
    <w:rsid w:val="00EF65EB"/>
    <w:rsid w:val="00EF6ABD"/>
    <w:rsid w:val="00EF6D17"/>
    <w:rsid w:val="00EF6EA9"/>
    <w:rsid w:val="00EF6F2D"/>
    <w:rsid w:val="00EF7041"/>
    <w:rsid w:val="00EF76B8"/>
    <w:rsid w:val="00F00116"/>
    <w:rsid w:val="00F0080D"/>
    <w:rsid w:val="00F00933"/>
    <w:rsid w:val="00F00BA6"/>
    <w:rsid w:val="00F00BE3"/>
    <w:rsid w:val="00F01230"/>
    <w:rsid w:val="00F01C90"/>
    <w:rsid w:val="00F0237E"/>
    <w:rsid w:val="00F02DA4"/>
    <w:rsid w:val="00F03381"/>
    <w:rsid w:val="00F03AC5"/>
    <w:rsid w:val="00F03DCB"/>
    <w:rsid w:val="00F0443B"/>
    <w:rsid w:val="00F057DF"/>
    <w:rsid w:val="00F05A6A"/>
    <w:rsid w:val="00F06371"/>
    <w:rsid w:val="00F06759"/>
    <w:rsid w:val="00F069EB"/>
    <w:rsid w:val="00F06C0F"/>
    <w:rsid w:val="00F07481"/>
    <w:rsid w:val="00F07993"/>
    <w:rsid w:val="00F07B49"/>
    <w:rsid w:val="00F1033C"/>
    <w:rsid w:val="00F1085C"/>
    <w:rsid w:val="00F11D21"/>
    <w:rsid w:val="00F1253D"/>
    <w:rsid w:val="00F12A2A"/>
    <w:rsid w:val="00F12D27"/>
    <w:rsid w:val="00F135AB"/>
    <w:rsid w:val="00F136D1"/>
    <w:rsid w:val="00F13AEE"/>
    <w:rsid w:val="00F13E63"/>
    <w:rsid w:val="00F146F5"/>
    <w:rsid w:val="00F14C5C"/>
    <w:rsid w:val="00F158C6"/>
    <w:rsid w:val="00F15EC3"/>
    <w:rsid w:val="00F16B96"/>
    <w:rsid w:val="00F17244"/>
    <w:rsid w:val="00F172EE"/>
    <w:rsid w:val="00F1799B"/>
    <w:rsid w:val="00F17AB1"/>
    <w:rsid w:val="00F2047A"/>
    <w:rsid w:val="00F205D4"/>
    <w:rsid w:val="00F205FA"/>
    <w:rsid w:val="00F20739"/>
    <w:rsid w:val="00F20EED"/>
    <w:rsid w:val="00F2268A"/>
    <w:rsid w:val="00F226E6"/>
    <w:rsid w:val="00F2294F"/>
    <w:rsid w:val="00F22A8E"/>
    <w:rsid w:val="00F22E29"/>
    <w:rsid w:val="00F2307B"/>
    <w:rsid w:val="00F23A51"/>
    <w:rsid w:val="00F24145"/>
    <w:rsid w:val="00F24200"/>
    <w:rsid w:val="00F2538F"/>
    <w:rsid w:val="00F259FD"/>
    <w:rsid w:val="00F26002"/>
    <w:rsid w:val="00F26528"/>
    <w:rsid w:val="00F26665"/>
    <w:rsid w:val="00F2723C"/>
    <w:rsid w:val="00F276A2"/>
    <w:rsid w:val="00F27B14"/>
    <w:rsid w:val="00F30B34"/>
    <w:rsid w:val="00F316AF"/>
    <w:rsid w:val="00F31A89"/>
    <w:rsid w:val="00F3212B"/>
    <w:rsid w:val="00F32BF0"/>
    <w:rsid w:val="00F32F0E"/>
    <w:rsid w:val="00F332BB"/>
    <w:rsid w:val="00F33491"/>
    <w:rsid w:val="00F3382F"/>
    <w:rsid w:val="00F33A56"/>
    <w:rsid w:val="00F33CF4"/>
    <w:rsid w:val="00F3440E"/>
    <w:rsid w:val="00F34699"/>
    <w:rsid w:val="00F348DA"/>
    <w:rsid w:val="00F34C19"/>
    <w:rsid w:val="00F35213"/>
    <w:rsid w:val="00F356E7"/>
    <w:rsid w:val="00F35A17"/>
    <w:rsid w:val="00F35FE6"/>
    <w:rsid w:val="00F36014"/>
    <w:rsid w:val="00F36021"/>
    <w:rsid w:val="00F3649D"/>
    <w:rsid w:val="00F366C4"/>
    <w:rsid w:val="00F36AC5"/>
    <w:rsid w:val="00F36FFA"/>
    <w:rsid w:val="00F371E0"/>
    <w:rsid w:val="00F37C9E"/>
    <w:rsid w:val="00F37FE8"/>
    <w:rsid w:val="00F4007A"/>
    <w:rsid w:val="00F40E38"/>
    <w:rsid w:val="00F4137B"/>
    <w:rsid w:val="00F41562"/>
    <w:rsid w:val="00F41A90"/>
    <w:rsid w:val="00F41F52"/>
    <w:rsid w:val="00F424E0"/>
    <w:rsid w:val="00F42F5D"/>
    <w:rsid w:val="00F43C06"/>
    <w:rsid w:val="00F43E0E"/>
    <w:rsid w:val="00F441A1"/>
    <w:rsid w:val="00F44504"/>
    <w:rsid w:val="00F44507"/>
    <w:rsid w:val="00F4496A"/>
    <w:rsid w:val="00F44A8A"/>
    <w:rsid w:val="00F44DDA"/>
    <w:rsid w:val="00F466B2"/>
    <w:rsid w:val="00F46741"/>
    <w:rsid w:val="00F46A89"/>
    <w:rsid w:val="00F476D4"/>
    <w:rsid w:val="00F47914"/>
    <w:rsid w:val="00F502DC"/>
    <w:rsid w:val="00F5049B"/>
    <w:rsid w:val="00F50B77"/>
    <w:rsid w:val="00F50CAB"/>
    <w:rsid w:val="00F51092"/>
    <w:rsid w:val="00F516C8"/>
    <w:rsid w:val="00F51E25"/>
    <w:rsid w:val="00F52690"/>
    <w:rsid w:val="00F53811"/>
    <w:rsid w:val="00F53B23"/>
    <w:rsid w:val="00F54461"/>
    <w:rsid w:val="00F544B1"/>
    <w:rsid w:val="00F5548E"/>
    <w:rsid w:val="00F55BE0"/>
    <w:rsid w:val="00F5643A"/>
    <w:rsid w:val="00F56475"/>
    <w:rsid w:val="00F5683C"/>
    <w:rsid w:val="00F57958"/>
    <w:rsid w:val="00F57DEB"/>
    <w:rsid w:val="00F60186"/>
    <w:rsid w:val="00F6037A"/>
    <w:rsid w:val="00F6150B"/>
    <w:rsid w:val="00F61717"/>
    <w:rsid w:val="00F623D8"/>
    <w:rsid w:val="00F63D96"/>
    <w:rsid w:val="00F643CF"/>
    <w:rsid w:val="00F65650"/>
    <w:rsid w:val="00F65955"/>
    <w:rsid w:val="00F65A8B"/>
    <w:rsid w:val="00F65D14"/>
    <w:rsid w:val="00F6628D"/>
    <w:rsid w:val="00F67E74"/>
    <w:rsid w:val="00F70142"/>
    <w:rsid w:val="00F70488"/>
    <w:rsid w:val="00F70716"/>
    <w:rsid w:val="00F70A18"/>
    <w:rsid w:val="00F717E0"/>
    <w:rsid w:val="00F71E22"/>
    <w:rsid w:val="00F71E86"/>
    <w:rsid w:val="00F72032"/>
    <w:rsid w:val="00F727D9"/>
    <w:rsid w:val="00F7478C"/>
    <w:rsid w:val="00F74992"/>
    <w:rsid w:val="00F74DD5"/>
    <w:rsid w:val="00F74E86"/>
    <w:rsid w:val="00F74F31"/>
    <w:rsid w:val="00F754DF"/>
    <w:rsid w:val="00F75F5C"/>
    <w:rsid w:val="00F76135"/>
    <w:rsid w:val="00F76E7D"/>
    <w:rsid w:val="00F76EA6"/>
    <w:rsid w:val="00F77202"/>
    <w:rsid w:val="00F7795C"/>
    <w:rsid w:val="00F77EE0"/>
    <w:rsid w:val="00F8047D"/>
    <w:rsid w:val="00F80E6B"/>
    <w:rsid w:val="00F8156C"/>
    <w:rsid w:val="00F8233D"/>
    <w:rsid w:val="00F827C5"/>
    <w:rsid w:val="00F8309D"/>
    <w:rsid w:val="00F83497"/>
    <w:rsid w:val="00F83642"/>
    <w:rsid w:val="00F83920"/>
    <w:rsid w:val="00F83C47"/>
    <w:rsid w:val="00F83E30"/>
    <w:rsid w:val="00F8471F"/>
    <w:rsid w:val="00F847BF"/>
    <w:rsid w:val="00F852D4"/>
    <w:rsid w:val="00F85EE9"/>
    <w:rsid w:val="00F85F2A"/>
    <w:rsid w:val="00F86D3C"/>
    <w:rsid w:val="00F86E90"/>
    <w:rsid w:val="00F86ED0"/>
    <w:rsid w:val="00F9036A"/>
    <w:rsid w:val="00F90687"/>
    <w:rsid w:val="00F906CB"/>
    <w:rsid w:val="00F90743"/>
    <w:rsid w:val="00F908B1"/>
    <w:rsid w:val="00F910CF"/>
    <w:rsid w:val="00F92292"/>
    <w:rsid w:val="00F9229D"/>
    <w:rsid w:val="00F925FA"/>
    <w:rsid w:val="00F9338F"/>
    <w:rsid w:val="00F93CF1"/>
    <w:rsid w:val="00F93FD1"/>
    <w:rsid w:val="00F94220"/>
    <w:rsid w:val="00F943ED"/>
    <w:rsid w:val="00F94423"/>
    <w:rsid w:val="00F94446"/>
    <w:rsid w:val="00F94B17"/>
    <w:rsid w:val="00F94DC0"/>
    <w:rsid w:val="00F95177"/>
    <w:rsid w:val="00F952D6"/>
    <w:rsid w:val="00F95694"/>
    <w:rsid w:val="00F95F55"/>
    <w:rsid w:val="00F96A0F"/>
    <w:rsid w:val="00F96E03"/>
    <w:rsid w:val="00F96EFA"/>
    <w:rsid w:val="00F971C4"/>
    <w:rsid w:val="00F9732E"/>
    <w:rsid w:val="00F97451"/>
    <w:rsid w:val="00F97555"/>
    <w:rsid w:val="00F9785D"/>
    <w:rsid w:val="00F97DDD"/>
    <w:rsid w:val="00FA010C"/>
    <w:rsid w:val="00FA0BDD"/>
    <w:rsid w:val="00FA0D0B"/>
    <w:rsid w:val="00FA0FCE"/>
    <w:rsid w:val="00FA134E"/>
    <w:rsid w:val="00FA13DE"/>
    <w:rsid w:val="00FA1591"/>
    <w:rsid w:val="00FA15F7"/>
    <w:rsid w:val="00FA1778"/>
    <w:rsid w:val="00FA1BF9"/>
    <w:rsid w:val="00FA2850"/>
    <w:rsid w:val="00FA3065"/>
    <w:rsid w:val="00FA3352"/>
    <w:rsid w:val="00FA33AD"/>
    <w:rsid w:val="00FA3633"/>
    <w:rsid w:val="00FA5032"/>
    <w:rsid w:val="00FA5E4E"/>
    <w:rsid w:val="00FA6AAC"/>
    <w:rsid w:val="00FA70CC"/>
    <w:rsid w:val="00FA7741"/>
    <w:rsid w:val="00FA77DD"/>
    <w:rsid w:val="00FA7BFA"/>
    <w:rsid w:val="00FB02A7"/>
    <w:rsid w:val="00FB033C"/>
    <w:rsid w:val="00FB0C76"/>
    <w:rsid w:val="00FB176B"/>
    <w:rsid w:val="00FB1BF8"/>
    <w:rsid w:val="00FB1CC6"/>
    <w:rsid w:val="00FB225A"/>
    <w:rsid w:val="00FB2429"/>
    <w:rsid w:val="00FB44AB"/>
    <w:rsid w:val="00FB48B7"/>
    <w:rsid w:val="00FB49AF"/>
    <w:rsid w:val="00FB4A94"/>
    <w:rsid w:val="00FB4F22"/>
    <w:rsid w:val="00FB5814"/>
    <w:rsid w:val="00FB58C0"/>
    <w:rsid w:val="00FB5ACE"/>
    <w:rsid w:val="00FB5AE0"/>
    <w:rsid w:val="00FB5D97"/>
    <w:rsid w:val="00FB652C"/>
    <w:rsid w:val="00FB6C21"/>
    <w:rsid w:val="00FB7469"/>
    <w:rsid w:val="00FC073C"/>
    <w:rsid w:val="00FC0A86"/>
    <w:rsid w:val="00FC16AD"/>
    <w:rsid w:val="00FC1888"/>
    <w:rsid w:val="00FC2565"/>
    <w:rsid w:val="00FC259F"/>
    <w:rsid w:val="00FC2A0E"/>
    <w:rsid w:val="00FC34A1"/>
    <w:rsid w:val="00FC3602"/>
    <w:rsid w:val="00FC3CA2"/>
    <w:rsid w:val="00FC3E15"/>
    <w:rsid w:val="00FC3F85"/>
    <w:rsid w:val="00FC40A0"/>
    <w:rsid w:val="00FC4888"/>
    <w:rsid w:val="00FC4F27"/>
    <w:rsid w:val="00FC67E3"/>
    <w:rsid w:val="00FC6FBB"/>
    <w:rsid w:val="00FC7394"/>
    <w:rsid w:val="00FC7585"/>
    <w:rsid w:val="00FC78A4"/>
    <w:rsid w:val="00FD024C"/>
    <w:rsid w:val="00FD03DA"/>
    <w:rsid w:val="00FD0631"/>
    <w:rsid w:val="00FD1573"/>
    <w:rsid w:val="00FD17D3"/>
    <w:rsid w:val="00FD217C"/>
    <w:rsid w:val="00FD26BD"/>
    <w:rsid w:val="00FD2B09"/>
    <w:rsid w:val="00FD2BD0"/>
    <w:rsid w:val="00FD2FBA"/>
    <w:rsid w:val="00FD555A"/>
    <w:rsid w:val="00FD561A"/>
    <w:rsid w:val="00FD640B"/>
    <w:rsid w:val="00FD67B6"/>
    <w:rsid w:val="00FE0894"/>
    <w:rsid w:val="00FE0947"/>
    <w:rsid w:val="00FE0F5C"/>
    <w:rsid w:val="00FE10E9"/>
    <w:rsid w:val="00FE1AFE"/>
    <w:rsid w:val="00FE2662"/>
    <w:rsid w:val="00FE2762"/>
    <w:rsid w:val="00FE2C63"/>
    <w:rsid w:val="00FE2F7B"/>
    <w:rsid w:val="00FE3166"/>
    <w:rsid w:val="00FE3629"/>
    <w:rsid w:val="00FE3BF4"/>
    <w:rsid w:val="00FE3DC8"/>
    <w:rsid w:val="00FE4199"/>
    <w:rsid w:val="00FE51AD"/>
    <w:rsid w:val="00FE5A90"/>
    <w:rsid w:val="00FE5D9A"/>
    <w:rsid w:val="00FE604E"/>
    <w:rsid w:val="00FE6419"/>
    <w:rsid w:val="00FE67A3"/>
    <w:rsid w:val="00FE7478"/>
    <w:rsid w:val="00FE788F"/>
    <w:rsid w:val="00FE7A07"/>
    <w:rsid w:val="00FE7DDC"/>
    <w:rsid w:val="00FF012F"/>
    <w:rsid w:val="00FF0C03"/>
    <w:rsid w:val="00FF0D7F"/>
    <w:rsid w:val="00FF0FB6"/>
    <w:rsid w:val="00FF15D5"/>
    <w:rsid w:val="00FF1CDE"/>
    <w:rsid w:val="00FF251B"/>
    <w:rsid w:val="00FF3688"/>
    <w:rsid w:val="00FF37C5"/>
    <w:rsid w:val="00FF49D3"/>
    <w:rsid w:val="00FF5140"/>
    <w:rsid w:val="00FF54B3"/>
    <w:rsid w:val="00FF5C73"/>
    <w:rsid w:val="00FF5C95"/>
    <w:rsid w:val="00FF7273"/>
    <w:rsid w:val="00FF77A7"/>
    <w:rsid w:val="00FF7CCB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89D844"/>
  <w15:docId w15:val="{AE92BC08-FDAC-481A-8D94-4505E04C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iPriority="0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locked="1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locked="1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180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1A6C81"/>
    <w:pPr>
      <w:keepNext/>
      <w:numPr>
        <w:numId w:val="1"/>
      </w:numPr>
      <w:spacing w:before="240" w:after="60"/>
      <w:outlineLvl w:val="0"/>
    </w:pPr>
    <w:rPr>
      <w:rFonts w:cs="Arial"/>
      <w:b/>
      <w:bCs/>
      <w:caps/>
      <w:kern w:val="32"/>
      <w:sz w:val="24"/>
      <w:szCs w:val="32"/>
    </w:rPr>
  </w:style>
  <w:style w:type="paragraph" w:styleId="Nadpis2">
    <w:name w:val="heading 2"/>
    <w:basedOn w:val="Nadpis1"/>
    <w:next w:val="Normln"/>
    <w:link w:val="Nadpis2Char"/>
    <w:qFormat/>
    <w:rsid w:val="000631E8"/>
    <w:pPr>
      <w:numPr>
        <w:ilvl w:val="1"/>
      </w:numPr>
      <w:outlineLvl w:val="1"/>
    </w:pPr>
    <w:rPr>
      <w:iCs/>
      <w:sz w:val="22"/>
      <w:szCs w:val="28"/>
    </w:rPr>
  </w:style>
  <w:style w:type="paragraph" w:styleId="Nadpis3">
    <w:name w:val="heading 3"/>
    <w:basedOn w:val="Nadpis2"/>
    <w:next w:val="Normln"/>
    <w:link w:val="Nadpis3Char"/>
    <w:qFormat/>
    <w:rsid w:val="0051195C"/>
    <w:pPr>
      <w:numPr>
        <w:ilvl w:val="2"/>
      </w:numPr>
      <w:spacing w:before="120" w:line="360" w:lineRule="auto"/>
      <w:outlineLvl w:val="2"/>
    </w:pPr>
    <w:rPr>
      <w:caps w:val="0"/>
      <w:sz w:val="20"/>
      <w:szCs w:val="22"/>
    </w:rPr>
  </w:style>
  <w:style w:type="paragraph" w:styleId="Nadpis4">
    <w:name w:val="heading 4"/>
    <w:basedOn w:val="Nadpis3"/>
    <w:next w:val="Normln"/>
    <w:link w:val="Nadpis4Char"/>
    <w:qFormat/>
    <w:rsid w:val="0058487C"/>
    <w:pPr>
      <w:numPr>
        <w:ilvl w:val="3"/>
      </w:numPr>
      <w:outlineLvl w:val="3"/>
    </w:pPr>
  </w:style>
  <w:style w:type="paragraph" w:styleId="Nadpis5">
    <w:name w:val="heading 5"/>
    <w:basedOn w:val="Nadpis4"/>
    <w:next w:val="Normln"/>
    <w:link w:val="Nadpis5Char"/>
    <w:qFormat/>
    <w:rsid w:val="0051195C"/>
    <w:pPr>
      <w:numPr>
        <w:ilvl w:val="4"/>
      </w:numPr>
      <w:outlineLvl w:val="4"/>
    </w:pPr>
    <w:rPr>
      <w:i/>
    </w:rPr>
  </w:style>
  <w:style w:type="paragraph" w:styleId="Nadpis6">
    <w:name w:val="heading 6"/>
    <w:basedOn w:val="Normln"/>
    <w:next w:val="Normln"/>
    <w:link w:val="Nadpis6Char"/>
    <w:qFormat/>
    <w:rsid w:val="00B45EC4"/>
    <w:pPr>
      <w:spacing w:before="60" w:after="60" w:line="360" w:lineRule="auto"/>
      <w:outlineLvl w:val="5"/>
    </w:pPr>
    <w:rPr>
      <w:bCs/>
      <w:i/>
      <w:szCs w:val="22"/>
    </w:rPr>
  </w:style>
  <w:style w:type="paragraph" w:styleId="Nadpis7">
    <w:name w:val="heading 7"/>
    <w:basedOn w:val="Normln"/>
    <w:next w:val="Normln"/>
    <w:link w:val="Nadpis7Char"/>
    <w:qFormat/>
    <w:rsid w:val="00B45EC4"/>
    <w:pPr>
      <w:spacing w:before="60" w:after="60" w:line="360" w:lineRule="auto"/>
      <w:outlineLvl w:val="6"/>
    </w:pPr>
    <w:rPr>
      <w:i/>
    </w:rPr>
  </w:style>
  <w:style w:type="paragraph" w:styleId="Nadpis8">
    <w:name w:val="heading 8"/>
    <w:basedOn w:val="Normln"/>
    <w:next w:val="Normln"/>
    <w:link w:val="Nadpis8Char"/>
    <w:qFormat/>
    <w:rsid w:val="00B45EC4"/>
    <w:pPr>
      <w:spacing w:before="60" w:after="60" w:line="360" w:lineRule="auto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B45EC4"/>
    <w:pPr>
      <w:spacing w:before="60" w:after="60" w:line="360" w:lineRule="auto"/>
      <w:outlineLvl w:val="8"/>
    </w:pPr>
    <w:rPr>
      <w:rFonts w:cs="Arial"/>
      <w:i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1A6C81"/>
    <w:rPr>
      <w:rFonts w:ascii="Arial" w:hAnsi="Arial" w:cs="Arial"/>
      <w:b/>
      <w:bCs/>
      <w:caps/>
      <w:kern w:val="32"/>
      <w:sz w:val="24"/>
      <w:szCs w:val="32"/>
    </w:rPr>
  </w:style>
  <w:style w:type="character" w:customStyle="1" w:styleId="Nadpis2Char">
    <w:name w:val="Nadpis 2 Char"/>
    <w:basedOn w:val="Standardnpsmoodstavce"/>
    <w:link w:val="Nadpis2"/>
    <w:locked/>
    <w:rsid w:val="000631E8"/>
    <w:rPr>
      <w:rFonts w:ascii="Arial" w:hAnsi="Arial" w:cs="Arial"/>
      <w:b/>
      <w:bCs/>
      <w:iCs/>
      <w:caps/>
      <w:kern w:val="32"/>
      <w:sz w:val="22"/>
      <w:szCs w:val="28"/>
    </w:rPr>
  </w:style>
  <w:style w:type="character" w:customStyle="1" w:styleId="Nadpis3Char">
    <w:name w:val="Nadpis 3 Char"/>
    <w:basedOn w:val="Standardnpsmoodstavce"/>
    <w:link w:val="Nadpis3"/>
    <w:locked/>
    <w:rsid w:val="0051195C"/>
    <w:rPr>
      <w:rFonts w:ascii="Arial" w:hAnsi="Arial" w:cs="Arial"/>
      <w:b/>
      <w:bCs/>
      <w:iCs/>
      <w:kern w:val="32"/>
      <w:szCs w:val="22"/>
    </w:rPr>
  </w:style>
  <w:style w:type="character" w:customStyle="1" w:styleId="Nadpis4Char">
    <w:name w:val="Nadpis 4 Char"/>
    <w:basedOn w:val="Standardnpsmoodstavce"/>
    <w:link w:val="Nadpis4"/>
    <w:locked/>
    <w:rsid w:val="0058487C"/>
    <w:rPr>
      <w:rFonts w:ascii="Arial" w:hAnsi="Arial" w:cs="Arial"/>
      <w:b/>
      <w:bCs/>
      <w:iCs/>
      <w:kern w:val="32"/>
      <w:szCs w:val="22"/>
    </w:rPr>
  </w:style>
  <w:style w:type="character" w:customStyle="1" w:styleId="Nadpis5Char">
    <w:name w:val="Nadpis 5 Char"/>
    <w:basedOn w:val="Standardnpsmoodstavce"/>
    <w:link w:val="Nadpis5"/>
    <w:locked/>
    <w:rsid w:val="0051195C"/>
    <w:rPr>
      <w:rFonts w:ascii="Arial" w:hAnsi="Arial" w:cs="Arial"/>
      <w:b/>
      <w:bCs/>
      <w:i/>
      <w:iCs/>
      <w:kern w:val="32"/>
      <w:szCs w:val="22"/>
    </w:rPr>
  </w:style>
  <w:style w:type="character" w:customStyle="1" w:styleId="Nadpis6Char">
    <w:name w:val="Nadpis 6 Char"/>
    <w:basedOn w:val="Standardnpsmoodstavce"/>
    <w:link w:val="Nadpis6"/>
    <w:locked/>
    <w:rsid w:val="00B45EC4"/>
    <w:rPr>
      <w:rFonts w:ascii="Arial" w:hAnsi="Arial" w:cs="Times New Roman"/>
      <w:bCs/>
      <w:i/>
      <w:sz w:val="22"/>
      <w:szCs w:val="22"/>
    </w:rPr>
  </w:style>
  <w:style w:type="character" w:customStyle="1" w:styleId="Nadpis7Char">
    <w:name w:val="Nadpis 7 Char"/>
    <w:basedOn w:val="Standardnpsmoodstavce"/>
    <w:link w:val="Nadpis7"/>
    <w:locked/>
    <w:rsid w:val="00B45EC4"/>
    <w:rPr>
      <w:rFonts w:ascii="Arial" w:hAnsi="Arial" w:cs="Times New Roman"/>
      <w:i/>
      <w:sz w:val="24"/>
      <w:szCs w:val="24"/>
    </w:rPr>
  </w:style>
  <w:style w:type="character" w:customStyle="1" w:styleId="Nadpis8Char">
    <w:name w:val="Nadpis 8 Char"/>
    <w:basedOn w:val="Standardnpsmoodstavce"/>
    <w:link w:val="Nadpis8"/>
    <w:locked/>
    <w:rsid w:val="00B45EC4"/>
    <w:rPr>
      <w:rFonts w:ascii="Arial" w:hAnsi="Arial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locked/>
    <w:rsid w:val="00B45EC4"/>
    <w:rPr>
      <w:rFonts w:ascii="Arial" w:hAnsi="Arial" w:cs="Arial"/>
      <w:i/>
      <w:sz w:val="22"/>
      <w:szCs w:val="22"/>
    </w:rPr>
  </w:style>
  <w:style w:type="paragraph" w:customStyle="1" w:styleId="ANormln">
    <w:name w:val="A_Normální"/>
    <w:basedOn w:val="Normln"/>
    <w:link w:val="ANormlnChar"/>
    <w:uiPriority w:val="99"/>
    <w:rsid w:val="005B5C4C"/>
    <w:pPr>
      <w:spacing w:before="120"/>
    </w:pPr>
  </w:style>
  <w:style w:type="character" w:customStyle="1" w:styleId="ANormlnChar">
    <w:name w:val="A_Normální Char"/>
    <w:basedOn w:val="Standardnpsmoodstavce"/>
    <w:link w:val="ANormln"/>
    <w:uiPriority w:val="99"/>
    <w:locked/>
    <w:rsid w:val="005B5C4C"/>
    <w:rPr>
      <w:rFonts w:ascii="Arial" w:hAnsi="Arial" w:cs="Times New Roman"/>
      <w:sz w:val="24"/>
      <w:szCs w:val="24"/>
    </w:rPr>
  </w:style>
  <w:style w:type="paragraph" w:styleId="Nzev">
    <w:name w:val="Title"/>
    <w:basedOn w:val="Normln"/>
    <w:link w:val="NzevChar"/>
    <w:uiPriority w:val="10"/>
    <w:qFormat/>
    <w:rsid w:val="008C0E4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C91951"/>
    <w:rPr>
      <w:rFonts w:ascii="Arial" w:hAnsi="Arial" w:cs="Arial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rsid w:val="00D323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546D9"/>
    <w:rPr>
      <w:rFonts w:ascii="Arial" w:hAnsi="Arial" w:cs="Times New Roman"/>
      <w:sz w:val="24"/>
      <w:szCs w:val="24"/>
    </w:rPr>
  </w:style>
  <w:style w:type="paragraph" w:styleId="Zpat">
    <w:name w:val="footer"/>
    <w:basedOn w:val="Normln"/>
    <w:link w:val="ZpatChar"/>
    <w:rsid w:val="00D323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locked/>
    <w:rsid w:val="00293809"/>
    <w:rPr>
      <w:rFonts w:ascii="Arial" w:hAnsi="Arial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545A94"/>
    <w:rPr>
      <w:rFonts w:cs="Times New Roman"/>
      <w:color w:val="0000FF"/>
      <w:u w:val="single"/>
    </w:rPr>
  </w:style>
  <w:style w:type="paragraph" w:styleId="Seznamsodrkami">
    <w:name w:val="List Bullet"/>
    <w:basedOn w:val="Normln"/>
    <w:rsid w:val="00B8559C"/>
    <w:pPr>
      <w:spacing w:before="120"/>
    </w:pPr>
    <w:rPr>
      <w:szCs w:val="22"/>
    </w:rPr>
  </w:style>
  <w:style w:type="paragraph" w:styleId="Obsah1">
    <w:name w:val="toc 1"/>
    <w:basedOn w:val="Normln"/>
    <w:next w:val="Normln"/>
    <w:autoRedefine/>
    <w:uiPriority w:val="39"/>
    <w:rsid w:val="003B16E7"/>
    <w:pPr>
      <w:tabs>
        <w:tab w:val="left" w:pos="480"/>
        <w:tab w:val="right" w:pos="9060"/>
      </w:tabs>
      <w:spacing w:before="120"/>
    </w:pPr>
    <w:rPr>
      <w:b/>
      <w:szCs w:val="22"/>
    </w:rPr>
  </w:style>
  <w:style w:type="paragraph" w:customStyle="1" w:styleId="AObsah">
    <w:name w:val="A_Obsah"/>
    <w:basedOn w:val="Normln"/>
    <w:rsid w:val="002A3E57"/>
    <w:pPr>
      <w:pageBreakBefore/>
    </w:pPr>
    <w:rPr>
      <w:rFonts w:cs="Arial"/>
      <w:b/>
      <w:sz w:val="28"/>
      <w:szCs w:val="28"/>
    </w:rPr>
  </w:style>
  <w:style w:type="paragraph" w:styleId="Obsah3">
    <w:name w:val="toc 3"/>
    <w:basedOn w:val="Normln"/>
    <w:next w:val="Normln"/>
    <w:uiPriority w:val="39"/>
    <w:rsid w:val="0091087B"/>
    <w:pPr>
      <w:tabs>
        <w:tab w:val="left" w:pos="1440"/>
        <w:tab w:val="right" w:pos="9060"/>
      </w:tabs>
      <w:ind w:left="480"/>
    </w:pPr>
    <w:rPr>
      <w:noProof/>
    </w:rPr>
  </w:style>
  <w:style w:type="paragraph" w:customStyle="1" w:styleId="StylANormln10bPrvndek0cmPed0b">
    <w:name w:val="Styl A_Normální + 10 b. První řádek:  0 cm Před:  0 b."/>
    <w:basedOn w:val="ANormln"/>
    <w:rsid w:val="005D3318"/>
    <w:pPr>
      <w:spacing w:before="20"/>
    </w:pPr>
    <w:rPr>
      <w:szCs w:val="20"/>
    </w:rPr>
  </w:style>
  <w:style w:type="paragraph" w:styleId="Obsah2">
    <w:name w:val="toc 2"/>
    <w:basedOn w:val="Normln"/>
    <w:next w:val="Normln"/>
    <w:autoRedefine/>
    <w:uiPriority w:val="39"/>
    <w:rsid w:val="008172AE"/>
    <w:pPr>
      <w:tabs>
        <w:tab w:val="left" w:pos="993"/>
        <w:tab w:val="right" w:pos="9060"/>
      </w:tabs>
      <w:ind w:left="240"/>
    </w:pPr>
    <w:rPr>
      <w:noProof/>
    </w:rPr>
  </w:style>
  <w:style w:type="paragraph" w:customStyle="1" w:styleId="AObsah1">
    <w:name w:val="A_Obsah 1"/>
    <w:basedOn w:val="Obsah1"/>
    <w:rsid w:val="001362B5"/>
    <w:rPr>
      <w:noProof/>
    </w:rPr>
  </w:style>
  <w:style w:type="paragraph" w:styleId="Rozloendokumentu">
    <w:name w:val="Document Map"/>
    <w:basedOn w:val="Normln"/>
    <w:link w:val="RozloendokumentuChar"/>
    <w:semiHidden/>
    <w:rsid w:val="00445564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locked/>
    <w:rsid w:val="001546D9"/>
    <w:rPr>
      <w:rFonts w:ascii="Tahoma" w:hAnsi="Tahoma" w:cs="Tahoma"/>
      <w:shd w:val="clear" w:color="auto" w:fill="000080"/>
    </w:rPr>
  </w:style>
  <w:style w:type="paragraph" w:customStyle="1" w:styleId="AObsah2">
    <w:name w:val="A_Obsah 2"/>
    <w:basedOn w:val="Obsah1"/>
    <w:rsid w:val="001362B5"/>
    <w:rPr>
      <w:noProof/>
    </w:rPr>
  </w:style>
  <w:style w:type="paragraph" w:styleId="Textkomente">
    <w:name w:val="annotation text"/>
    <w:basedOn w:val="Normln"/>
    <w:link w:val="TextkomenteChar"/>
    <w:uiPriority w:val="99"/>
    <w:rsid w:val="00302C09"/>
    <w:rPr>
      <w:sz w:val="28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302C09"/>
    <w:rPr>
      <w:rFonts w:ascii="Arial" w:hAnsi="Arial"/>
      <w:sz w:val="28"/>
    </w:rPr>
  </w:style>
  <w:style w:type="paragraph" w:styleId="Zkladntext2">
    <w:name w:val="Body Text 2"/>
    <w:basedOn w:val="Normln"/>
    <w:link w:val="Zkladntext2Char"/>
    <w:rsid w:val="00783CA4"/>
    <w:rPr>
      <w:b/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locked/>
    <w:rsid w:val="001546D9"/>
    <w:rPr>
      <w:rFonts w:ascii="Arial" w:hAnsi="Arial" w:cs="Times New Roman"/>
      <w:b/>
      <w:sz w:val="28"/>
    </w:rPr>
  </w:style>
  <w:style w:type="paragraph" w:styleId="Textbubliny">
    <w:name w:val="Balloon Text"/>
    <w:basedOn w:val="Normln"/>
    <w:link w:val="TextbublinyChar"/>
    <w:semiHidden/>
    <w:rsid w:val="008B5D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1546D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001F79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rsid w:val="00001F79"/>
    <w:rPr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semiHidden/>
    <w:locked/>
    <w:rsid w:val="001546D9"/>
    <w:rPr>
      <w:rFonts w:ascii="Arial" w:hAnsi="Arial"/>
      <w:b/>
      <w:bCs/>
      <w:sz w:val="28"/>
    </w:rPr>
  </w:style>
  <w:style w:type="paragraph" w:styleId="slovanseznam">
    <w:name w:val="List Number"/>
    <w:basedOn w:val="Normln"/>
    <w:rsid w:val="00606F07"/>
    <w:pPr>
      <w:tabs>
        <w:tab w:val="num" w:pos="720"/>
      </w:tabs>
      <w:spacing w:before="120" w:after="120"/>
      <w:ind w:left="720" w:hanging="360"/>
    </w:pPr>
  </w:style>
  <w:style w:type="paragraph" w:styleId="slovanseznam2">
    <w:name w:val="List Number 2"/>
    <w:basedOn w:val="Normln"/>
    <w:rsid w:val="00BC1B07"/>
    <w:pPr>
      <w:tabs>
        <w:tab w:val="num" w:pos="643"/>
      </w:tabs>
      <w:ind w:left="643" w:hanging="360"/>
    </w:pPr>
  </w:style>
  <w:style w:type="paragraph" w:styleId="Titulek">
    <w:name w:val="caption"/>
    <w:basedOn w:val="Normln"/>
    <w:next w:val="Normln"/>
    <w:qFormat/>
    <w:rsid w:val="002B468F"/>
    <w:pPr>
      <w:spacing w:before="240" w:after="60"/>
      <w:jc w:val="center"/>
    </w:pPr>
    <w:rPr>
      <w:b/>
      <w:bCs/>
      <w:szCs w:val="20"/>
    </w:rPr>
  </w:style>
  <w:style w:type="paragraph" w:styleId="Seznamobrzk">
    <w:name w:val="table of figures"/>
    <w:basedOn w:val="Normln"/>
    <w:next w:val="Normln"/>
    <w:uiPriority w:val="99"/>
    <w:rsid w:val="00DD1D19"/>
  </w:style>
  <w:style w:type="character" w:customStyle="1" w:styleId="platne">
    <w:name w:val="platne"/>
    <w:basedOn w:val="Standardnpsmoodstavce"/>
    <w:rsid w:val="00B44082"/>
    <w:rPr>
      <w:rFonts w:cs="Times New Roman"/>
    </w:rPr>
  </w:style>
  <w:style w:type="character" w:styleId="Sledovanodkaz">
    <w:name w:val="FollowedHyperlink"/>
    <w:basedOn w:val="Standardnpsmoodstavce"/>
    <w:rsid w:val="0083388A"/>
    <w:rPr>
      <w:rFonts w:cs="Times New Roman"/>
      <w:color w:val="800080"/>
      <w:u w:val="single"/>
    </w:rPr>
  </w:style>
  <w:style w:type="paragraph" w:customStyle="1" w:styleId="ANadpis2">
    <w:name w:val="A_Nadpis 2"/>
    <w:basedOn w:val="Normln"/>
    <w:next w:val="Normln"/>
    <w:rsid w:val="00EA2730"/>
    <w:pPr>
      <w:tabs>
        <w:tab w:val="num" w:pos="792"/>
      </w:tabs>
      <w:ind w:left="792" w:hanging="432"/>
    </w:pPr>
    <w:rPr>
      <w:rFonts w:eastAsia="MS Mincho" w:cs="Arial"/>
      <w:b/>
      <w:bCs/>
      <w:kern w:val="32"/>
      <w:sz w:val="28"/>
      <w:szCs w:val="28"/>
      <w:lang w:eastAsia="ja-JP"/>
    </w:rPr>
  </w:style>
  <w:style w:type="paragraph" w:styleId="Odstavecseseznamem">
    <w:name w:val="List Paragraph"/>
    <w:aliases w:val="Nad,Odstavec cíl se seznamem,Odstavec se seznamem5,Odstavec_muj,Odstavec,Odstavec se seznamem a odrážkou,1 úroveň Odstavec se seznamem,Základní styl odstavce,Reference List,List Paragraph (Czech Tourism),List Paragraph"/>
    <w:basedOn w:val="ANormln"/>
    <w:link w:val="OdstavecseseznamemChar"/>
    <w:uiPriority w:val="34"/>
    <w:qFormat/>
    <w:rsid w:val="00641B65"/>
    <w:pPr>
      <w:numPr>
        <w:numId w:val="12"/>
      </w:numPr>
      <w:spacing w:before="0"/>
    </w:pPr>
    <w:rPr>
      <w:szCs w:val="20"/>
    </w:rPr>
  </w:style>
  <w:style w:type="paragraph" w:styleId="Seznamsodrkami2">
    <w:name w:val="List Bullet 2"/>
    <w:basedOn w:val="Normln"/>
    <w:rsid w:val="00934441"/>
    <w:pPr>
      <w:tabs>
        <w:tab w:val="num" w:pos="643"/>
      </w:tabs>
      <w:ind w:left="643" w:hanging="360"/>
      <w:contextualSpacing/>
    </w:pPr>
  </w:style>
  <w:style w:type="table" w:styleId="Mkatabulky">
    <w:name w:val="Table Grid"/>
    <w:basedOn w:val="Normlntabulka"/>
    <w:uiPriority w:val="39"/>
    <w:qFormat/>
    <w:rsid w:val="006F71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4CharCharCharCharCharCharCharCharCharCharCharCharCharCharCharChar1CharChar2">
    <w:name w:val="Char4 Char Char Char Char Char Char Char Char Char Char Char Char Char Char Char Char1 Char Char2"/>
    <w:basedOn w:val="Normln"/>
    <w:rsid w:val="00736A81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styleId="Zkladntext">
    <w:name w:val="Body Text"/>
    <w:basedOn w:val="Normln"/>
    <w:link w:val="ZkladntextChar"/>
    <w:rsid w:val="002938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locked/>
    <w:rsid w:val="00293809"/>
    <w:rPr>
      <w:rFonts w:ascii="Arial" w:hAnsi="Arial" w:cs="Times New Roman"/>
      <w:sz w:val="24"/>
      <w:szCs w:val="24"/>
    </w:rPr>
  </w:style>
  <w:style w:type="paragraph" w:customStyle="1" w:styleId="ACNormln">
    <w:name w:val="AC Normální"/>
    <w:basedOn w:val="Normln"/>
    <w:link w:val="ACNormlnChar"/>
    <w:rsid w:val="00F205FA"/>
    <w:pPr>
      <w:widowControl w:val="0"/>
      <w:spacing w:before="120"/>
    </w:pPr>
    <w:rPr>
      <w:rFonts w:ascii="Times New Roman" w:hAnsi="Times New Roman"/>
      <w:szCs w:val="20"/>
    </w:rPr>
  </w:style>
  <w:style w:type="character" w:customStyle="1" w:styleId="ACNormlnChar">
    <w:name w:val="AC Normální Char"/>
    <w:basedOn w:val="Standardnpsmoodstavce"/>
    <w:link w:val="ACNormln"/>
    <w:locked/>
    <w:rsid w:val="00F205FA"/>
    <w:rPr>
      <w:rFonts w:cs="Times New Roman"/>
      <w:sz w:val="22"/>
    </w:rPr>
  </w:style>
  <w:style w:type="paragraph" w:styleId="Obsah4">
    <w:name w:val="toc 4"/>
    <w:basedOn w:val="Normln"/>
    <w:next w:val="Normln"/>
    <w:autoRedefine/>
    <w:uiPriority w:val="39"/>
    <w:rsid w:val="000E64D3"/>
    <w:pPr>
      <w:spacing w:after="100" w:line="276" w:lineRule="auto"/>
      <w:ind w:left="660"/>
      <w:jc w:val="left"/>
    </w:pPr>
    <w:rPr>
      <w:rFonts w:ascii="Calibri" w:hAnsi="Calibri"/>
      <w:szCs w:val="22"/>
    </w:rPr>
  </w:style>
  <w:style w:type="paragraph" w:styleId="Obsah5">
    <w:name w:val="toc 5"/>
    <w:basedOn w:val="Normln"/>
    <w:next w:val="Normln"/>
    <w:autoRedefine/>
    <w:uiPriority w:val="39"/>
    <w:rsid w:val="000E64D3"/>
    <w:pPr>
      <w:spacing w:after="100" w:line="276" w:lineRule="auto"/>
      <w:ind w:left="880"/>
      <w:jc w:val="left"/>
    </w:pPr>
    <w:rPr>
      <w:rFonts w:ascii="Calibri" w:hAnsi="Calibri"/>
      <w:szCs w:val="22"/>
    </w:rPr>
  </w:style>
  <w:style w:type="paragraph" w:styleId="Obsah6">
    <w:name w:val="toc 6"/>
    <w:basedOn w:val="Normln"/>
    <w:next w:val="Normln"/>
    <w:autoRedefine/>
    <w:uiPriority w:val="39"/>
    <w:rsid w:val="000E64D3"/>
    <w:pPr>
      <w:spacing w:after="100" w:line="276" w:lineRule="auto"/>
      <w:ind w:left="1100"/>
      <w:jc w:val="left"/>
    </w:pPr>
    <w:rPr>
      <w:rFonts w:ascii="Calibri" w:hAnsi="Calibri"/>
      <w:szCs w:val="22"/>
    </w:rPr>
  </w:style>
  <w:style w:type="paragraph" w:styleId="Obsah7">
    <w:name w:val="toc 7"/>
    <w:basedOn w:val="Normln"/>
    <w:next w:val="Normln"/>
    <w:autoRedefine/>
    <w:uiPriority w:val="39"/>
    <w:rsid w:val="000E64D3"/>
    <w:pPr>
      <w:spacing w:after="100" w:line="276" w:lineRule="auto"/>
      <w:ind w:left="1320"/>
      <w:jc w:val="left"/>
    </w:pPr>
    <w:rPr>
      <w:rFonts w:ascii="Calibri" w:hAnsi="Calibri"/>
      <w:szCs w:val="22"/>
    </w:rPr>
  </w:style>
  <w:style w:type="paragraph" w:styleId="Obsah8">
    <w:name w:val="toc 8"/>
    <w:basedOn w:val="Normln"/>
    <w:next w:val="Normln"/>
    <w:autoRedefine/>
    <w:uiPriority w:val="39"/>
    <w:rsid w:val="000E64D3"/>
    <w:pPr>
      <w:spacing w:after="100" w:line="276" w:lineRule="auto"/>
      <w:ind w:left="1540"/>
      <w:jc w:val="left"/>
    </w:pPr>
    <w:rPr>
      <w:rFonts w:ascii="Calibri" w:hAnsi="Calibri"/>
      <w:szCs w:val="22"/>
    </w:rPr>
  </w:style>
  <w:style w:type="paragraph" w:styleId="Obsah9">
    <w:name w:val="toc 9"/>
    <w:basedOn w:val="Normln"/>
    <w:next w:val="Normln"/>
    <w:autoRedefine/>
    <w:uiPriority w:val="39"/>
    <w:rsid w:val="000E64D3"/>
    <w:pPr>
      <w:spacing w:after="100" w:line="276" w:lineRule="auto"/>
      <w:ind w:left="1760"/>
      <w:jc w:val="left"/>
    </w:pPr>
    <w:rPr>
      <w:rFonts w:ascii="Calibri" w:hAnsi="Calibri"/>
      <w:szCs w:val="22"/>
    </w:rPr>
  </w:style>
  <w:style w:type="paragraph" w:customStyle="1" w:styleId="Styl1">
    <w:name w:val="Styl1"/>
    <w:basedOn w:val="Normln"/>
    <w:link w:val="Styl1Char"/>
    <w:rsid w:val="00B45EC4"/>
    <w:pPr>
      <w:spacing w:line="360" w:lineRule="auto"/>
      <w:ind w:firstLine="357"/>
    </w:pPr>
    <w:rPr>
      <w:rFonts w:cs="Arial"/>
      <w:szCs w:val="22"/>
    </w:rPr>
  </w:style>
  <w:style w:type="character" w:customStyle="1" w:styleId="Styl1Char">
    <w:name w:val="Styl1 Char"/>
    <w:basedOn w:val="Standardnpsmoodstavce"/>
    <w:link w:val="Styl1"/>
    <w:locked/>
    <w:rsid w:val="00B45EC4"/>
    <w:rPr>
      <w:rFonts w:ascii="Arial" w:hAnsi="Arial" w:cs="Arial"/>
      <w:sz w:val="22"/>
      <w:szCs w:val="22"/>
    </w:rPr>
  </w:style>
  <w:style w:type="paragraph" w:customStyle="1" w:styleId="brpodstavec">
    <w:name w:val="brpodstavec"/>
    <w:basedOn w:val="Normln"/>
    <w:rsid w:val="00BB2695"/>
    <w:pPr>
      <w:spacing w:before="100" w:beforeAutospacing="1" w:after="100" w:afterAutospacing="1"/>
      <w:jc w:val="left"/>
    </w:pPr>
    <w:rPr>
      <w:rFonts w:ascii="Arial Unicode MS" w:hAnsi="Arial Unicode MS" w:cs="Arial Unicode MS"/>
      <w:sz w:val="24"/>
    </w:rPr>
  </w:style>
  <w:style w:type="paragraph" w:styleId="Normlnweb">
    <w:name w:val="Normal (Web)"/>
    <w:basedOn w:val="Normln"/>
    <w:link w:val="NormlnwebChar"/>
    <w:uiPriority w:val="99"/>
    <w:rsid w:val="00BB2695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NormlnwebChar">
    <w:name w:val="Normální (web) Char"/>
    <w:basedOn w:val="Standardnpsmoodstavce"/>
    <w:link w:val="Normlnweb"/>
    <w:locked/>
    <w:rsid w:val="00BB2695"/>
    <w:rPr>
      <w:rFonts w:cs="Times New Roman"/>
      <w:sz w:val="24"/>
      <w:szCs w:val="24"/>
    </w:rPr>
  </w:style>
  <w:style w:type="paragraph" w:customStyle="1" w:styleId="Default">
    <w:name w:val="Default"/>
    <w:rsid w:val="00BF365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Elegantntabulka">
    <w:name w:val="Table Elegant"/>
    <w:basedOn w:val="Normlntabulka"/>
    <w:rsid w:val="00DE2A2D"/>
    <w:pPr>
      <w:spacing w:before="12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2">
    <w:name w:val="Styl2"/>
    <w:basedOn w:val="Normln"/>
    <w:link w:val="Styl2Char"/>
    <w:qFormat/>
    <w:rsid w:val="00462EE0"/>
    <w:pPr>
      <w:widowControl w:val="0"/>
      <w:spacing w:before="120"/>
      <w:ind w:left="1080" w:hanging="360"/>
    </w:pPr>
    <w:rPr>
      <w:rFonts w:cs="Arial"/>
    </w:rPr>
  </w:style>
  <w:style w:type="character" w:customStyle="1" w:styleId="Styl2Char">
    <w:name w:val="Styl2 Char"/>
    <w:basedOn w:val="Standardnpsmoodstavce"/>
    <w:link w:val="Styl2"/>
    <w:locked/>
    <w:rsid w:val="00462EE0"/>
    <w:rPr>
      <w:rFonts w:ascii="Arial" w:hAnsi="Arial" w:cs="Arial"/>
      <w:sz w:val="24"/>
      <w:szCs w:val="24"/>
    </w:rPr>
  </w:style>
  <w:style w:type="paragraph" w:customStyle="1" w:styleId="Styl3">
    <w:name w:val="Styl3"/>
    <w:basedOn w:val="Normln"/>
    <w:link w:val="Styl3Char"/>
    <w:qFormat/>
    <w:rsid w:val="00462EE0"/>
    <w:pPr>
      <w:widowControl w:val="0"/>
      <w:spacing w:before="120" w:line="276" w:lineRule="auto"/>
      <w:ind w:left="720" w:hanging="360"/>
    </w:pPr>
    <w:rPr>
      <w:rFonts w:cs="Arial"/>
      <w:szCs w:val="20"/>
    </w:rPr>
  </w:style>
  <w:style w:type="character" w:customStyle="1" w:styleId="Styl3Char">
    <w:name w:val="Styl3 Char"/>
    <w:basedOn w:val="Standardnpsmoodstavce"/>
    <w:link w:val="Styl3"/>
    <w:locked/>
    <w:rsid w:val="00462EE0"/>
    <w:rPr>
      <w:rFonts w:ascii="Arial" w:hAnsi="Arial" w:cs="Arial"/>
      <w:sz w:val="22"/>
    </w:rPr>
  </w:style>
  <w:style w:type="paragraph" w:customStyle="1" w:styleId="Styl4">
    <w:name w:val="Styl4"/>
    <w:basedOn w:val="Normln"/>
    <w:link w:val="Styl4Char"/>
    <w:qFormat/>
    <w:rsid w:val="00462EE0"/>
    <w:pPr>
      <w:widowControl w:val="0"/>
      <w:spacing w:before="120" w:line="276" w:lineRule="auto"/>
    </w:pPr>
    <w:rPr>
      <w:rFonts w:cs="Arial"/>
      <w:b/>
      <w:u w:val="single"/>
    </w:rPr>
  </w:style>
  <w:style w:type="character" w:customStyle="1" w:styleId="Styl4Char">
    <w:name w:val="Styl4 Char"/>
    <w:basedOn w:val="Standardnpsmoodstavce"/>
    <w:link w:val="Styl4"/>
    <w:locked/>
    <w:rsid w:val="00462EE0"/>
    <w:rPr>
      <w:rFonts w:ascii="Arial" w:hAnsi="Arial" w:cs="Arial"/>
      <w:b/>
      <w:sz w:val="24"/>
      <w:szCs w:val="24"/>
      <w:u w:val="single"/>
    </w:rPr>
  </w:style>
  <w:style w:type="paragraph" w:customStyle="1" w:styleId="Styl5">
    <w:name w:val="Styl5"/>
    <w:basedOn w:val="Normln"/>
    <w:link w:val="Styl5Char"/>
    <w:qFormat/>
    <w:rsid w:val="00D25B93"/>
    <w:pPr>
      <w:spacing w:after="200" w:line="276" w:lineRule="auto"/>
      <w:ind w:firstLine="708"/>
    </w:pPr>
    <w:rPr>
      <w:rFonts w:cs="Arial"/>
      <w:szCs w:val="22"/>
      <w:lang w:eastAsia="en-US"/>
    </w:rPr>
  </w:style>
  <w:style w:type="character" w:customStyle="1" w:styleId="Styl5Char">
    <w:name w:val="Styl5 Char"/>
    <w:basedOn w:val="Standardnpsmoodstavce"/>
    <w:link w:val="Styl5"/>
    <w:locked/>
    <w:rsid w:val="00D25B93"/>
    <w:rPr>
      <w:rFonts w:ascii="Arial" w:hAnsi="Arial" w:cs="Arial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526FB"/>
    <w:rPr>
      <w:rFonts w:ascii="Arial" w:hAnsi="Arial"/>
      <w:sz w:val="22"/>
      <w:szCs w:val="24"/>
    </w:rPr>
  </w:style>
  <w:style w:type="character" w:styleId="CittHTML">
    <w:name w:val="HTML Cite"/>
    <w:basedOn w:val="Standardnpsmoodstavce"/>
    <w:uiPriority w:val="99"/>
    <w:rsid w:val="00F316AF"/>
    <w:rPr>
      <w:rFonts w:cs="Times New Roman"/>
      <w:i/>
      <w:iCs/>
    </w:rPr>
  </w:style>
  <w:style w:type="paragraph" w:customStyle="1" w:styleId="Odstavecseseznamem1">
    <w:name w:val="Odstavec se seznamem1"/>
    <w:basedOn w:val="ANormln"/>
    <w:uiPriority w:val="34"/>
    <w:qFormat/>
    <w:rsid w:val="00B53A3A"/>
    <w:pPr>
      <w:ind w:left="720" w:hanging="360"/>
    </w:pPr>
  </w:style>
  <w:style w:type="paragraph" w:styleId="Osloven">
    <w:name w:val="Salutation"/>
    <w:basedOn w:val="Normln"/>
    <w:next w:val="Normln"/>
    <w:link w:val="OslovenChar"/>
    <w:uiPriority w:val="99"/>
    <w:rsid w:val="009D22D6"/>
  </w:style>
  <w:style w:type="character" w:customStyle="1" w:styleId="OslovenChar">
    <w:name w:val="Oslovení Char"/>
    <w:basedOn w:val="Standardnpsmoodstavce"/>
    <w:link w:val="Osloven"/>
    <w:uiPriority w:val="99"/>
    <w:locked/>
    <w:rsid w:val="009D22D6"/>
    <w:rPr>
      <w:rFonts w:ascii="Arial" w:hAnsi="Arial" w:cs="Times New Roman"/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9D22D6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9D22D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Prosttext">
    <w:name w:val="Plain Text"/>
    <w:basedOn w:val="Normln"/>
    <w:link w:val="ProsttextChar"/>
    <w:rsid w:val="000F7714"/>
    <w:pPr>
      <w:jc w:val="left"/>
    </w:pPr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0F7714"/>
    <w:rPr>
      <w:rFonts w:ascii="Courier New" w:hAnsi="Courier New" w:cs="Courier New"/>
    </w:rPr>
  </w:style>
  <w:style w:type="paragraph" w:customStyle="1" w:styleId="Bntext">
    <w:name w:val="Běžný text"/>
    <w:basedOn w:val="Normln"/>
    <w:link w:val="BntextChar"/>
    <w:qFormat/>
    <w:rsid w:val="0058487C"/>
    <w:pPr>
      <w:spacing w:after="120" w:line="276" w:lineRule="auto"/>
    </w:pPr>
    <w:rPr>
      <w:rFonts w:ascii="Cambria" w:hAnsi="Cambria"/>
      <w:sz w:val="24"/>
      <w:szCs w:val="20"/>
      <w:lang w:eastAsia="en-US"/>
    </w:rPr>
  </w:style>
  <w:style w:type="character" w:customStyle="1" w:styleId="BntextChar">
    <w:name w:val="Běžný text Char"/>
    <w:link w:val="Bntext"/>
    <w:locked/>
    <w:rsid w:val="0058487C"/>
    <w:rPr>
      <w:rFonts w:ascii="Cambria" w:eastAsia="Times New Roman" w:hAnsi="Cambria"/>
      <w:sz w:val="24"/>
      <w:lang w:eastAsia="en-US"/>
    </w:rPr>
  </w:style>
  <w:style w:type="paragraph" w:customStyle="1" w:styleId="Odrky">
    <w:name w:val="Odrážky"/>
    <w:basedOn w:val="Bntext"/>
    <w:link w:val="OdrkyChar"/>
    <w:qFormat/>
    <w:rsid w:val="0058487C"/>
    <w:pPr>
      <w:numPr>
        <w:numId w:val="2"/>
      </w:numPr>
      <w:spacing w:after="0" w:line="360" w:lineRule="auto"/>
      <w:jc w:val="left"/>
    </w:pPr>
  </w:style>
  <w:style w:type="character" w:customStyle="1" w:styleId="OdrkyChar">
    <w:name w:val="Odrážky Char"/>
    <w:basedOn w:val="BntextChar"/>
    <w:link w:val="Odrky"/>
    <w:locked/>
    <w:rsid w:val="0058487C"/>
    <w:rPr>
      <w:rFonts w:ascii="Cambria" w:eastAsia="Times New Roman" w:hAnsi="Cambria"/>
      <w:sz w:val="24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,Odstavec_muj Char,Odstavec Char,Odstavec se seznamem a odrážkou Char,1 úroveň Odstavec se seznamem Char,Základní styl odstavce Char,Reference List Char"/>
    <w:link w:val="Odstavecseseznamem"/>
    <w:uiPriority w:val="34"/>
    <w:qFormat/>
    <w:locked/>
    <w:rsid w:val="00641B65"/>
    <w:rPr>
      <w:rFonts w:ascii="Arial" w:hAnsi="Arial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rsid w:val="00582AC3"/>
    <w:rPr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locked/>
    <w:rsid w:val="00582AC3"/>
    <w:rPr>
      <w:rFonts w:ascii="Arial" w:hAnsi="Arial" w:cs="Times New Roman"/>
    </w:rPr>
  </w:style>
  <w:style w:type="character" w:styleId="Znakapoznpodarou">
    <w:name w:val="footnote reference"/>
    <w:aliases w:val="PGI Fußnote Ziffer"/>
    <w:basedOn w:val="Standardnpsmoodstavce"/>
    <w:uiPriority w:val="99"/>
    <w:rsid w:val="00582AC3"/>
    <w:rPr>
      <w:rFonts w:cs="Times New Roman"/>
      <w:vertAlign w:val="superscript"/>
    </w:rPr>
  </w:style>
  <w:style w:type="character" w:customStyle="1" w:styleId="st">
    <w:name w:val="st"/>
    <w:basedOn w:val="Standardnpsmoodstavce"/>
    <w:rsid w:val="00F74992"/>
    <w:rPr>
      <w:rFonts w:cs="Times New Roman"/>
    </w:rPr>
  </w:style>
  <w:style w:type="paragraph" w:customStyle="1" w:styleId="Seznam-1">
    <w:name w:val="Seznam - 1"/>
    <w:basedOn w:val="Odstavecseseznamem1"/>
    <w:rsid w:val="00FD555A"/>
    <w:pPr>
      <w:spacing w:before="0" w:after="200" w:line="276" w:lineRule="auto"/>
      <w:ind w:left="0" w:firstLine="0"/>
    </w:pPr>
    <w:rPr>
      <w:rFonts w:cs="Arial"/>
      <w:sz w:val="22"/>
      <w:szCs w:val="22"/>
      <w:lang w:eastAsia="en-US"/>
    </w:rPr>
  </w:style>
  <w:style w:type="paragraph" w:customStyle="1" w:styleId="Seznam-2">
    <w:name w:val="Seznam - 2"/>
    <w:basedOn w:val="Odstavecseseznamem1"/>
    <w:rsid w:val="00FD555A"/>
    <w:pPr>
      <w:numPr>
        <w:ilvl w:val="1"/>
        <w:numId w:val="8"/>
      </w:numPr>
      <w:spacing w:before="0" w:after="200" w:line="276" w:lineRule="auto"/>
    </w:pPr>
    <w:rPr>
      <w:rFonts w:cs="Arial"/>
      <w:sz w:val="22"/>
      <w:szCs w:val="22"/>
      <w:lang w:eastAsia="en-US"/>
    </w:rPr>
  </w:style>
  <w:style w:type="character" w:customStyle="1" w:styleId="Seznam1Char">
    <w:name w:val="Seznam 1 Char"/>
    <w:basedOn w:val="Standardnpsmoodstavce"/>
    <w:locked/>
    <w:rsid w:val="00FD555A"/>
    <w:rPr>
      <w:rFonts w:ascii="Arial" w:hAnsi="Arial" w:cs="Arial"/>
      <w:sz w:val="22"/>
      <w:szCs w:val="22"/>
      <w:lang w:val="cs-CZ" w:eastAsia="en-US" w:bidi="ar-SA"/>
    </w:rPr>
  </w:style>
  <w:style w:type="table" w:customStyle="1" w:styleId="Mkatabulky1">
    <w:name w:val="Mřížka tabulky1"/>
    <w:rsid w:val="00FD555A"/>
    <w:pPr>
      <w:spacing w:before="200" w:after="200" w:line="276" w:lineRule="auto"/>
      <w:jc w:val="both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5369B2"/>
    <w:rPr>
      <w:rFonts w:ascii="Calibri" w:hAnsi="Calibri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qFormat/>
    <w:rsid w:val="005369B2"/>
    <w:pPr>
      <w:keepLines/>
      <w:numPr>
        <w:numId w:val="0"/>
      </w:numPr>
      <w:spacing w:before="480" w:after="0" w:line="360" w:lineRule="auto"/>
      <w:outlineLvl w:val="9"/>
    </w:pPr>
    <w:rPr>
      <w:rFonts w:ascii="Cambria" w:hAnsi="Cambria" w:cs="Times New Roman"/>
      <w:caps w:val="0"/>
      <w:color w:val="365F91"/>
      <w:kern w:val="0"/>
      <w:sz w:val="28"/>
      <w:szCs w:val="28"/>
      <w:lang w:eastAsia="en-US"/>
    </w:rPr>
  </w:style>
  <w:style w:type="paragraph" w:customStyle="1" w:styleId="font5">
    <w:name w:val="font5"/>
    <w:basedOn w:val="Normln"/>
    <w:rsid w:val="00FD555A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Normln"/>
    <w:rsid w:val="00FD555A"/>
    <w:pPr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Normln"/>
    <w:rsid w:val="00FD555A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18"/>
      <w:szCs w:val="18"/>
    </w:rPr>
  </w:style>
  <w:style w:type="paragraph" w:customStyle="1" w:styleId="font8">
    <w:name w:val="font8"/>
    <w:basedOn w:val="Normln"/>
    <w:rsid w:val="00FD555A"/>
    <w:pPr>
      <w:spacing w:before="100" w:beforeAutospacing="1" w:after="100" w:afterAutospacing="1"/>
      <w:jc w:val="left"/>
    </w:pPr>
    <w:rPr>
      <w:rFonts w:ascii="Tahoma" w:hAnsi="Tahoma" w:cs="Tahoma"/>
      <w:i/>
      <w:iCs/>
      <w:color w:val="000000"/>
      <w:sz w:val="18"/>
      <w:szCs w:val="18"/>
    </w:rPr>
  </w:style>
  <w:style w:type="paragraph" w:customStyle="1" w:styleId="xl65">
    <w:name w:val="xl65"/>
    <w:basedOn w:val="Normln"/>
    <w:rsid w:val="00FD555A"/>
    <w:pP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6">
    <w:name w:val="xl66"/>
    <w:basedOn w:val="Normln"/>
    <w:rsid w:val="00FD555A"/>
    <w:pP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Normln"/>
    <w:rsid w:val="00FD555A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</w:rPr>
  </w:style>
  <w:style w:type="paragraph" w:customStyle="1" w:styleId="xl68">
    <w:name w:val="xl68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</w:rPr>
  </w:style>
  <w:style w:type="paragraph" w:customStyle="1" w:styleId="xl69">
    <w:name w:val="xl69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70">
    <w:name w:val="xl70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71">
    <w:name w:val="xl71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 w:val="18"/>
      <w:szCs w:val="18"/>
    </w:rPr>
  </w:style>
  <w:style w:type="paragraph" w:customStyle="1" w:styleId="xl72">
    <w:name w:val="xl72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73">
    <w:name w:val="xl73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74">
    <w:name w:val="xl74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75">
    <w:name w:val="xl75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76">
    <w:name w:val="xl76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77">
    <w:name w:val="xl77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color w:val="000000"/>
      <w:sz w:val="18"/>
      <w:szCs w:val="18"/>
    </w:rPr>
  </w:style>
  <w:style w:type="paragraph" w:customStyle="1" w:styleId="xl78">
    <w:name w:val="xl78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 w:val="18"/>
      <w:szCs w:val="18"/>
    </w:rPr>
  </w:style>
  <w:style w:type="paragraph" w:customStyle="1" w:styleId="xl79">
    <w:name w:val="xl79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l80">
    <w:name w:val="xl80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 w:val="18"/>
      <w:szCs w:val="18"/>
    </w:rPr>
  </w:style>
  <w:style w:type="paragraph" w:customStyle="1" w:styleId="xl81">
    <w:name w:val="xl81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l82">
    <w:name w:val="xl82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3">
    <w:name w:val="xl83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84">
    <w:name w:val="xl84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xl85">
    <w:name w:val="xl85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color w:val="000000"/>
      <w:sz w:val="18"/>
      <w:szCs w:val="18"/>
    </w:rPr>
  </w:style>
  <w:style w:type="paragraph" w:customStyle="1" w:styleId="xl86">
    <w:name w:val="xl86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7">
    <w:name w:val="xl87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88">
    <w:name w:val="xl88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 w:val="18"/>
      <w:szCs w:val="18"/>
    </w:rPr>
  </w:style>
  <w:style w:type="paragraph" w:customStyle="1" w:styleId="xl89">
    <w:name w:val="xl89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l90">
    <w:name w:val="xl90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91">
    <w:name w:val="xl91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92">
    <w:name w:val="xl92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8"/>
      <w:szCs w:val="18"/>
    </w:rPr>
  </w:style>
  <w:style w:type="paragraph" w:customStyle="1" w:styleId="xl93">
    <w:name w:val="xl93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 w:val="18"/>
      <w:szCs w:val="18"/>
    </w:rPr>
  </w:style>
  <w:style w:type="paragraph" w:customStyle="1" w:styleId="xl94">
    <w:name w:val="xl94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l95">
    <w:name w:val="xl95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</w:rPr>
  </w:style>
  <w:style w:type="paragraph" w:customStyle="1" w:styleId="xl96">
    <w:name w:val="xl96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</w:rPr>
  </w:style>
  <w:style w:type="paragraph" w:customStyle="1" w:styleId="xl97">
    <w:name w:val="xl97"/>
    <w:basedOn w:val="Normln"/>
    <w:rsid w:val="00FD555A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98">
    <w:name w:val="xl98"/>
    <w:basedOn w:val="Normln"/>
    <w:rsid w:val="00FD555A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</w:rPr>
  </w:style>
  <w:style w:type="paragraph" w:customStyle="1" w:styleId="xl99">
    <w:name w:val="xl99"/>
    <w:basedOn w:val="Normln"/>
    <w:rsid w:val="00FD555A"/>
    <w:pP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</w:rPr>
  </w:style>
  <w:style w:type="paragraph" w:customStyle="1" w:styleId="xl100">
    <w:name w:val="xl100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 w:val="18"/>
      <w:szCs w:val="18"/>
    </w:rPr>
  </w:style>
  <w:style w:type="paragraph" w:customStyle="1" w:styleId="xl101">
    <w:name w:val="xl101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 w:val="18"/>
      <w:szCs w:val="18"/>
    </w:rPr>
  </w:style>
  <w:style w:type="paragraph" w:customStyle="1" w:styleId="xl102">
    <w:name w:val="xl102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 w:val="18"/>
      <w:szCs w:val="18"/>
    </w:rPr>
  </w:style>
  <w:style w:type="paragraph" w:customStyle="1" w:styleId="xl103">
    <w:name w:val="xl103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</w:rPr>
  </w:style>
  <w:style w:type="paragraph" w:customStyle="1" w:styleId="xl104">
    <w:name w:val="xl104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</w:rPr>
  </w:style>
  <w:style w:type="paragraph" w:customStyle="1" w:styleId="xl105">
    <w:name w:val="xl105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</w:rPr>
  </w:style>
  <w:style w:type="paragraph" w:customStyle="1" w:styleId="xl106">
    <w:name w:val="xl106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</w:rPr>
  </w:style>
  <w:style w:type="paragraph" w:customStyle="1" w:styleId="xl107">
    <w:name w:val="xl107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</w:rPr>
  </w:style>
  <w:style w:type="paragraph" w:customStyle="1" w:styleId="xl108">
    <w:name w:val="xl108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character" w:styleId="Siln">
    <w:name w:val="Strong"/>
    <w:basedOn w:val="Standardnpsmoodstavce"/>
    <w:uiPriority w:val="22"/>
    <w:qFormat/>
    <w:locked/>
    <w:rsid w:val="00FD555A"/>
    <w:rPr>
      <w:rFonts w:cs="Times New Roman"/>
      <w:b/>
      <w:bCs/>
    </w:rPr>
  </w:style>
  <w:style w:type="character" w:customStyle="1" w:styleId="CharAttribute13">
    <w:name w:val="CharAttribute13"/>
    <w:rsid w:val="00263B0E"/>
    <w:rPr>
      <w:rFonts w:ascii="Times New Roman" w:eastAsia="Times New Roman" w:hAnsi="Times New Roman" w:cs="Times New Roman" w:hint="default"/>
    </w:rPr>
  </w:style>
  <w:style w:type="paragraph" w:customStyle="1" w:styleId="Usnesen1">
    <w:name w:val="Usnesení 1"/>
    <w:next w:val="Normln"/>
    <w:rsid w:val="00263B0E"/>
    <w:pPr>
      <w:tabs>
        <w:tab w:val="num" w:pos="425"/>
      </w:tabs>
      <w:spacing w:before="120" w:after="120"/>
      <w:ind w:left="425" w:hanging="425"/>
    </w:pPr>
    <w:rPr>
      <w:b/>
      <w:spacing w:val="60"/>
      <w:sz w:val="24"/>
    </w:rPr>
  </w:style>
  <w:style w:type="paragraph" w:customStyle="1" w:styleId="Titulnstranazhotovitel">
    <w:name w:val="Titulní strana zhotovitel"/>
    <w:basedOn w:val="Normln"/>
    <w:next w:val="Normln"/>
    <w:qFormat/>
    <w:rsid w:val="00263B0E"/>
    <w:pPr>
      <w:numPr>
        <w:numId w:val="11"/>
      </w:numPr>
      <w:spacing w:before="120" w:after="120"/>
      <w:ind w:left="0" w:firstLine="0"/>
      <w:jc w:val="center"/>
    </w:pPr>
    <w:rPr>
      <w:rFonts w:ascii="Arial Black" w:eastAsia="Calibri" w:hAnsi="Arial Black"/>
      <w:sz w:val="28"/>
      <w:szCs w:val="28"/>
      <w:lang w:eastAsia="en-US"/>
    </w:rPr>
  </w:style>
  <w:style w:type="character" w:customStyle="1" w:styleId="normaltextrun">
    <w:name w:val="normaltextrun"/>
    <w:basedOn w:val="Standardnpsmoodstavce"/>
    <w:rsid w:val="00DC62BF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CB1507"/>
    <w:rPr>
      <w:color w:val="605E5C"/>
      <w:shd w:val="clear" w:color="auto" w:fill="E1DFDD"/>
    </w:rPr>
  </w:style>
  <w:style w:type="table" w:customStyle="1" w:styleId="Prosttabulka41">
    <w:name w:val="Prostá tabulka 41"/>
    <w:basedOn w:val="Normlntabulka"/>
    <w:uiPriority w:val="44"/>
    <w:rsid w:val="00673A6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17D14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43AD0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785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14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14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8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518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4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72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3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3DB3319DAC594D8A3657A44957C6FA" ma:contentTypeVersion="14" ma:contentTypeDescription="Vytvoří nový dokument" ma:contentTypeScope="" ma:versionID="e9b30ed031d1bdc41601bcf35ea5c8d7">
  <xsd:schema xmlns:xsd="http://www.w3.org/2001/XMLSchema" xmlns:xs="http://www.w3.org/2001/XMLSchema" xmlns:p="http://schemas.microsoft.com/office/2006/metadata/properties" xmlns:ns3="8d89f933-5051-448d-b492-8e22adbf76e9" xmlns:ns4="a529d709-a59c-49ed-a4c9-052f3c9a29d2" targetNamespace="http://schemas.microsoft.com/office/2006/metadata/properties" ma:root="true" ma:fieldsID="7855276d7770e5a7d2fb5ec29727f24b" ns3:_="" ns4:_="">
    <xsd:import namespace="8d89f933-5051-448d-b492-8e22adbf76e9"/>
    <xsd:import namespace="a529d709-a59c-49ed-a4c9-052f3c9a29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9f933-5051-448d-b492-8e22adbf7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9d709-a59c-49ed-a4c9-052f3c9a2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288B78-B204-4646-9AFE-D9E26EFEBE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B72550-DF61-4046-9E26-962AC2B6F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9f933-5051-448d-b492-8e22adbf76e9"/>
    <ds:schemaRef ds:uri="a529d709-a59c-49ed-a4c9-052f3c9a2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9CA43B-55C1-4871-A675-8E508B1526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01C0DD-6D7C-47E0-BE4D-449FF6FECA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6820</Words>
  <Characters>40244</Characters>
  <Application>Microsoft Office Word</Application>
  <DocSecurity>0</DocSecurity>
  <Lines>335</Lines>
  <Paragraphs>93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 Microsoft</dc:creator>
  <cp:lastModifiedBy>Lucie Bouskova</cp:lastModifiedBy>
  <cp:revision>2</cp:revision>
  <dcterms:created xsi:type="dcterms:W3CDTF">2025-05-20T08:56:00Z</dcterms:created>
  <dcterms:modified xsi:type="dcterms:W3CDTF">2025-05-20T08:56:00Z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0x0101000F3DB3319DAC594D8A3657A44957C6FA</vt:lpwstr>
  </property>
</Properties>
</file>