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671972AD" w:rsidR="00C97C99" w:rsidRPr="00491102"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75770">
        <w:rPr>
          <w:rFonts w:ascii="Calibri Light" w:hAnsi="Calibri Light" w:cs="Calibri Light"/>
          <w:b/>
          <w:color w:val="000000"/>
          <w:sz w:val="20"/>
          <w:szCs w:val="20"/>
        </w:rPr>
        <w:tab/>
      </w:r>
      <w:r w:rsidR="00575770" w:rsidRPr="00491102">
        <w:rPr>
          <w:rFonts w:ascii="Calibri Light" w:hAnsi="Calibri Light" w:cs="Calibri Light"/>
          <w:b/>
          <w:color w:val="000000"/>
          <w:sz w:val="20"/>
          <w:szCs w:val="20"/>
        </w:rPr>
        <w:t xml:space="preserve">Léčivý přípravek s obsahem účinné látky </w:t>
      </w:r>
      <w:r w:rsidR="001B3864">
        <w:rPr>
          <w:rFonts w:ascii="Calibri Light" w:hAnsi="Calibri Light" w:cs="Calibri Light"/>
          <w:b/>
          <w:color w:val="000000"/>
          <w:sz w:val="20"/>
          <w:szCs w:val="20"/>
        </w:rPr>
        <w:t>BEVACIZUMAB</w:t>
      </w:r>
      <w:r w:rsidR="00521ECF" w:rsidRPr="00491102">
        <w:rPr>
          <w:rFonts w:ascii="Calibri Light" w:hAnsi="Calibri Light" w:cs="Calibri Light"/>
          <w:b/>
          <w:color w:val="000000"/>
          <w:sz w:val="20"/>
          <w:szCs w:val="20"/>
        </w:rPr>
        <w:tab/>
      </w:r>
      <w:r w:rsidRPr="00491102">
        <w:rPr>
          <w:rFonts w:ascii="Calibri Light" w:hAnsi="Calibri Light" w:cs="Calibri Light"/>
          <w:b/>
          <w:color w:val="000000"/>
          <w:sz w:val="20"/>
          <w:szCs w:val="20"/>
        </w:rPr>
        <w:t xml:space="preserve"> </w:t>
      </w:r>
    </w:p>
    <w:p w14:paraId="46548BA3" w14:textId="74DB1BE3" w:rsidR="00693DAB" w:rsidRPr="003627E7" w:rsidRDefault="00C97C99" w:rsidP="00D83209">
      <w:pPr>
        <w:jc w:val="both"/>
        <w:rPr>
          <w:rFonts w:ascii="Calibri Light" w:hAnsi="Calibri Light" w:cs="Calibri Light"/>
          <w:b/>
          <w:bCs/>
          <w:color w:val="000000"/>
          <w:sz w:val="20"/>
          <w:szCs w:val="20"/>
        </w:rPr>
      </w:pPr>
      <w:r w:rsidRPr="00491102">
        <w:rPr>
          <w:rFonts w:ascii="Calibri Light" w:hAnsi="Calibri Light" w:cs="Calibri Light"/>
          <w:b/>
          <w:color w:val="000000"/>
          <w:sz w:val="20"/>
          <w:szCs w:val="20"/>
        </w:rPr>
        <w:t>Ev</w:t>
      </w:r>
      <w:r w:rsidRPr="00491102">
        <w:rPr>
          <w:rFonts w:ascii="Calibri Light" w:hAnsi="Calibri Light" w:cs="Calibri Light"/>
          <w:b/>
          <w:bCs/>
          <w:color w:val="000000"/>
          <w:sz w:val="20"/>
          <w:szCs w:val="20"/>
        </w:rPr>
        <w:t>idenční číslo zadavatele:</w:t>
      </w:r>
      <w:r w:rsidR="00575770" w:rsidRPr="00491102">
        <w:rPr>
          <w:rFonts w:ascii="Calibri Light" w:hAnsi="Calibri Light" w:cs="Calibri Light"/>
          <w:b/>
          <w:bCs/>
          <w:color w:val="000000"/>
          <w:sz w:val="20"/>
          <w:szCs w:val="20"/>
        </w:rPr>
        <w:tab/>
        <w:t>VZ2025</w:t>
      </w:r>
      <w:r w:rsidR="005644AA">
        <w:rPr>
          <w:rFonts w:ascii="Calibri Light" w:hAnsi="Calibri Light" w:cs="Calibri Light"/>
          <w:b/>
          <w:bCs/>
          <w:color w:val="000000"/>
          <w:sz w:val="20"/>
          <w:szCs w:val="20"/>
        </w:rPr>
        <w:t>61</w:t>
      </w:r>
    </w:p>
    <w:p w14:paraId="2EF9A29E" w14:textId="41CF2617" w:rsidR="00C97C99" w:rsidRPr="006B01DA" w:rsidRDefault="00693DAB" w:rsidP="00D83209">
      <w:pPr>
        <w:jc w:val="both"/>
        <w:rPr>
          <w:rFonts w:ascii="Calibri Light" w:hAnsi="Calibri Light" w:cs="Calibri Light"/>
          <w:sz w:val="20"/>
          <w:szCs w:val="20"/>
        </w:rPr>
      </w:pP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5AD11D34" w14:textId="39B830FE" w:rsidR="004D31D7" w:rsidRPr="00CF1BD6"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w:t>
      </w:r>
      <w:r w:rsidRPr="00CF1BD6">
        <w:rPr>
          <w:rFonts w:ascii="Calibri Light" w:hAnsi="Calibri Light" w:cs="Calibri Light"/>
        </w:rPr>
        <w:t xml:space="preserve">: </w:t>
      </w:r>
      <w:r w:rsidR="004D31D7" w:rsidRPr="004D31D7">
        <w:rPr>
          <w:rFonts w:ascii="Calibri Light" w:hAnsi="Calibri Light" w:cs="Calibri Light"/>
        </w:rPr>
        <w:t>Ing. Milan Škarka, Ph.D., MBA, statutární zástupce</w:t>
      </w:r>
    </w:p>
    <w:p w14:paraId="458D428A" w14:textId="77777777" w:rsidR="004D31D7" w:rsidRDefault="009468BE" w:rsidP="004D31D7">
      <w:pPr>
        <w:spacing w:after="0" w:line="240" w:lineRule="auto"/>
        <w:jc w:val="both"/>
        <w:rPr>
          <w:rFonts w:ascii="Calibri Light" w:eastAsia="Calibri" w:hAnsi="Calibri Light" w:cs="Calibri Light"/>
          <w:iCs/>
          <w:snapToGrid w:val="0"/>
          <w:color w:val="000000"/>
        </w:rPr>
      </w:pPr>
      <w:bookmarkStart w:id="0" w:name="_Hlk168307639"/>
      <w:r w:rsidRPr="00CF1BD6">
        <w:rPr>
          <w:rFonts w:ascii="Calibri Light" w:eastAsia="Calibri" w:hAnsi="Calibri Light" w:cs="Calibri Light"/>
          <w:iCs/>
          <w:snapToGrid w:val="0"/>
          <w:color w:val="000000"/>
        </w:rPr>
        <w:t>K</w:t>
      </w:r>
      <w:r w:rsidR="001D3BAF" w:rsidRPr="00CF1BD6">
        <w:rPr>
          <w:rFonts w:ascii="Calibri Light" w:eastAsia="Calibri" w:hAnsi="Calibri Light" w:cs="Calibri Light"/>
          <w:iCs/>
          <w:snapToGrid w:val="0"/>
          <w:color w:val="000000"/>
        </w:rPr>
        <w:t>ontaktní</w:t>
      </w:r>
      <w:r w:rsidR="008C1EFF" w:rsidRPr="00CF1BD6">
        <w:rPr>
          <w:rFonts w:ascii="Calibri Light" w:eastAsia="Calibri" w:hAnsi="Calibri Light" w:cs="Calibri Light"/>
          <w:iCs/>
          <w:snapToGrid w:val="0"/>
          <w:color w:val="000000"/>
        </w:rPr>
        <w:t xml:space="preserve"> </w:t>
      </w:r>
      <w:r w:rsidR="001D3BAF" w:rsidRPr="00CF1BD6">
        <w:rPr>
          <w:rFonts w:ascii="Calibri Light" w:eastAsia="Calibri" w:hAnsi="Calibri Light" w:cs="Calibri Light"/>
          <w:iCs/>
          <w:snapToGrid w:val="0"/>
          <w:color w:val="000000"/>
        </w:rPr>
        <w:t xml:space="preserve">osoba: </w:t>
      </w:r>
      <w:r w:rsidR="00693DAB" w:rsidRPr="00AB7C1D">
        <w:rPr>
          <w:rFonts w:ascii="Calibri Light" w:eastAsia="Calibri" w:hAnsi="Calibri Light" w:cs="Calibri Light"/>
          <w:iCs/>
          <w:snapToGrid w:val="0"/>
        </w:rPr>
        <w:t>Ing. Igor Michalík, MBA</w:t>
      </w:r>
      <w:r w:rsidR="00A70710" w:rsidRPr="00AB7C1D">
        <w:rPr>
          <w:rFonts w:ascii="Calibri Light" w:eastAsia="Calibri" w:hAnsi="Calibri Light" w:cs="Calibri Light"/>
          <w:iCs/>
          <w:snapToGrid w:val="0"/>
          <w:color w:val="000000"/>
        </w:rPr>
        <w:t xml:space="preserve">, </w:t>
      </w:r>
      <w:r w:rsidR="004870FC">
        <w:rPr>
          <w:rFonts w:ascii="Calibri Light" w:eastAsia="Calibri" w:hAnsi="Calibri Light" w:cs="Calibri Light"/>
          <w:iCs/>
          <w:snapToGrid w:val="0"/>
          <w:color w:val="000000"/>
        </w:rPr>
        <w:t>obchodní náměstek</w:t>
      </w:r>
      <w:r w:rsidR="001D3BAF" w:rsidRPr="00AB7C1D">
        <w:rPr>
          <w:rFonts w:ascii="Calibri Light" w:eastAsia="Calibri" w:hAnsi="Calibri Light" w:cs="Calibri Light"/>
          <w:iCs/>
          <w:snapToGrid w:val="0"/>
          <w:color w:val="000000"/>
        </w:rPr>
        <w:t>,</w:t>
      </w:r>
      <w:r w:rsidR="004D31D7">
        <w:rPr>
          <w:rFonts w:ascii="Calibri Light" w:eastAsia="Calibri" w:hAnsi="Calibri Light" w:cs="Calibri Light"/>
          <w:iCs/>
          <w:snapToGrid w:val="0"/>
          <w:color w:val="000000"/>
        </w:rPr>
        <w:t xml:space="preserve"> </w:t>
      </w:r>
    </w:p>
    <w:p w14:paraId="682AE586" w14:textId="6A3C57CA" w:rsidR="00231583" w:rsidRPr="00AB7C1D" w:rsidRDefault="008C1EFF" w:rsidP="004D31D7">
      <w:pPr>
        <w:spacing w:after="0" w:line="240" w:lineRule="auto"/>
        <w:jc w:val="both"/>
        <w:rPr>
          <w:rFonts w:ascii="Calibri Light" w:eastAsia="Calibri" w:hAnsi="Calibri Light" w:cs="Calibri Light"/>
          <w:iCs/>
          <w:snapToGrid w:val="0"/>
          <w:color w:val="000000"/>
        </w:rPr>
      </w:pPr>
      <w:r w:rsidRPr="00AB7C1D">
        <w:rPr>
          <w:rFonts w:ascii="Calibri Light" w:eastAsia="Calibri" w:hAnsi="Calibri Light" w:cs="Calibri Light"/>
          <w:iCs/>
          <w:snapToGrid w:val="0"/>
          <w:color w:val="000000"/>
        </w:rPr>
        <w:t>e</w:t>
      </w:r>
      <w:r w:rsidR="001D3BAF" w:rsidRPr="00AB7C1D">
        <w:rPr>
          <w:rFonts w:ascii="Calibri Light" w:eastAsia="Calibri" w:hAnsi="Calibri Light" w:cs="Calibri Light"/>
          <w:iCs/>
          <w:snapToGrid w:val="0"/>
          <w:color w:val="000000"/>
        </w:rPr>
        <w:t>-mail:</w:t>
      </w:r>
      <w:r w:rsidR="004E1385" w:rsidRPr="00AB7C1D">
        <w:rPr>
          <w:rFonts w:ascii="Calibri Light" w:eastAsia="Calibri" w:hAnsi="Calibri Light" w:cs="Calibri Light"/>
          <w:iCs/>
          <w:snapToGrid w:val="0"/>
          <w:color w:val="000000"/>
        </w:rPr>
        <w:t xml:space="preserve"> </w:t>
      </w:r>
      <w:hyperlink r:id="rId10" w:history="1">
        <w:r w:rsidR="00693DAB" w:rsidRPr="00AB7C1D">
          <w:rPr>
            <w:rStyle w:val="Hypertextovodkaz"/>
            <w:rFonts w:ascii="Calibri Light" w:eastAsia="Calibri" w:hAnsi="Calibri Light" w:cs="Calibri Light"/>
            <w:iCs/>
            <w:snapToGrid w:val="0"/>
          </w:rPr>
          <w:t>michalik.igor@nemkyj.cz</w:t>
        </w:r>
      </w:hyperlink>
      <w:r w:rsidR="001D3BAF" w:rsidRPr="00AB7C1D">
        <w:rPr>
          <w:rFonts w:ascii="Calibri Light" w:eastAsia="Calibri" w:hAnsi="Calibri Light" w:cs="Calibri Light"/>
          <w:iCs/>
          <w:snapToGrid w:val="0"/>
          <w:color w:val="000000"/>
        </w:rPr>
        <w:t xml:space="preserve">, telefon: </w:t>
      </w:r>
      <w:bookmarkEnd w:id="0"/>
      <w:r w:rsidR="00693DAB" w:rsidRPr="00AB7C1D">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14C9BF8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veřejné zakázky č</w:t>
      </w:r>
      <w:r w:rsidRPr="005644AA">
        <w:rPr>
          <w:rFonts w:ascii="Calibri Light" w:eastAsia="Calibri" w:hAnsi="Calibri Light" w:cs="Calibri Light"/>
        </w:rPr>
        <w:t xml:space="preserve">. </w:t>
      </w:r>
      <w:r w:rsidR="00D83209" w:rsidRPr="005644AA">
        <w:rPr>
          <w:rFonts w:ascii="Calibri Light" w:eastAsia="Calibri" w:hAnsi="Calibri Light" w:cs="Calibri Light"/>
          <w:b/>
        </w:rPr>
        <w:t>VZ</w:t>
      </w:r>
      <w:r w:rsidR="00402FF9" w:rsidRPr="005644AA">
        <w:rPr>
          <w:rFonts w:ascii="Calibri Light" w:eastAsia="Calibri" w:hAnsi="Calibri Light" w:cs="Calibri Light"/>
          <w:b/>
        </w:rPr>
        <w:t>2025</w:t>
      </w:r>
      <w:r w:rsidR="005644AA" w:rsidRPr="005644AA">
        <w:rPr>
          <w:rFonts w:ascii="Calibri Light" w:eastAsia="Calibri" w:hAnsi="Calibri Light" w:cs="Calibri Light"/>
          <w:b/>
        </w:rPr>
        <w:t>61</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1B3864">
        <w:rPr>
          <w:rFonts w:ascii="Calibri Light" w:eastAsia="Calibri" w:hAnsi="Calibri Light" w:cs="Calibri Light"/>
          <w:b/>
        </w:rPr>
        <w:t>BEVACIZUMAB</w:t>
      </w:r>
      <w:r w:rsidR="00CF1BD6">
        <w:rPr>
          <w:rFonts w:ascii="Calibri Light" w:eastAsia="Calibri" w:hAnsi="Calibri Light" w:cs="Calibri Light"/>
          <w:b/>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AB7C1D">
        <w:rPr>
          <w:rFonts w:ascii="Calibri Light" w:hAnsi="Calibri Light" w:cs="Calibri Light"/>
        </w:rPr>
        <w:t xml:space="preserve">Mgr. Juraj </w:t>
      </w:r>
      <w:proofErr w:type="spellStart"/>
      <w:r w:rsidR="00937743" w:rsidRPr="00AB7C1D">
        <w:rPr>
          <w:rFonts w:ascii="Calibri Light" w:hAnsi="Calibri Light" w:cs="Calibri Light"/>
        </w:rPr>
        <w:t>Bakič</w:t>
      </w:r>
      <w:proofErr w:type="spellEnd"/>
      <w:r w:rsidR="00246AD5" w:rsidRPr="00AB7C1D">
        <w:rPr>
          <w:rFonts w:ascii="Calibri Light" w:hAnsi="Calibri Light" w:cs="Calibri Light"/>
        </w:rPr>
        <w:t xml:space="preserve">, e-mail: </w:t>
      </w:r>
      <w:hyperlink r:id="rId11" w:history="1">
        <w:r w:rsidR="00937743" w:rsidRPr="00AB7C1D">
          <w:rPr>
            <w:rStyle w:val="Hypertextovodkaz"/>
            <w:rFonts w:ascii="Calibri Light" w:hAnsi="Calibri Light" w:cs="Calibri Light"/>
          </w:rPr>
          <w:t>lekarna@nemkyj.cz</w:t>
        </w:r>
      </w:hyperlink>
      <w:r w:rsidR="00246AD5" w:rsidRPr="00CF1BD6">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563726C5"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do 2</w:t>
      </w:r>
      <w:r w:rsidR="00FC3C4F">
        <w:rPr>
          <w:rFonts w:ascii="Calibri Light" w:eastAsia="Calibri" w:hAnsi="Calibri Light" w:cs="Calibri Light"/>
        </w:rPr>
        <w:t> </w:t>
      </w:r>
      <w:r w:rsidR="00C03C43">
        <w:rPr>
          <w:rFonts w:ascii="Calibri Light" w:eastAsia="Calibri" w:hAnsi="Calibri Light" w:cs="Calibri Light"/>
        </w:rPr>
        <w:t xml:space="preserve">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46D30033"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w:t>
      </w:r>
      <w:r w:rsidR="00E65307">
        <w:rPr>
          <w:rFonts w:ascii="Calibri Light" w:hAnsi="Calibri Light" w:cs="Calibri Light"/>
        </w:rPr>
        <w:t> </w:t>
      </w:r>
      <w:r w:rsidR="00DF3AC0" w:rsidRPr="006B01DA">
        <w:rPr>
          <w:rFonts w:ascii="Calibri Light" w:hAnsi="Calibri Light" w:cs="Calibri Light"/>
        </w:rPr>
        <w:t>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74EE3879" w14:textId="77777777" w:rsidR="00FC3C4F" w:rsidRPr="006B01DA" w:rsidRDefault="00FC3C4F" w:rsidP="00E45DB3">
      <w:pPr>
        <w:pStyle w:val="Odstavecseseznamem"/>
        <w:spacing w:after="120" w:line="240" w:lineRule="auto"/>
        <w:ind w:left="340"/>
        <w:jc w:val="both"/>
        <w:rPr>
          <w:rFonts w:ascii="Calibri Light" w:hAnsi="Calibri Light" w:cs="Calibri Light"/>
        </w:rPr>
      </w:pP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5383DBA9" w:rsidR="00E75D42" w:rsidRPr="00FC3C4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FC3C4F">
        <w:rPr>
          <w:rFonts w:ascii="Calibri Light" w:hAnsi="Calibri Light" w:cs="Calibri Light"/>
        </w:rPr>
        <w:t>Léčivé přípravky je Prodávající povinen dodat Kupujícímu do</w:t>
      </w:r>
      <w:r w:rsidR="00E65307" w:rsidRPr="00FC3C4F">
        <w:rPr>
          <w:rFonts w:ascii="Calibri Light" w:hAnsi="Calibri Light" w:cs="Calibri Light"/>
        </w:rPr>
        <w:t xml:space="preserve"> </w:t>
      </w:r>
      <w:r w:rsidR="00E65307" w:rsidRPr="00E45DB3">
        <w:rPr>
          <w:rFonts w:ascii="Calibri Light" w:hAnsi="Calibri Light" w:cs="Calibri Light"/>
        </w:rPr>
        <w:t>2 pracovních dnů</w:t>
      </w:r>
      <w:r w:rsidRPr="00FC3C4F">
        <w:rPr>
          <w:rFonts w:ascii="Calibri Light" w:hAnsi="Calibri Light" w:cs="Calibri Light"/>
        </w:rPr>
        <w:t xml:space="preserve"> od objednání. Léčivé přípravky budou dodávány vždy do lékárny</w:t>
      </w:r>
      <w:r w:rsidR="00521ECF" w:rsidRPr="00FC3C4F">
        <w:rPr>
          <w:rFonts w:ascii="Calibri Light" w:hAnsi="Calibri Light" w:cs="Calibri Light"/>
        </w:rPr>
        <w:t xml:space="preserve"> (ústavní část)</w:t>
      </w:r>
      <w:r w:rsidRPr="00FC3C4F">
        <w:rPr>
          <w:rFonts w:ascii="Calibri Light" w:hAnsi="Calibri Light" w:cs="Calibri Light"/>
        </w:rPr>
        <w:t xml:space="preserve"> v místě sídla Kupujícího,</w:t>
      </w:r>
      <w:r w:rsidR="00402FF9" w:rsidRPr="00FC3C4F">
        <w:rPr>
          <w:rFonts w:ascii="Calibri Light" w:hAnsi="Calibri Light" w:cs="Calibri Light"/>
        </w:rPr>
        <w:t> </w:t>
      </w:r>
      <w:r w:rsidRPr="00FC3C4F">
        <w:rPr>
          <w:rFonts w:ascii="Calibri Light" w:hAnsi="Calibri Light" w:cs="Calibri Light"/>
        </w:rPr>
        <w:t>a to v pracovní dny v době:</w:t>
      </w:r>
      <w:r w:rsidR="00E65307" w:rsidRPr="00FC3C4F">
        <w:rPr>
          <w:rFonts w:ascii="Calibri Light" w:hAnsi="Calibri Light" w:cs="Calibri Light"/>
        </w:rPr>
        <w:t> </w:t>
      </w:r>
      <w:r w:rsidRPr="00FC3C4F">
        <w:rPr>
          <w:rFonts w:ascii="Calibri Light" w:hAnsi="Calibri Light" w:cs="Calibri Light"/>
        </w:rPr>
        <w:t>od 7:00 – 1</w:t>
      </w:r>
      <w:r w:rsidR="00303849" w:rsidRPr="00FC3C4F">
        <w:rPr>
          <w:rFonts w:ascii="Calibri Light" w:hAnsi="Calibri Light" w:cs="Calibri Light"/>
        </w:rPr>
        <w:t>5</w:t>
      </w:r>
      <w:r w:rsidRPr="00FC3C4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5CA707F1"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0CD2DA7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575770" w:rsidRPr="00AB7C1D">
        <w:rPr>
          <w:rFonts w:ascii="Calibri Light" w:eastAsia="Calibri" w:hAnsi="Calibri Light" w:cs="Calibri Light"/>
          <w:b/>
          <w:bCs/>
          <w:color w:val="000000"/>
          <w:u w:val="single"/>
        </w:rPr>
        <w:t>4 let</w:t>
      </w:r>
      <w:r w:rsidR="00575770">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5B9FC89A" w14:textId="77777777" w:rsidR="004D31D7" w:rsidRDefault="004D31D7" w:rsidP="008D4704">
      <w:pPr>
        <w:widowControl w:val="0"/>
        <w:tabs>
          <w:tab w:val="left" w:pos="4536"/>
        </w:tabs>
        <w:spacing w:after="0" w:line="240" w:lineRule="auto"/>
        <w:jc w:val="both"/>
        <w:rPr>
          <w:rFonts w:ascii="Calibri Light" w:eastAsia="Times New Roman" w:hAnsi="Calibri Light" w:cs="Calibri Light"/>
          <w:i/>
          <w:lang w:eastAsia="cs-CZ"/>
        </w:rPr>
      </w:pPr>
      <w:r w:rsidRPr="004D31D7">
        <w:rPr>
          <w:rFonts w:ascii="Calibri Light" w:eastAsia="Times New Roman" w:hAnsi="Calibri Light" w:cs="Calibri Light"/>
          <w:i/>
          <w:lang w:eastAsia="cs-CZ"/>
        </w:rPr>
        <w:t>Ing. Milan Škarka, Ph.D., MBA</w:t>
      </w:r>
    </w:p>
    <w:p w14:paraId="22F2F880" w14:textId="5A2628DE" w:rsidR="00AE07D8" w:rsidRPr="006B01DA" w:rsidRDefault="004D31D7" w:rsidP="00E141A6">
      <w:pPr>
        <w:widowControl w:val="0"/>
        <w:tabs>
          <w:tab w:val="left" w:pos="4536"/>
        </w:tabs>
        <w:spacing w:after="0" w:line="240" w:lineRule="auto"/>
        <w:jc w:val="both"/>
        <w:rPr>
          <w:rFonts w:ascii="Calibri Light" w:hAnsi="Calibri Light" w:cs="Calibri Light"/>
        </w:rPr>
      </w:pPr>
      <w:r w:rsidRPr="004D31D7">
        <w:rPr>
          <w:rFonts w:ascii="Calibri Light" w:eastAsia="Times New Roman" w:hAnsi="Calibri Light" w:cs="Calibri Light"/>
          <w:i/>
          <w:lang w:eastAsia="cs-CZ"/>
        </w:rPr>
        <w:t>statutární zástupce</w:t>
      </w: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8CC8" w14:textId="77777777" w:rsidR="00CB7C42" w:rsidRDefault="00CB7C42">
      <w:pPr>
        <w:spacing w:after="0" w:line="240" w:lineRule="auto"/>
      </w:pPr>
      <w:r>
        <w:separator/>
      </w:r>
    </w:p>
  </w:endnote>
  <w:endnote w:type="continuationSeparator" w:id="0">
    <w:p w14:paraId="1BC70CB5" w14:textId="77777777" w:rsidR="00CB7C42" w:rsidRDefault="00CB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61A9" w14:textId="77777777" w:rsidR="00CB7C42" w:rsidRDefault="00CB7C42">
      <w:pPr>
        <w:spacing w:after="0" w:line="240" w:lineRule="auto"/>
      </w:pPr>
      <w:r>
        <w:separator/>
      </w:r>
    </w:p>
  </w:footnote>
  <w:footnote w:type="continuationSeparator" w:id="0">
    <w:p w14:paraId="145FBE55" w14:textId="77777777" w:rsidR="00CB7C42" w:rsidRDefault="00CB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749D4"/>
    <w:rsid w:val="0007562D"/>
    <w:rsid w:val="000817CD"/>
    <w:rsid w:val="00086A39"/>
    <w:rsid w:val="00086F2E"/>
    <w:rsid w:val="000E3959"/>
    <w:rsid w:val="000E4C8F"/>
    <w:rsid w:val="000E50CA"/>
    <w:rsid w:val="00114200"/>
    <w:rsid w:val="0012004D"/>
    <w:rsid w:val="001257C3"/>
    <w:rsid w:val="00133F2A"/>
    <w:rsid w:val="00137919"/>
    <w:rsid w:val="0017031C"/>
    <w:rsid w:val="00170AC5"/>
    <w:rsid w:val="00173EA0"/>
    <w:rsid w:val="00176B10"/>
    <w:rsid w:val="001B3864"/>
    <w:rsid w:val="001C35C4"/>
    <w:rsid w:val="001D3BAF"/>
    <w:rsid w:val="001D44DA"/>
    <w:rsid w:val="001E78A5"/>
    <w:rsid w:val="001F224A"/>
    <w:rsid w:val="001F4926"/>
    <w:rsid w:val="00214A71"/>
    <w:rsid w:val="00224D3F"/>
    <w:rsid w:val="00230E65"/>
    <w:rsid w:val="00231583"/>
    <w:rsid w:val="00235899"/>
    <w:rsid w:val="0024314A"/>
    <w:rsid w:val="00246AD5"/>
    <w:rsid w:val="00257C98"/>
    <w:rsid w:val="002672F1"/>
    <w:rsid w:val="00277F57"/>
    <w:rsid w:val="002A6145"/>
    <w:rsid w:val="002C173E"/>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4B2A"/>
    <w:rsid w:val="003C7A2D"/>
    <w:rsid w:val="003D4C8A"/>
    <w:rsid w:val="003E2014"/>
    <w:rsid w:val="003E707B"/>
    <w:rsid w:val="003F5CF0"/>
    <w:rsid w:val="00402B39"/>
    <w:rsid w:val="00402FF9"/>
    <w:rsid w:val="004076C6"/>
    <w:rsid w:val="00407BB6"/>
    <w:rsid w:val="00414F57"/>
    <w:rsid w:val="00422672"/>
    <w:rsid w:val="00425177"/>
    <w:rsid w:val="00427E66"/>
    <w:rsid w:val="00430719"/>
    <w:rsid w:val="00436E0F"/>
    <w:rsid w:val="0044537D"/>
    <w:rsid w:val="00446144"/>
    <w:rsid w:val="00447AA6"/>
    <w:rsid w:val="00467F11"/>
    <w:rsid w:val="00477313"/>
    <w:rsid w:val="004870FC"/>
    <w:rsid w:val="00491102"/>
    <w:rsid w:val="004B7627"/>
    <w:rsid w:val="004C1BB9"/>
    <w:rsid w:val="004D31D7"/>
    <w:rsid w:val="004E1385"/>
    <w:rsid w:val="004E67CF"/>
    <w:rsid w:val="00501323"/>
    <w:rsid w:val="00507BB3"/>
    <w:rsid w:val="00521ECF"/>
    <w:rsid w:val="005257C9"/>
    <w:rsid w:val="00543E41"/>
    <w:rsid w:val="0054605C"/>
    <w:rsid w:val="00561AA8"/>
    <w:rsid w:val="00563731"/>
    <w:rsid w:val="00563BB8"/>
    <w:rsid w:val="00564089"/>
    <w:rsid w:val="005644AA"/>
    <w:rsid w:val="00575770"/>
    <w:rsid w:val="00576409"/>
    <w:rsid w:val="005847F5"/>
    <w:rsid w:val="00592EA3"/>
    <w:rsid w:val="005A5280"/>
    <w:rsid w:val="005B1254"/>
    <w:rsid w:val="005B62C2"/>
    <w:rsid w:val="005C4E37"/>
    <w:rsid w:val="005E2755"/>
    <w:rsid w:val="005E6CAA"/>
    <w:rsid w:val="005F2358"/>
    <w:rsid w:val="0060255E"/>
    <w:rsid w:val="00603CC1"/>
    <w:rsid w:val="006212CC"/>
    <w:rsid w:val="00665EE1"/>
    <w:rsid w:val="006727EC"/>
    <w:rsid w:val="00686A64"/>
    <w:rsid w:val="00693DAB"/>
    <w:rsid w:val="006B01DA"/>
    <w:rsid w:val="006B07E1"/>
    <w:rsid w:val="006B1C81"/>
    <w:rsid w:val="006B21FA"/>
    <w:rsid w:val="006E0BBB"/>
    <w:rsid w:val="007367E1"/>
    <w:rsid w:val="00745857"/>
    <w:rsid w:val="0078775B"/>
    <w:rsid w:val="00790531"/>
    <w:rsid w:val="007A3CFA"/>
    <w:rsid w:val="007F00EC"/>
    <w:rsid w:val="007F5A9A"/>
    <w:rsid w:val="00804955"/>
    <w:rsid w:val="00823C9D"/>
    <w:rsid w:val="008264D7"/>
    <w:rsid w:val="00840A37"/>
    <w:rsid w:val="008437D9"/>
    <w:rsid w:val="008447A2"/>
    <w:rsid w:val="00845559"/>
    <w:rsid w:val="00856AB7"/>
    <w:rsid w:val="00861AD6"/>
    <w:rsid w:val="00864BEB"/>
    <w:rsid w:val="00866034"/>
    <w:rsid w:val="008707FF"/>
    <w:rsid w:val="008731C9"/>
    <w:rsid w:val="00873FB4"/>
    <w:rsid w:val="008A50BF"/>
    <w:rsid w:val="008A67EF"/>
    <w:rsid w:val="008C1EFF"/>
    <w:rsid w:val="008D3804"/>
    <w:rsid w:val="008D4704"/>
    <w:rsid w:val="008D53F8"/>
    <w:rsid w:val="008E51CD"/>
    <w:rsid w:val="0090342E"/>
    <w:rsid w:val="00914955"/>
    <w:rsid w:val="00937743"/>
    <w:rsid w:val="0094552F"/>
    <w:rsid w:val="009468BE"/>
    <w:rsid w:val="00947297"/>
    <w:rsid w:val="00970238"/>
    <w:rsid w:val="00981DCF"/>
    <w:rsid w:val="00987036"/>
    <w:rsid w:val="00992B82"/>
    <w:rsid w:val="009B3477"/>
    <w:rsid w:val="009C3402"/>
    <w:rsid w:val="009C374C"/>
    <w:rsid w:val="009D55B7"/>
    <w:rsid w:val="009F57B7"/>
    <w:rsid w:val="00A303A7"/>
    <w:rsid w:val="00A35564"/>
    <w:rsid w:val="00A40434"/>
    <w:rsid w:val="00A57F79"/>
    <w:rsid w:val="00A6028F"/>
    <w:rsid w:val="00A62865"/>
    <w:rsid w:val="00A70710"/>
    <w:rsid w:val="00A82696"/>
    <w:rsid w:val="00A91DA3"/>
    <w:rsid w:val="00A97778"/>
    <w:rsid w:val="00AA15CE"/>
    <w:rsid w:val="00AB0377"/>
    <w:rsid w:val="00AB59B2"/>
    <w:rsid w:val="00AB7C1D"/>
    <w:rsid w:val="00AC7583"/>
    <w:rsid w:val="00AE07D8"/>
    <w:rsid w:val="00B0644D"/>
    <w:rsid w:val="00B30169"/>
    <w:rsid w:val="00B33C1B"/>
    <w:rsid w:val="00B36613"/>
    <w:rsid w:val="00B474CE"/>
    <w:rsid w:val="00B54D20"/>
    <w:rsid w:val="00B63DCD"/>
    <w:rsid w:val="00B864CB"/>
    <w:rsid w:val="00B95799"/>
    <w:rsid w:val="00B9677B"/>
    <w:rsid w:val="00BB29C0"/>
    <w:rsid w:val="00BB321D"/>
    <w:rsid w:val="00BC13AA"/>
    <w:rsid w:val="00BC1D49"/>
    <w:rsid w:val="00BC3EB5"/>
    <w:rsid w:val="00BD3C5F"/>
    <w:rsid w:val="00BE7452"/>
    <w:rsid w:val="00C03C43"/>
    <w:rsid w:val="00C05C37"/>
    <w:rsid w:val="00C2352C"/>
    <w:rsid w:val="00C331A7"/>
    <w:rsid w:val="00C44683"/>
    <w:rsid w:val="00C97C99"/>
    <w:rsid w:val="00CB0B2F"/>
    <w:rsid w:val="00CB7C42"/>
    <w:rsid w:val="00CC07E4"/>
    <w:rsid w:val="00CC4F3D"/>
    <w:rsid w:val="00CC7A99"/>
    <w:rsid w:val="00CE1831"/>
    <w:rsid w:val="00CF1BD6"/>
    <w:rsid w:val="00D053AE"/>
    <w:rsid w:val="00D218C3"/>
    <w:rsid w:val="00D232EC"/>
    <w:rsid w:val="00D31628"/>
    <w:rsid w:val="00D33107"/>
    <w:rsid w:val="00D46C7D"/>
    <w:rsid w:val="00D6564E"/>
    <w:rsid w:val="00D67742"/>
    <w:rsid w:val="00D81E1D"/>
    <w:rsid w:val="00D83209"/>
    <w:rsid w:val="00DB5F64"/>
    <w:rsid w:val="00DC6494"/>
    <w:rsid w:val="00DE31FC"/>
    <w:rsid w:val="00DF3AC0"/>
    <w:rsid w:val="00E07202"/>
    <w:rsid w:val="00E141A6"/>
    <w:rsid w:val="00E45DB3"/>
    <w:rsid w:val="00E52F27"/>
    <w:rsid w:val="00E5483C"/>
    <w:rsid w:val="00E63A1D"/>
    <w:rsid w:val="00E63E03"/>
    <w:rsid w:val="00E65307"/>
    <w:rsid w:val="00E66E82"/>
    <w:rsid w:val="00E7020C"/>
    <w:rsid w:val="00E75D42"/>
    <w:rsid w:val="00E90393"/>
    <w:rsid w:val="00EA4221"/>
    <w:rsid w:val="00EC0CCD"/>
    <w:rsid w:val="00EC569C"/>
    <w:rsid w:val="00ED663D"/>
    <w:rsid w:val="00EE318A"/>
    <w:rsid w:val="00F0562B"/>
    <w:rsid w:val="00F2258C"/>
    <w:rsid w:val="00F44FBB"/>
    <w:rsid w:val="00F50290"/>
    <w:rsid w:val="00F6079B"/>
    <w:rsid w:val="00F62DE8"/>
    <w:rsid w:val="00F75324"/>
    <w:rsid w:val="00F8201F"/>
    <w:rsid w:val="00F9395E"/>
    <w:rsid w:val="00F96154"/>
    <w:rsid w:val="00F963FC"/>
    <w:rsid w:val="00F97A5C"/>
    <w:rsid w:val="00FC3C4F"/>
    <w:rsid w:val="00FD086F"/>
    <w:rsid w:val="00FD2639"/>
    <w:rsid w:val="00FD5DCC"/>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3538</Words>
  <Characters>20875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4</cp:revision>
  <dcterms:created xsi:type="dcterms:W3CDTF">2025-09-18T08:26:00Z</dcterms:created>
  <dcterms:modified xsi:type="dcterms:W3CDTF">2025-09-18T08:32:00Z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