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650C" w14:textId="77777777" w:rsidR="0039170B" w:rsidRDefault="0039170B">
      <w:pPr>
        <w:pStyle w:val="Nadpis1"/>
        <w:jc w:val="center"/>
        <w:rPr>
          <w:sz w:val="40"/>
        </w:rPr>
      </w:pPr>
      <w:r>
        <w:rPr>
          <w:sz w:val="40"/>
        </w:rPr>
        <w:tab/>
      </w:r>
    </w:p>
    <w:p w14:paraId="2F60051D" w14:textId="77777777" w:rsidR="005C6A6A" w:rsidRDefault="005C6A6A" w:rsidP="005C6A6A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CE5DFE">
        <w:rPr>
          <w:b/>
          <w:bCs/>
          <w:smallCaps/>
          <w:spacing w:val="30"/>
          <w:sz w:val="40"/>
          <w:szCs w:val="40"/>
        </w:rPr>
        <w:t xml:space="preserve">Smlouva o dílo </w:t>
      </w:r>
    </w:p>
    <w:p w14:paraId="40A47518" w14:textId="3977B53A" w:rsidR="00172D10" w:rsidRDefault="00377FC5" w:rsidP="00377FC5">
      <w:pPr>
        <w:spacing w:after="120"/>
        <w:jc w:val="center"/>
        <w:rPr>
          <w:b/>
          <w:i/>
          <w:sz w:val="28"/>
          <w:szCs w:val="28"/>
        </w:rPr>
      </w:pPr>
      <w:r w:rsidRPr="00377FC5">
        <w:rPr>
          <w:b/>
          <w:i/>
          <w:sz w:val="28"/>
          <w:szCs w:val="28"/>
        </w:rPr>
        <w:t xml:space="preserve">KONTROLA PROVOZOVANÉHO SYSTÉMU VYTÁPĚNÍ DLE ZÁKONA </w:t>
      </w:r>
      <w:r>
        <w:rPr>
          <w:b/>
          <w:i/>
          <w:sz w:val="28"/>
          <w:szCs w:val="28"/>
        </w:rPr>
        <w:t xml:space="preserve">             </w:t>
      </w:r>
      <w:r w:rsidRPr="00377FC5">
        <w:rPr>
          <w:b/>
          <w:i/>
          <w:sz w:val="28"/>
          <w:szCs w:val="28"/>
        </w:rPr>
        <w:t>Č. 406/2000 SB. O HOSPODAŘENÍ ENERGIÍ A PROV</w:t>
      </w:r>
      <w:r>
        <w:rPr>
          <w:b/>
          <w:i/>
          <w:sz w:val="28"/>
          <w:szCs w:val="28"/>
        </w:rPr>
        <w:t>ÁDĚCÍ VYHLÁŠKY Č. 38/2022 SB.,</w:t>
      </w:r>
      <w:r w:rsidRPr="00377FC5">
        <w:rPr>
          <w:b/>
          <w:i/>
          <w:sz w:val="28"/>
          <w:szCs w:val="28"/>
        </w:rPr>
        <w:t xml:space="preserve"> O KONTROLE PROVOZOVANÉHO SYSTÉMU VYTÁPĚNÍ A KOMBINOVANÉHO SYSTÉMU VYTÁPĚNÍ A VĚTRÁNÍ</w:t>
      </w:r>
    </w:p>
    <w:p w14:paraId="4070488A" w14:textId="4702F5C9" w:rsidR="00377FC5" w:rsidRPr="00377FC5" w:rsidRDefault="00377FC5" w:rsidP="00377FC5">
      <w:pPr>
        <w:spacing w:after="120"/>
        <w:jc w:val="center"/>
        <w:rPr>
          <w:b/>
          <w:i/>
          <w:smallCaps/>
          <w:color w:val="FF0000"/>
          <w:spacing w:val="20"/>
          <w:sz w:val="28"/>
          <w:szCs w:val="28"/>
        </w:rPr>
      </w:pPr>
      <w:r w:rsidRPr="00377FC5">
        <w:rPr>
          <w:b/>
          <w:i/>
          <w:color w:val="FF0000"/>
          <w:sz w:val="28"/>
          <w:szCs w:val="28"/>
        </w:rPr>
        <w:t>_________________________________________________________________</w:t>
      </w:r>
    </w:p>
    <w:p w14:paraId="4D9F02F6" w14:textId="3F15C146" w:rsidR="005C6A6A" w:rsidRPr="00AD72EC" w:rsidRDefault="005C6A6A" w:rsidP="005C6A6A">
      <w:pPr>
        <w:spacing w:after="120"/>
        <w:rPr>
          <w:b/>
          <w:smallCaps/>
          <w:spacing w:val="20"/>
          <w:sz w:val="22"/>
          <w:szCs w:val="22"/>
        </w:rPr>
      </w:pPr>
      <w:r w:rsidRPr="00AD72EC">
        <w:rPr>
          <w:b/>
          <w:smallCaps/>
          <w:spacing w:val="20"/>
          <w:sz w:val="22"/>
          <w:szCs w:val="22"/>
        </w:rPr>
        <w:t>Objednatel</w:t>
      </w:r>
    </w:p>
    <w:p w14:paraId="684184AF" w14:textId="77777777" w:rsidR="005C6A6A" w:rsidRPr="00AD72EC" w:rsidRDefault="005C6A6A" w:rsidP="005C6A6A">
      <w:pPr>
        <w:spacing w:after="120"/>
        <w:rPr>
          <w:b/>
          <w:sz w:val="22"/>
          <w:szCs w:val="22"/>
        </w:rPr>
      </w:pPr>
      <w:r w:rsidRPr="00AD72EC">
        <w:rPr>
          <w:b/>
          <w:sz w:val="22"/>
          <w:szCs w:val="22"/>
        </w:rPr>
        <w:t>Správa a údržba silnic Jihomoravského kraje, příspěvková organizace kraje</w:t>
      </w:r>
    </w:p>
    <w:p w14:paraId="348C2E4D" w14:textId="51C76364" w:rsidR="005C6A6A" w:rsidRPr="00AD72EC" w:rsidRDefault="005C6A6A" w:rsidP="005C6A6A">
      <w:pPr>
        <w:tabs>
          <w:tab w:val="left" w:pos="6300"/>
        </w:tabs>
        <w:rPr>
          <w:sz w:val="22"/>
          <w:szCs w:val="22"/>
        </w:rPr>
      </w:pPr>
      <w:r w:rsidRPr="00AD72EC">
        <w:rPr>
          <w:sz w:val="22"/>
          <w:szCs w:val="22"/>
        </w:rPr>
        <w:t>sídlem Žerotínovo náměstí 449/3, 602 00 Brno</w:t>
      </w:r>
      <w:r w:rsidRPr="00AD72EC">
        <w:rPr>
          <w:sz w:val="22"/>
          <w:szCs w:val="22"/>
        </w:rPr>
        <w:tab/>
        <w:t>IČO: 709</w:t>
      </w:r>
      <w:r w:rsidR="001F2700">
        <w:rPr>
          <w:sz w:val="22"/>
          <w:szCs w:val="22"/>
        </w:rPr>
        <w:t xml:space="preserve"> </w:t>
      </w:r>
      <w:r w:rsidRPr="00AD72EC">
        <w:rPr>
          <w:sz w:val="22"/>
          <w:szCs w:val="22"/>
        </w:rPr>
        <w:t>32</w:t>
      </w:r>
      <w:r w:rsidR="001F2700">
        <w:rPr>
          <w:sz w:val="22"/>
          <w:szCs w:val="22"/>
        </w:rPr>
        <w:t xml:space="preserve"> </w:t>
      </w:r>
      <w:r w:rsidRPr="00AD72EC">
        <w:rPr>
          <w:sz w:val="22"/>
          <w:szCs w:val="22"/>
        </w:rPr>
        <w:t>581</w:t>
      </w:r>
    </w:p>
    <w:p w14:paraId="00D91C10" w14:textId="77777777" w:rsidR="005C6A6A" w:rsidRPr="00AD72EC" w:rsidRDefault="005C6A6A" w:rsidP="005C6A6A">
      <w:pPr>
        <w:tabs>
          <w:tab w:val="left" w:pos="6300"/>
        </w:tabs>
        <w:rPr>
          <w:sz w:val="22"/>
          <w:szCs w:val="22"/>
        </w:rPr>
      </w:pPr>
      <w:r w:rsidRPr="00AD72EC">
        <w:rPr>
          <w:sz w:val="22"/>
          <w:szCs w:val="22"/>
        </w:rPr>
        <w:t>zapsaná v obchodním rejstříku u Krajského soudu v Brně,</w:t>
      </w:r>
      <w:r w:rsidRPr="00AD72EC">
        <w:rPr>
          <w:sz w:val="22"/>
          <w:szCs w:val="22"/>
        </w:rPr>
        <w:tab/>
      </w:r>
      <w:proofErr w:type="spellStart"/>
      <w:r w:rsidRPr="00AD72EC">
        <w:rPr>
          <w:sz w:val="22"/>
          <w:szCs w:val="22"/>
        </w:rPr>
        <w:t>sp</w:t>
      </w:r>
      <w:proofErr w:type="spellEnd"/>
      <w:r w:rsidRPr="00AD72EC">
        <w:rPr>
          <w:sz w:val="22"/>
          <w:szCs w:val="22"/>
        </w:rPr>
        <w:t xml:space="preserve">. zn. </w:t>
      </w:r>
      <w:proofErr w:type="spellStart"/>
      <w:r w:rsidRPr="00AD72EC">
        <w:rPr>
          <w:sz w:val="22"/>
          <w:szCs w:val="22"/>
        </w:rPr>
        <w:t>Pr</w:t>
      </w:r>
      <w:proofErr w:type="spellEnd"/>
      <w:r w:rsidRPr="00AD72EC">
        <w:rPr>
          <w:sz w:val="22"/>
          <w:szCs w:val="22"/>
        </w:rPr>
        <w:t>. 287</w:t>
      </w:r>
    </w:p>
    <w:p w14:paraId="24164E5B" w14:textId="77777777" w:rsidR="005C6A6A" w:rsidRPr="00AD72EC" w:rsidRDefault="005C6A6A" w:rsidP="005C6A6A">
      <w:pPr>
        <w:tabs>
          <w:tab w:val="left" w:pos="0"/>
          <w:tab w:val="left" w:pos="6300"/>
        </w:tabs>
        <w:spacing w:after="120"/>
        <w:rPr>
          <w:sz w:val="22"/>
          <w:szCs w:val="22"/>
        </w:rPr>
      </w:pPr>
      <w:r w:rsidRPr="00AD72EC">
        <w:rPr>
          <w:sz w:val="22"/>
          <w:szCs w:val="22"/>
        </w:rPr>
        <w:t>zastoupena Bc. Romanem Hanákem, ředitelem</w:t>
      </w:r>
      <w:r w:rsidRPr="00AD72EC">
        <w:rPr>
          <w:sz w:val="22"/>
          <w:szCs w:val="22"/>
        </w:rPr>
        <w:tab/>
      </w:r>
    </w:p>
    <w:p w14:paraId="7881F06B" w14:textId="77777777" w:rsidR="00FE7736" w:rsidRDefault="00FE7736" w:rsidP="005C6A6A">
      <w:pPr>
        <w:tabs>
          <w:tab w:val="left" w:pos="6300"/>
        </w:tabs>
        <w:spacing w:after="120"/>
        <w:rPr>
          <w:b/>
          <w:sz w:val="22"/>
          <w:szCs w:val="22"/>
        </w:rPr>
      </w:pPr>
    </w:p>
    <w:p w14:paraId="5FF6AE3F" w14:textId="4E0D8A5D" w:rsidR="005C6A6A" w:rsidRPr="00AD72EC" w:rsidRDefault="005C6A6A" w:rsidP="005C6A6A">
      <w:pPr>
        <w:tabs>
          <w:tab w:val="left" w:pos="6300"/>
        </w:tabs>
        <w:spacing w:after="120"/>
        <w:rPr>
          <w:b/>
          <w:sz w:val="22"/>
          <w:szCs w:val="22"/>
        </w:rPr>
      </w:pPr>
      <w:r w:rsidRPr="00AD72EC">
        <w:rPr>
          <w:b/>
          <w:sz w:val="22"/>
          <w:szCs w:val="22"/>
        </w:rPr>
        <w:t>a</w:t>
      </w:r>
    </w:p>
    <w:p w14:paraId="296629F7" w14:textId="77777777" w:rsidR="00FE7736" w:rsidRDefault="00FE7736" w:rsidP="003B0245">
      <w:pPr>
        <w:tabs>
          <w:tab w:val="left" w:pos="6300"/>
        </w:tabs>
        <w:rPr>
          <w:b/>
          <w:smallCaps/>
          <w:spacing w:val="20"/>
          <w:sz w:val="22"/>
          <w:szCs w:val="22"/>
        </w:rPr>
      </w:pPr>
    </w:p>
    <w:p w14:paraId="7C1B8FAE" w14:textId="2EB32383" w:rsidR="002055CD" w:rsidRDefault="00C13F8F" w:rsidP="003B0245">
      <w:pPr>
        <w:tabs>
          <w:tab w:val="left" w:pos="6300"/>
        </w:tabs>
        <w:rPr>
          <w:b/>
          <w:sz w:val="22"/>
          <w:szCs w:val="22"/>
          <w:highlight w:val="yellow"/>
        </w:rPr>
      </w:pPr>
      <w:r>
        <w:rPr>
          <w:b/>
          <w:smallCaps/>
          <w:spacing w:val="20"/>
          <w:sz w:val="22"/>
          <w:szCs w:val="22"/>
        </w:rPr>
        <w:t>Poskytovatel</w:t>
      </w:r>
      <w:r w:rsidR="002055CD" w:rsidRPr="00AF09D9">
        <w:rPr>
          <w:b/>
          <w:sz w:val="22"/>
          <w:szCs w:val="22"/>
          <w:highlight w:val="yellow"/>
        </w:rPr>
        <w:t xml:space="preserve"> </w:t>
      </w:r>
    </w:p>
    <w:p w14:paraId="7A4F4826" w14:textId="7920D86C" w:rsidR="003B0245" w:rsidRPr="00AF09D9" w:rsidRDefault="003B0245" w:rsidP="003B0245">
      <w:pPr>
        <w:tabs>
          <w:tab w:val="left" w:pos="6300"/>
        </w:tabs>
        <w:rPr>
          <w:b/>
          <w:sz w:val="22"/>
          <w:szCs w:val="22"/>
          <w:highlight w:val="yellow"/>
        </w:rPr>
      </w:pPr>
      <w:r w:rsidRPr="00AF09D9">
        <w:rPr>
          <w:b/>
          <w:sz w:val="22"/>
          <w:szCs w:val="22"/>
          <w:highlight w:val="yellow"/>
        </w:rPr>
        <w:t>[firma]</w:t>
      </w:r>
    </w:p>
    <w:p w14:paraId="4E8FD476" w14:textId="77777777" w:rsidR="003B0245" w:rsidRPr="00AF09D9" w:rsidRDefault="003B0245" w:rsidP="003B0245">
      <w:pPr>
        <w:tabs>
          <w:tab w:val="left" w:pos="6300"/>
        </w:tabs>
        <w:rPr>
          <w:sz w:val="22"/>
          <w:szCs w:val="22"/>
          <w:highlight w:val="yellow"/>
        </w:rPr>
      </w:pPr>
      <w:r w:rsidRPr="00AF09D9">
        <w:rPr>
          <w:sz w:val="22"/>
          <w:szCs w:val="22"/>
          <w:highlight w:val="yellow"/>
        </w:rPr>
        <w:t>sídlem […]</w:t>
      </w:r>
      <w:r w:rsidRPr="00AF09D9">
        <w:rPr>
          <w:sz w:val="22"/>
          <w:szCs w:val="22"/>
          <w:highlight w:val="yellow"/>
        </w:rPr>
        <w:tab/>
        <w:t>IČO: …..</w:t>
      </w:r>
    </w:p>
    <w:p w14:paraId="7ED69A0A" w14:textId="54533172" w:rsidR="003B0245" w:rsidRPr="00AF09D9" w:rsidRDefault="003B0245" w:rsidP="003B0245">
      <w:pPr>
        <w:tabs>
          <w:tab w:val="left" w:pos="6300"/>
        </w:tabs>
        <w:rPr>
          <w:sz w:val="22"/>
          <w:szCs w:val="22"/>
          <w:highlight w:val="yellow"/>
        </w:rPr>
      </w:pPr>
      <w:r w:rsidRPr="00AF09D9">
        <w:rPr>
          <w:sz w:val="22"/>
          <w:szCs w:val="22"/>
          <w:highlight w:val="yellow"/>
        </w:rPr>
        <w:t>zapsaná v</w:t>
      </w:r>
      <w:r w:rsidR="00172D10">
        <w:rPr>
          <w:sz w:val="22"/>
          <w:szCs w:val="22"/>
          <w:highlight w:val="yellow"/>
        </w:rPr>
        <w:t> obchodním rejstříku u ……</w:t>
      </w:r>
      <w:r w:rsidRPr="00AF09D9">
        <w:rPr>
          <w:sz w:val="22"/>
          <w:szCs w:val="22"/>
          <w:highlight w:val="yellow"/>
        </w:rPr>
        <w:t xml:space="preserve"> soudu v […]</w:t>
      </w:r>
      <w:r w:rsidRPr="00AF09D9">
        <w:rPr>
          <w:sz w:val="22"/>
          <w:szCs w:val="22"/>
          <w:highlight w:val="yellow"/>
        </w:rPr>
        <w:tab/>
      </w:r>
      <w:proofErr w:type="spellStart"/>
      <w:r w:rsidRPr="00AF09D9">
        <w:rPr>
          <w:sz w:val="22"/>
          <w:szCs w:val="22"/>
          <w:highlight w:val="yellow"/>
        </w:rPr>
        <w:t>sp</w:t>
      </w:r>
      <w:proofErr w:type="spellEnd"/>
      <w:r w:rsidRPr="00AF09D9">
        <w:rPr>
          <w:sz w:val="22"/>
          <w:szCs w:val="22"/>
          <w:highlight w:val="yellow"/>
        </w:rPr>
        <w:t xml:space="preserve">. zn. … </w:t>
      </w:r>
    </w:p>
    <w:p w14:paraId="09E07669" w14:textId="77777777" w:rsidR="003B0245" w:rsidRPr="00AF09D9" w:rsidRDefault="003B0245" w:rsidP="003B0245">
      <w:pPr>
        <w:tabs>
          <w:tab w:val="left" w:pos="6300"/>
        </w:tabs>
        <w:rPr>
          <w:sz w:val="22"/>
          <w:szCs w:val="22"/>
        </w:rPr>
      </w:pPr>
      <w:r w:rsidRPr="00AF09D9">
        <w:rPr>
          <w:sz w:val="22"/>
          <w:szCs w:val="22"/>
          <w:highlight w:val="yellow"/>
        </w:rPr>
        <w:t>zastoupen [ jméno osob/osoby jednající jménem, či za prodávajícího]</w:t>
      </w:r>
    </w:p>
    <w:p w14:paraId="065D1F88" w14:textId="77777777" w:rsidR="003B0245" w:rsidRDefault="003B0245" w:rsidP="005C6A6A">
      <w:pPr>
        <w:spacing w:after="120"/>
        <w:rPr>
          <w:sz w:val="22"/>
          <w:szCs w:val="22"/>
        </w:rPr>
      </w:pPr>
    </w:p>
    <w:p w14:paraId="4ACD107C" w14:textId="5EDAAE49" w:rsidR="005C6A6A" w:rsidRPr="00AD72EC" w:rsidRDefault="005C6A6A" w:rsidP="005C6A6A">
      <w:pPr>
        <w:spacing w:after="120"/>
        <w:rPr>
          <w:sz w:val="22"/>
          <w:szCs w:val="22"/>
        </w:rPr>
      </w:pPr>
      <w:r w:rsidRPr="00AD72EC">
        <w:rPr>
          <w:sz w:val="22"/>
          <w:szCs w:val="22"/>
        </w:rPr>
        <w:t>spolu uzavírají Smlouvu o dílo dle zákona č. 89/2012 Sb., občanský zákoník v platném znění (dále jen „občanský zákoník“):</w:t>
      </w:r>
    </w:p>
    <w:p w14:paraId="031B8645" w14:textId="77777777" w:rsidR="0039170B" w:rsidRPr="008029A0" w:rsidRDefault="0039170B">
      <w:pPr>
        <w:rPr>
          <w:sz w:val="22"/>
          <w:szCs w:val="22"/>
        </w:rPr>
      </w:pPr>
    </w:p>
    <w:p w14:paraId="13298FC2" w14:textId="77777777" w:rsidR="0039170B" w:rsidRPr="008029A0" w:rsidRDefault="0039170B">
      <w:pPr>
        <w:rPr>
          <w:b/>
          <w:sz w:val="22"/>
          <w:szCs w:val="22"/>
        </w:rPr>
      </w:pPr>
    </w:p>
    <w:p w14:paraId="3C7CD38D" w14:textId="77777777" w:rsidR="0039170B" w:rsidRPr="008029A0" w:rsidRDefault="0039170B">
      <w:pPr>
        <w:jc w:val="center"/>
        <w:rPr>
          <w:b/>
          <w:sz w:val="22"/>
          <w:szCs w:val="22"/>
        </w:rPr>
      </w:pPr>
      <w:r w:rsidRPr="008029A0">
        <w:rPr>
          <w:b/>
          <w:sz w:val="22"/>
          <w:szCs w:val="22"/>
        </w:rPr>
        <w:t>I.</w:t>
      </w:r>
    </w:p>
    <w:p w14:paraId="1BCCAC68" w14:textId="77777777" w:rsidR="0039170B" w:rsidRPr="008029A0" w:rsidRDefault="0039170B">
      <w:pPr>
        <w:pStyle w:val="Nadpis4"/>
        <w:rPr>
          <w:sz w:val="22"/>
          <w:szCs w:val="22"/>
        </w:rPr>
      </w:pPr>
      <w:r w:rsidRPr="008029A0">
        <w:rPr>
          <w:sz w:val="22"/>
          <w:szCs w:val="22"/>
        </w:rPr>
        <w:t>Předmět smlouvy</w:t>
      </w:r>
    </w:p>
    <w:p w14:paraId="6AD6D5CA" w14:textId="29DD9551" w:rsidR="002978C7" w:rsidRPr="00C45129" w:rsidRDefault="002978C7" w:rsidP="002978C7">
      <w:pPr>
        <w:pStyle w:val="Odstavecseseznamem"/>
        <w:suppressAutoHyphens/>
        <w:spacing w:before="120"/>
        <w:jc w:val="both"/>
        <w:rPr>
          <w:sz w:val="22"/>
          <w:szCs w:val="22"/>
        </w:rPr>
      </w:pPr>
    </w:p>
    <w:p w14:paraId="482FD256" w14:textId="4CCACB89" w:rsidR="009A0BC4" w:rsidRPr="00616540" w:rsidRDefault="00B70A85" w:rsidP="00616540">
      <w:pPr>
        <w:numPr>
          <w:ilvl w:val="1"/>
          <w:numId w:val="1"/>
        </w:numPr>
        <w:pBdr>
          <w:bottom w:val="single" w:sz="12" w:space="28" w:color="auto"/>
        </w:pBdr>
        <w:jc w:val="both"/>
        <w:rPr>
          <w:sz w:val="22"/>
          <w:szCs w:val="22"/>
        </w:rPr>
      </w:pPr>
      <w:r w:rsidRPr="00616540">
        <w:rPr>
          <w:sz w:val="22"/>
          <w:szCs w:val="22"/>
        </w:rPr>
        <w:t>Ú</w:t>
      </w:r>
      <w:r w:rsidR="002978C7" w:rsidRPr="00616540">
        <w:rPr>
          <w:sz w:val="22"/>
          <w:szCs w:val="22"/>
        </w:rPr>
        <w:t xml:space="preserve">čelem smlouvy je </w:t>
      </w:r>
      <w:r w:rsidRPr="00616540">
        <w:rPr>
          <w:sz w:val="22"/>
          <w:szCs w:val="22"/>
        </w:rPr>
        <w:t xml:space="preserve">provedení kontroly </w:t>
      </w:r>
      <w:r w:rsidR="002812EC" w:rsidRPr="00616540">
        <w:rPr>
          <w:sz w:val="22"/>
          <w:szCs w:val="22"/>
        </w:rPr>
        <w:t>provozovaných</w:t>
      </w:r>
      <w:r w:rsidRPr="00616540">
        <w:rPr>
          <w:sz w:val="22"/>
          <w:szCs w:val="22"/>
        </w:rPr>
        <w:t xml:space="preserve"> </w:t>
      </w:r>
      <w:r w:rsidR="002812EC" w:rsidRPr="00616540">
        <w:rPr>
          <w:sz w:val="22"/>
          <w:szCs w:val="22"/>
        </w:rPr>
        <w:t>systémů</w:t>
      </w:r>
      <w:r w:rsidRPr="00616540">
        <w:rPr>
          <w:sz w:val="22"/>
          <w:szCs w:val="22"/>
        </w:rPr>
        <w:t xml:space="preserve"> vytápění</w:t>
      </w:r>
      <w:r w:rsidR="00025216" w:rsidRPr="00616540">
        <w:rPr>
          <w:sz w:val="22"/>
          <w:szCs w:val="22"/>
        </w:rPr>
        <w:t xml:space="preserve"> nad 70 kWh</w:t>
      </w:r>
      <w:r w:rsidRPr="00616540">
        <w:rPr>
          <w:sz w:val="22"/>
          <w:szCs w:val="22"/>
        </w:rPr>
        <w:t xml:space="preserve"> </w:t>
      </w:r>
      <w:r w:rsidR="00940614" w:rsidRPr="00616540">
        <w:rPr>
          <w:sz w:val="22"/>
          <w:szCs w:val="22"/>
        </w:rPr>
        <w:t xml:space="preserve">(dále jen „kontrola“) </w:t>
      </w:r>
      <w:r w:rsidR="00F967E8" w:rsidRPr="00616540">
        <w:rPr>
          <w:sz w:val="22"/>
          <w:szCs w:val="22"/>
        </w:rPr>
        <w:t>z hlediska</w:t>
      </w:r>
      <w:r w:rsidR="002812EC" w:rsidRPr="00616540">
        <w:rPr>
          <w:sz w:val="22"/>
          <w:szCs w:val="22"/>
        </w:rPr>
        <w:t xml:space="preserve"> jejich</w:t>
      </w:r>
      <w:r w:rsidR="00F967E8" w:rsidRPr="00616540">
        <w:rPr>
          <w:sz w:val="22"/>
          <w:szCs w:val="22"/>
        </w:rPr>
        <w:t xml:space="preserve"> dimenzování a provozních parametrů </w:t>
      </w:r>
      <w:r w:rsidR="00616540" w:rsidRPr="00616540">
        <w:rPr>
          <w:sz w:val="22"/>
          <w:szCs w:val="22"/>
        </w:rPr>
        <w:t>dle zákona č. 406/2000 Sb. o </w:t>
      </w:r>
      <w:r w:rsidRPr="00616540">
        <w:rPr>
          <w:sz w:val="22"/>
          <w:szCs w:val="22"/>
        </w:rPr>
        <w:t>hospodaření energií</w:t>
      </w:r>
      <w:r w:rsidR="009A0BC4" w:rsidRPr="00616540">
        <w:rPr>
          <w:sz w:val="22"/>
          <w:szCs w:val="22"/>
        </w:rPr>
        <w:t>, ve znění pozdějších předpisů (dále jako „zák. č. 406/2000 Sb.“)</w:t>
      </w:r>
      <w:r w:rsidRPr="00616540">
        <w:rPr>
          <w:sz w:val="22"/>
          <w:szCs w:val="22"/>
        </w:rPr>
        <w:t xml:space="preserve"> a prováděcí vyhlášky</w:t>
      </w:r>
      <w:r w:rsidR="009A0BC4" w:rsidRPr="00616540">
        <w:rPr>
          <w:sz w:val="22"/>
          <w:szCs w:val="22"/>
        </w:rPr>
        <w:t xml:space="preserve"> č. 38/2022 Sb., o kontrole provozovaného systému vytápění a kombinovaného systému vytápění (dále jako „vyhláška“) a ověření </w:t>
      </w:r>
      <w:r w:rsidR="006C5E7C" w:rsidRPr="00616540">
        <w:rPr>
          <w:sz w:val="22"/>
          <w:szCs w:val="22"/>
        </w:rPr>
        <w:t xml:space="preserve">funkčnosti </w:t>
      </w:r>
      <w:r w:rsidR="00AF3320" w:rsidRPr="00616540">
        <w:rPr>
          <w:sz w:val="22"/>
          <w:szCs w:val="22"/>
        </w:rPr>
        <w:t>systému vytápění</w:t>
      </w:r>
      <w:r w:rsidR="001A6066" w:rsidRPr="00616540">
        <w:rPr>
          <w:sz w:val="22"/>
          <w:szCs w:val="22"/>
        </w:rPr>
        <w:t xml:space="preserve"> dle přílohy č. 1 této smlouvy dle podmínek stanovených touto smlouvou, </w:t>
      </w:r>
      <w:r w:rsidR="00AF3320" w:rsidRPr="00616540">
        <w:rPr>
          <w:sz w:val="22"/>
          <w:szCs w:val="22"/>
        </w:rPr>
        <w:t>v rozsahu jednotlivých požadavků objednatele</w:t>
      </w:r>
      <w:r w:rsidR="00616540" w:rsidRPr="00616540">
        <w:rPr>
          <w:sz w:val="22"/>
          <w:szCs w:val="22"/>
        </w:rPr>
        <w:t xml:space="preserve"> celkem ve </w:t>
      </w:r>
      <w:r w:rsidR="009A0BC4" w:rsidRPr="00616540">
        <w:rPr>
          <w:sz w:val="22"/>
          <w:szCs w:val="22"/>
        </w:rPr>
        <w:t>1</w:t>
      </w:r>
      <w:r w:rsidR="00E66A6B" w:rsidRPr="00616540">
        <w:rPr>
          <w:sz w:val="22"/>
          <w:szCs w:val="22"/>
        </w:rPr>
        <w:t>1</w:t>
      </w:r>
      <w:r w:rsidR="009A0BC4" w:rsidRPr="00616540">
        <w:rPr>
          <w:sz w:val="22"/>
          <w:szCs w:val="22"/>
        </w:rPr>
        <w:t xml:space="preserve"> střediscích objednatele</w:t>
      </w:r>
      <w:r w:rsidR="000279DC" w:rsidRPr="00616540">
        <w:rPr>
          <w:sz w:val="22"/>
          <w:szCs w:val="22"/>
        </w:rPr>
        <w:t xml:space="preserve"> (</w:t>
      </w:r>
      <w:r w:rsidR="00616540" w:rsidRPr="00616540">
        <w:rPr>
          <w:sz w:val="22"/>
          <w:szCs w:val="22"/>
        </w:rPr>
        <w:t>Břeclav, Pohořelice, Kyjov, Vyškov, Slavkov u Brna, Lechovice, Moravský Krumlov, Boskovice, Blansko, Tasovice, Tišnov</w:t>
      </w:r>
      <w:r w:rsidR="00AF3320" w:rsidRPr="00616540">
        <w:rPr>
          <w:sz w:val="22"/>
          <w:szCs w:val="22"/>
        </w:rPr>
        <w:t>).</w:t>
      </w:r>
      <w:r w:rsidR="000279DC" w:rsidRPr="00616540">
        <w:rPr>
          <w:sz w:val="22"/>
          <w:szCs w:val="22"/>
        </w:rPr>
        <w:t xml:space="preserve"> </w:t>
      </w:r>
    </w:p>
    <w:p w14:paraId="009E9A1C" w14:textId="55E827BC" w:rsidR="00ED5A06" w:rsidRPr="00616540" w:rsidRDefault="00ED5A06" w:rsidP="00616540">
      <w:pPr>
        <w:numPr>
          <w:ilvl w:val="1"/>
          <w:numId w:val="1"/>
        </w:numPr>
        <w:pBdr>
          <w:bottom w:val="single" w:sz="12" w:space="28" w:color="auto"/>
        </w:pBdr>
        <w:jc w:val="both"/>
        <w:rPr>
          <w:sz w:val="22"/>
          <w:szCs w:val="22"/>
        </w:rPr>
      </w:pPr>
      <w:r w:rsidRPr="00616540">
        <w:rPr>
          <w:sz w:val="22"/>
          <w:szCs w:val="22"/>
        </w:rPr>
        <w:t>Kontrola provozních parametrů zahrnuje ověření účinnosti zdroje tepla, prohlídku přístupných částí otopné soustavy (zdroj tepla, rozvody, regulace, zařízení pro sdílení tepla, kontrol</w:t>
      </w:r>
      <w:r w:rsidR="008E679C" w:rsidRPr="00616540">
        <w:rPr>
          <w:sz w:val="22"/>
          <w:szCs w:val="22"/>
        </w:rPr>
        <w:t>u</w:t>
      </w:r>
      <w:r w:rsidRPr="00616540">
        <w:rPr>
          <w:sz w:val="22"/>
          <w:szCs w:val="22"/>
        </w:rPr>
        <w:t xml:space="preserve"> </w:t>
      </w:r>
      <w:proofErr w:type="spellStart"/>
      <w:r w:rsidRPr="00616540">
        <w:rPr>
          <w:sz w:val="22"/>
          <w:szCs w:val="22"/>
        </w:rPr>
        <w:t>termohydraulického</w:t>
      </w:r>
      <w:proofErr w:type="spellEnd"/>
      <w:r w:rsidRPr="00616540">
        <w:rPr>
          <w:sz w:val="22"/>
          <w:szCs w:val="22"/>
        </w:rPr>
        <w:t xml:space="preserve"> vyvážení). Součástí kontroly je také hodnocení kvality teplonosné kapaliny.</w:t>
      </w:r>
    </w:p>
    <w:p w14:paraId="755EF310" w14:textId="0BA6AD1A" w:rsidR="00B70A85" w:rsidRPr="00616540" w:rsidRDefault="00B70A85" w:rsidP="00616540">
      <w:pPr>
        <w:numPr>
          <w:ilvl w:val="1"/>
          <w:numId w:val="1"/>
        </w:numPr>
        <w:pBdr>
          <w:bottom w:val="single" w:sz="12" w:space="28" w:color="auto"/>
        </w:pBdr>
        <w:jc w:val="both"/>
        <w:rPr>
          <w:sz w:val="22"/>
          <w:szCs w:val="22"/>
        </w:rPr>
      </w:pPr>
      <w:r w:rsidRPr="00616540">
        <w:rPr>
          <w:sz w:val="22"/>
          <w:szCs w:val="22"/>
        </w:rPr>
        <w:t xml:space="preserve">Poskytovatel </w:t>
      </w:r>
      <w:r w:rsidR="00ED5A06" w:rsidRPr="00616540">
        <w:rPr>
          <w:sz w:val="22"/>
          <w:szCs w:val="22"/>
        </w:rPr>
        <w:t>prohlašuje, že je držitelem příslušných živnostenských oprávnění potřebných k provedení díla, má řádné vybavení, zkušenosti a schopnosti, aby řádně a včas provedl dílo dle této smlouvy a je tak způsobilý jej splnit</w:t>
      </w:r>
      <w:r w:rsidR="002812EC" w:rsidRPr="00616540">
        <w:rPr>
          <w:sz w:val="22"/>
          <w:szCs w:val="22"/>
        </w:rPr>
        <w:t xml:space="preserve">. Poskytovatel </w:t>
      </w:r>
      <w:r w:rsidR="009A0BC4" w:rsidRPr="00616540">
        <w:rPr>
          <w:sz w:val="22"/>
          <w:szCs w:val="22"/>
        </w:rPr>
        <w:t xml:space="preserve">provede kontrolu za pomoci energetického specialisty ve smyslu § 10 odst. 1 písm. c) nebo d) zák. č. 406/2000 </w:t>
      </w:r>
      <w:proofErr w:type="spellStart"/>
      <w:r w:rsidR="009A0BC4" w:rsidRPr="00616540">
        <w:rPr>
          <w:sz w:val="22"/>
          <w:szCs w:val="22"/>
        </w:rPr>
        <w:t>Sb</w:t>
      </w:r>
      <w:proofErr w:type="spellEnd"/>
      <w:r w:rsidR="00ED5A06" w:rsidRPr="00616540">
        <w:rPr>
          <w:sz w:val="22"/>
          <w:szCs w:val="22"/>
        </w:rPr>
        <w:t xml:space="preserve"> (dále jako „energetický specialista“).</w:t>
      </w:r>
    </w:p>
    <w:p w14:paraId="458A6CFF" w14:textId="3B147643" w:rsidR="00B70A85" w:rsidRPr="00616540" w:rsidRDefault="00B70A85" w:rsidP="00616540">
      <w:pPr>
        <w:numPr>
          <w:ilvl w:val="1"/>
          <w:numId w:val="1"/>
        </w:numPr>
        <w:pBdr>
          <w:bottom w:val="single" w:sz="12" w:space="28" w:color="auto"/>
        </w:pBdr>
        <w:jc w:val="both"/>
        <w:rPr>
          <w:sz w:val="22"/>
          <w:szCs w:val="22"/>
        </w:rPr>
      </w:pPr>
      <w:r w:rsidRPr="00616540">
        <w:rPr>
          <w:sz w:val="22"/>
          <w:szCs w:val="22"/>
        </w:rPr>
        <w:t>Poskytovatel se zavazuje provést kontrolu</w:t>
      </w:r>
      <w:r w:rsidR="002812EC" w:rsidRPr="00616540">
        <w:rPr>
          <w:sz w:val="22"/>
          <w:szCs w:val="22"/>
        </w:rPr>
        <w:t xml:space="preserve"> v jednotlivých střediscích objednatele</w:t>
      </w:r>
      <w:r w:rsidRPr="00616540">
        <w:rPr>
          <w:sz w:val="22"/>
          <w:szCs w:val="22"/>
        </w:rPr>
        <w:t xml:space="preserve"> dle požadavků </w:t>
      </w:r>
      <w:r w:rsidR="00DD7D57">
        <w:rPr>
          <w:sz w:val="22"/>
          <w:szCs w:val="22"/>
        </w:rPr>
        <w:t>a </w:t>
      </w:r>
      <w:r w:rsidR="002812EC" w:rsidRPr="00616540">
        <w:rPr>
          <w:sz w:val="22"/>
          <w:szCs w:val="22"/>
        </w:rPr>
        <w:t xml:space="preserve">odsouhlaseného harmonogramu. O výsledcích kontroly systému vytápění zpracuje poskytovatel </w:t>
      </w:r>
      <w:r w:rsidR="00A51A88" w:rsidRPr="00616540">
        <w:rPr>
          <w:sz w:val="22"/>
          <w:szCs w:val="22"/>
        </w:rPr>
        <w:t xml:space="preserve">písemnou zprávu </w:t>
      </w:r>
      <w:r w:rsidR="0085357F" w:rsidRPr="00616540">
        <w:rPr>
          <w:sz w:val="22"/>
          <w:szCs w:val="22"/>
        </w:rPr>
        <w:t>a</w:t>
      </w:r>
      <w:r w:rsidRPr="00616540">
        <w:rPr>
          <w:sz w:val="22"/>
          <w:szCs w:val="22"/>
        </w:rPr>
        <w:t xml:space="preserve"> objednatel se zavazuje zprávu s výsledky převzít a uhradit sjednanou cenu</w:t>
      </w:r>
      <w:r w:rsidR="002812EC" w:rsidRPr="00616540">
        <w:rPr>
          <w:sz w:val="22"/>
          <w:szCs w:val="22"/>
        </w:rPr>
        <w:t>.</w:t>
      </w:r>
    </w:p>
    <w:p w14:paraId="0D01C5C0" w14:textId="505BC533" w:rsidR="00616540" w:rsidRPr="00616540" w:rsidRDefault="00616540" w:rsidP="00616540">
      <w:pPr>
        <w:pBdr>
          <w:bottom w:val="single" w:sz="12" w:space="28" w:color="auto"/>
        </w:pBdr>
        <w:jc w:val="both"/>
        <w:rPr>
          <w:sz w:val="22"/>
          <w:szCs w:val="22"/>
        </w:rPr>
      </w:pPr>
    </w:p>
    <w:p w14:paraId="6777C268" w14:textId="77777777" w:rsidR="00616540" w:rsidRPr="00905492" w:rsidRDefault="00616540" w:rsidP="00EE479E">
      <w:pPr>
        <w:rPr>
          <w:sz w:val="22"/>
          <w:szCs w:val="22"/>
        </w:rPr>
      </w:pPr>
    </w:p>
    <w:p w14:paraId="71FB711F" w14:textId="71A61840" w:rsidR="0039170B" w:rsidRPr="00905492" w:rsidRDefault="0039170B">
      <w:pPr>
        <w:pStyle w:val="Nadpis4"/>
        <w:rPr>
          <w:sz w:val="22"/>
          <w:szCs w:val="22"/>
        </w:rPr>
      </w:pPr>
      <w:r w:rsidRPr="00905492">
        <w:rPr>
          <w:sz w:val="22"/>
          <w:szCs w:val="22"/>
        </w:rPr>
        <w:t>II.</w:t>
      </w:r>
    </w:p>
    <w:p w14:paraId="562FA01B" w14:textId="7595B2A6" w:rsidR="0039170B" w:rsidRPr="00905492" w:rsidRDefault="009A7FE0" w:rsidP="00F051E8">
      <w:pPr>
        <w:jc w:val="center"/>
        <w:rPr>
          <w:b/>
          <w:sz w:val="22"/>
          <w:szCs w:val="22"/>
        </w:rPr>
      </w:pPr>
      <w:r w:rsidRPr="00905492">
        <w:rPr>
          <w:b/>
          <w:sz w:val="22"/>
          <w:szCs w:val="22"/>
        </w:rPr>
        <w:t>Doba a místo plnění</w:t>
      </w:r>
    </w:p>
    <w:p w14:paraId="0AF38DF5" w14:textId="77777777" w:rsidR="00EF0383" w:rsidRPr="00905492" w:rsidRDefault="00EF0383" w:rsidP="00F051E8">
      <w:pPr>
        <w:jc w:val="center"/>
        <w:rPr>
          <w:b/>
          <w:sz w:val="22"/>
          <w:szCs w:val="22"/>
        </w:rPr>
      </w:pPr>
    </w:p>
    <w:p w14:paraId="162D48C6" w14:textId="266A189F" w:rsidR="008C0246" w:rsidRPr="00905492" w:rsidRDefault="008C0246" w:rsidP="00D06909">
      <w:pPr>
        <w:pStyle w:val="Zkladntext"/>
        <w:numPr>
          <w:ilvl w:val="1"/>
          <w:numId w:val="2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Kroky nutné k provádění kontrol v jednotlivých střediscích </w:t>
      </w:r>
      <w:r w:rsidR="001A3266" w:rsidRPr="00905492">
        <w:rPr>
          <w:b w:val="0"/>
          <w:sz w:val="22"/>
          <w:szCs w:val="22"/>
        </w:rPr>
        <w:t xml:space="preserve">dle čl. V. </w:t>
      </w:r>
      <w:r w:rsidR="00172D10" w:rsidRPr="00905492">
        <w:rPr>
          <w:b w:val="0"/>
          <w:sz w:val="22"/>
          <w:szCs w:val="22"/>
        </w:rPr>
        <w:t xml:space="preserve">budou zahájeny do 15 </w:t>
      </w:r>
      <w:r w:rsidRPr="00905492">
        <w:rPr>
          <w:b w:val="0"/>
          <w:sz w:val="22"/>
          <w:szCs w:val="22"/>
        </w:rPr>
        <w:t>dnů od účinnosti této smlouvy.</w:t>
      </w:r>
    </w:p>
    <w:p w14:paraId="0D94EA31" w14:textId="4589A5FA" w:rsidR="00C16D71" w:rsidRPr="00905492" w:rsidRDefault="00940614" w:rsidP="00D06909">
      <w:pPr>
        <w:pStyle w:val="Zkladntext"/>
        <w:numPr>
          <w:ilvl w:val="1"/>
          <w:numId w:val="2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Kontroly v jednotlivých střediscích objednatele</w:t>
      </w:r>
      <w:r w:rsidR="00A55E98" w:rsidRPr="00905492">
        <w:rPr>
          <w:b w:val="0"/>
          <w:sz w:val="22"/>
          <w:szCs w:val="22"/>
        </w:rPr>
        <w:t xml:space="preserve"> budou prove</w:t>
      </w:r>
      <w:r w:rsidR="005168CA" w:rsidRPr="00905492">
        <w:rPr>
          <w:b w:val="0"/>
          <w:sz w:val="22"/>
          <w:szCs w:val="22"/>
        </w:rPr>
        <w:t>d</w:t>
      </w:r>
      <w:r w:rsidR="00A55E98" w:rsidRPr="00905492">
        <w:rPr>
          <w:b w:val="0"/>
          <w:sz w:val="22"/>
          <w:szCs w:val="22"/>
        </w:rPr>
        <w:t>e</w:t>
      </w:r>
      <w:r w:rsidR="005168CA" w:rsidRPr="00905492">
        <w:rPr>
          <w:b w:val="0"/>
          <w:sz w:val="22"/>
          <w:szCs w:val="22"/>
        </w:rPr>
        <w:t>n</w:t>
      </w:r>
      <w:r w:rsidR="00FA1880" w:rsidRPr="00905492">
        <w:rPr>
          <w:b w:val="0"/>
          <w:sz w:val="22"/>
          <w:szCs w:val="22"/>
        </w:rPr>
        <w:t>y</w:t>
      </w:r>
      <w:r w:rsidR="00997F58" w:rsidRPr="00905492">
        <w:rPr>
          <w:b w:val="0"/>
          <w:sz w:val="22"/>
          <w:szCs w:val="22"/>
        </w:rPr>
        <w:t xml:space="preserve"> nejpozději </w:t>
      </w:r>
      <w:r w:rsidR="00616540" w:rsidRPr="00905492">
        <w:rPr>
          <w:b w:val="0"/>
          <w:sz w:val="22"/>
          <w:szCs w:val="22"/>
        </w:rPr>
        <w:t xml:space="preserve">do </w:t>
      </w:r>
      <w:r w:rsidR="0094703D" w:rsidRPr="00905492">
        <w:rPr>
          <w:b w:val="0"/>
          <w:sz w:val="22"/>
          <w:szCs w:val="22"/>
        </w:rPr>
        <w:t xml:space="preserve">60 kalendářních </w:t>
      </w:r>
      <w:r w:rsidR="00616540" w:rsidRPr="00905492">
        <w:rPr>
          <w:b w:val="0"/>
          <w:sz w:val="22"/>
          <w:szCs w:val="22"/>
        </w:rPr>
        <w:t xml:space="preserve"> dnů účinnosti smlouvy</w:t>
      </w:r>
      <w:r w:rsidR="0073271A" w:rsidRPr="00905492">
        <w:rPr>
          <w:b w:val="0"/>
          <w:sz w:val="22"/>
          <w:szCs w:val="22"/>
        </w:rPr>
        <w:t>, a </w:t>
      </w:r>
      <w:r w:rsidR="00554884" w:rsidRPr="00905492">
        <w:rPr>
          <w:b w:val="0"/>
          <w:sz w:val="22"/>
          <w:szCs w:val="22"/>
        </w:rPr>
        <w:t>to</w:t>
      </w:r>
      <w:r w:rsidR="0022134E" w:rsidRPr="00905492">
        <w:rPr>
          <w:b w:val="0"/>
          <w:sz w:val="22"/>
          <w:szCs w:val="22"/>
        </w:rPr>
        <w:t xml:space="preserve"> na </w:t>
      </w:r>
      <w:r w:rsidR="00EE479E" w:rsidRPr="00905492">
        <w:rPr>
          <w:b w:val="0"/>
          <w:sz w:val="22"/>
          <w:szCs w:val="22"/>
        </w:rPr>
        <w:t xml:space="preserve">základě </w:t>
      </w:r>
      <w:r w:rsidR="0022134E" w:rsidRPr="00905492">
        <w:rPr>
          <w:b w:val="0"/>
          <w:sz w:val="22"/>
          <w:szCs w:val="22"/>
        </w:rPr>
        <w:t xml:space="preserve">harmonogramu kontrol navrženého poskytovatelem a odsouhlaseného objednatelem. </w:t>
      </w:r>
      <w:r w:rsidR="0094703D" w:rsidRPr="00905492">
        <w:rPr>
          <w:b w:val="0"/>
          <w:sz w:val="22"/>
          <w:szCs w:val="22"/>
        </w:rPr>
        <w:t xml:space="preserve">Poskytovatel je povinen navrhnout harmonogram jednotlivých kontrol do 7 kalendářních dnů od účinnosti této smlouvy. </w:t>
      </w:r>
      <w:r w:rsidR="0022134E" w:rsidRPr="00905492">
        <w:rPr>
          <w:b w:val="0"/>
          <w:sz w:val="22"/>
          <w:szCs w:val="22"/>
        </w:rPr>
        <w:t>V harmonogramu</w:t>
      </w:r>
      <w:r w:rsidR="00025216" w:rsidRPr="00905492">
        <w:rPr>
          <w:b w:val="0"/>
          <w:sz w:val="22"/>
          <w:szCs w:val="22"/>
        </w:rPr>
        <w:t xml:space="preserve"> budou uvedena</w:t>
      </w:r>
      <w:r w:rsidR="00B70A85" w:rsidRPr="00905492">
        <w:rPr>
          <w:b w:val="0"/>
          <w:sz w:val="22"/>
          <w:szCs w:val="22"/>
        </w:rPr>
        <w:t xml:space="preserve"> střediska</w:t>
      </w:r>
      <w:r w:rsidR="00AD72EC" w:rsidRPr="00905492">
        <w:rPr>
          <w:b w:val="0"/>
          <w:sz w:val="22"/>
          <w:szCs w:val="22"/>
        </w:rPr>
        <w:t xml:space="preserve"> pro požadovanou kontrolu a </w:t>
      </w:r>
      <w:r w:rsidR="00B70A85" w:rsidRPr="00905492">
        <w:rPr>
          <w:b w:val="0"/>
          <w:sz w:val="22"/>
          <w:szCs w:val="22"/>
        </w:rPr>
        <w:t>předpokládaný termín provádění kontroly</w:t>
      </w:r>
      <w:r w:rsidRPr="00905492">
        <w:rPr>
          <w:b w:val="0"/>
          <w:sz w:val="22"/>
          <w:szCs w:val="22"/>
        </w:rPr>
        <w:t xml:space="preserve">. </w:t>
      </w:r>
      <w:r w:rsidR="0022134E" w:rsidRPr="00905492">
        <w:rPr>
          <w:b w:val="0"/>
          <w:sz w:val="22"/>
          <w:szCs w:val="22"/>
        </w:rPr>
        <w:t>Změna harmonogramu kontrol je možná pouze po odsouhlasení objednatelem.</w:t>
      </w:r>
    </w:p>
    <w:p w14:paraId="14B29B43" w14:textId="4CB15058" w:rsidR="008C0246" w:rsidRPr="00905492" w:rsidRDefault="00763049" w:rsidP="00D06909">
      <w:pPr>
        <w:pStyle w:val="Zkladntext"/>
        <w:numPr>
          <w:ilvl w:val="1"/>
          <w:numId w:val="2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Zprávy</w:t>
      </w:r>
      <w:r w:rsidR="008C0246" w:rsidRPr="00905492">
        <w:rPr>
          <w:b w:val="0"/>
          <w:sz w:val="22"/>
          <w:szCs w:val="22"/>
        </w:rPr>
        <w:t xml:space="preserve"> o výsledku provedených kontrol v jednotlivých středicích bud</w:t>
      </w:r>
      <w:r w:rsidRPr="00905492">
        <w:rPr>
          <w:b w:val="0"/>
          <w:sz w:val="22"/>
          <w:szCs w:val="22"/>
        </w:rPr>
        <w:t>ou zpracovány</w:t>
      </w:r>
      <w:r w:rsidR="008C0246" w:rsidRPr="00905492">
        <w:rPr>
          <w:b w:val="0"/>
          <w:sz w:val="22"/>
          <w:szCs w:val="22"/>
        </w:rPr>
        <w:t xml:space="preserve"> a objednateli předán</w:t>
      </w:r>
      <w:r w:rsidRPr="00905492">
        <w:rPr>
          <w:b w:val="0"/>
          <w:sz w:val="22"/>
          <w:szCs w:val="22"/>
        </w:rPr>
        <w:t>y</w:t>
      </w:r>
      <w:r w:rsidR="008C0246" w:rsidRPr="00905492">
        <w:rPr>
          <w:b w:val="0"/>
          <w:sz w:val="22"/>
          <w:szCs w:val="22"/>
        </w:rPr>
        <w:t xml:space="preserve"> do </w:t>
      </w:r>
      <w:r w:rsidR="0094703D" w:rsidRPr="00905492">
        <w:rPr>
          <w:b w:val="0"/>
          <w:sz w:val="22"/>
          <w:szCs w:val="22"/>
        </w:rPr>
        <w:t xml:space="preserve">30 kalendářních dnů </w:t>
      </w:r>
      <w:r w:rsidR="008C0246" w:rsidRPr="00905492">
        <w:rPr>
          <w:b w:val="0"/>
          <w:sz w:val="22"/>
          <w:szCs w:val="22"/>
        </w:rPr>
        <w:t xml:space="preserve"> od ukončení provádění kontrol v jednotlivých střediscích.</w:t>
      </w:r>
    </w:p>
    <w:p w14:paraId="1A26E4EA" w14:textId="0B2721CD" w:rsidR="00554884" w:rsidRPr="00905492" w:rsidRDefault="00C16D71" w:rsidP="00D06909">
      <w:pPr>
        <w:pStyle w:val="Zkladntext"/>
        <w:numPr>
          <w:ilvl w:val="1"/>
          <w:numId w:val="2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Dřívější plnění je možné.</w:t>
      </w:r>
    </w:p>
    <w:p w14:paraId="3AA754BD" w14:textId="496428B8" w:rsidR="00554884" w:rsidRPr="00905492" w:rsidRDefault="00554884" w:rsidP="00D06909">
      <w:pPr>
        <w:pStyle w:val="Zkladntext"/>
        <w:numPr>
          <w:ilvl w:val="1"/>
          <w:numId w:val="2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Místa </w:t>
      </w:r>
      <w:r w:rsidR="005168CA" w:rsidRPr="00905492">
        <w:rPr>
          <w:b w:val="0"/>
          <w:sz w:val="22"/>
          <w:szCs w:val="22"/>
        </w:rPr>
        <w:t xml:space="preserve">plnění – </w:t>
      </w:r>
      <w:r w:rsidR="00940614" w:rsidRPr="00905492">
        <w:rPr>
          <w:b w:val="0"/>
          <w:sz w:val="22"/>
          <w:szCs w:val="22"/>
        </w:rPr>
        <w:t xml:space="preserve">provedení kontrol v jednotlivých střediscích objednatele. </w:t>
      </w:r>
      <w:r w:rsidRPr="00905492">
        <w:rPr>
          <w:b w:val="0"/>
          <w:sz w:val="22"/>
          <w:szCs w:val="22"/>
        </w:rPr>
        <w:t xml:space="preserve"> Mís</w:t>
      </w:r>
      <w:r w:rsidR="005168CA" w:rsidRPr="00905492">
        <w:rPr>
          <w:b w:val="0"/>
          <w:sz w:val="22"/>
          <w:szCs w:val="22"/>
        </w:rPr>
        <w:t xml:space="preserve">tem plnění pro předání </w:t>
      </w:r>
      <w:r w:rsidR="00940614" w:rsidRPr="00905492">
        <w:rPr>
          <w:b w:val="0"/>
          <w:sz w:val="22"/>
          <w:szCs w:val="22"/>
        </w:rPr>
        <w:t xml:space="preserve">zprávy </w:t>
      </w:r>
      <w:r w:rsidR="005168CA" w:rsidRPr="00905492">
        <w:rPr>
          <w:b w:val="0"/>
          <w:sz w:val="22"/>
          <w:szCs w:val="22"/>
        </w:rPr>
        <w:t xml:space="preserve">a dalších výstupů </w:t>
      </w:r>
      <w:r w:rsidR="00940614" w:rsidRPr="00905492">
        <w:rPr>
          <w:b w:val="0"/>
          <w:sz w:val="22"/>
          <w:szCs w:val="22"/>
        </w:rPr>
        <w:t>z provedených kontrol</w:t>
      </w:r>
      <w:r w:rsidRPr="00905492">
        <w:rPr>
          <w:b w:val="0"/>
          <w:sz w:val="22"/>
          <w:szCs w:val="22"/>
        </w:rPr>
        <w:t xml:space="preserve"> je SÚS J</w:t>
      </w:r>
      <w:r w:rsidR="00172D10" w:rsidRPr="00905492">
        <w:rPr>
          <w:b w:val="0"/>
          <w:sz w:val="22"/>
          <w:szCs w:val="22"/>
        </w:rPr>
        <w:t>MK, oblast Jih, Brněnská 3254, 695 01 Hodonín</w:t>
      </w:r>
      <w:r w:rsidRPr="00905492">
        <w:rPr>
          <w:b w:val="0"/>
          <w:sz w:val="22"/>
          <w:szCs w:val="22"/>
        </w:rPr>
        <w:t>.</w:t>
      </w:r>
    </w:p>
    <w:p w14:paraId="0D37C73C" w14:textId="02C71DF6" w:rsidR="00CD555D" w:rsidRPr="00905492" w:rsidRDefault="00CD555D" w:rsidP="00D06909">
      <w:pPr>
        <w:pStyle w:val="Odstavecseseznamem"/>
        <w:numPr>
          <w:ilvl w:val="1"/>
          <w:numId w:val="2"/>
        </w:numPr>
        <w:jc w:val="both"/>
        <w:rPr>
          <w:color w:val="000000"/>
          <w:sz w:val="22"/>
          <w:szCs w:val="22"/>
          <w:highlight w:val="yellow"/>
        </w:rPr>
      </w:pPr>
      <w:r w:rsidRPr="00905492">
        <w:rPr>
          <w:color w:val="000000"/>
          <w:sz w:val="22"/>
          <w:szCs w:val="22"/>
        </w:rPr>
        <w:t xml:space="preserve">Oprávněnou osobou </w:t>
      </w:r>
      <w:r w:rsidR="00794681" w:rsidRPr="00905492">
        <w:rPr>
          <w:color w:val="000000"/>
          <w:sz w:val="22"/>
          <w:szCs w:val="22"/>
        </w:rPr>
        <w:t>poskytovatele</w:t>
      </w:r>
      <w:r w:rsidRPr="00905492">
        <w:rPr>
          <w:color w:val="000000"/>
          <w:sz w:val="22"/>
          <w:szCs w:val="22"/>
        </w:rPr>
        <w:t xml:space="preserve"> je ………</w:t>
      </w:r>
      <w:r w:rsidR="00857CC7" w:rsidRPr="00905492">
        <w:rPr>
          <w:color w:val="000000"/>
          <w:sz w:val="22"/>
          <w:szCs w:val="22"/>
        </w:rPr>
        <w:t>…………………..., tel: ….. ….. ….., e-</w:t>
      </w:r>
      <w:r w:rsidRPr="00905492">
        <w:rPr>
          <w:color w:val="000000"/>
          <w:sz w:val="22"/>
          <w:szCs w:val="22"/>
        </w:rPr>
        <w:t xml:space="preserve">mail: </w:t>
      </w:r>
      <w:proofErr w:type="gramStart"/>
      <w:r w:rsidRPr="00905492">
        <w:rPr>
          <w:color w:val="000000"/>
          <w:sz w:val="22"/>
          <w:szCs w:val="22"/>
        </w:rPr>
        <w:t>…..@…</w:t>
      </w:r>
      <w:proofErr w:type="gramEnd"/>
      <w:r w:rsidRPr="00905492">
        <w:rPr>
          <w:color w:val="000000"/>
          <w:sz w:val="22"/>
          <w:szCs w:val="22"/>
        </w:rPr>
        <w:t xml:space="preserve">.....  tato osoba je oprávněna k veškerým právním jednáním dle této smlouvy, </w:t>
      </w:r>
      <w:r w:rsidRPr="00905492">
        <w:rPr>
          <w:color w:val="000000"/>
          <w:sz w:val="22"/>
          <w:szCs w:val="22"/>
          <w:highlight w:val="yellow"/>
        </w:rPr>
        <w:t>není však oprávněna uzavírat dodatky k této smlouvě.</w:t>
      </w:r>
      <w:r w:rsidR="009C1B94" w:rsidRPr="00905492">
        <w:rPr>
          <w:color w:val="000000"/>
          <w:sz w:val="22"/>
          <w:szCs w:val="22"/>
          <w:highlight w:val="yellow"/>
        </w:rPr>
        <w:t xml:space="preserve"> Osobou odpovědnou za provedení kontroly</w:t>
      </w:r>
      <w:r w:rsidR="00857CC7" w:rsidRPr="00905492">
        <w:rPr>
          <w:color w:val="000000"/>
          <w:sz w:val="22"/>
          <w:szCs w:val="22"/>
          <w:highlight w:val="yellow"/>
        </w:rPr>
        <w:t xml:space="preserve"> </w:t>
      </w:r>
      <w:r w:rsidR="00EF0383" w:rsidRPr="00905492">
        <w:rPr>
          <w:color w:val="000000"/>
          <w:sz w:val="22"/>
          <w:szCs w:val="22"/>
          <w:highlight w:val="yellow"/>
        </w:rPr>
        <w:t xml:space="preserve">(energetickým specialistou) </w:t>
      </w:r>
      <w:r w:rsidR="00857CC7" w:rsidRPr="00905492">
        <w:rPr>
          <w:color w:val="000000"/>
          <w:sz w:val="22"/>
          <w:szCs w:val="22"/>
          <w:highlight w:val="yellow"/>
        </w:rPr>
        <w:t>je …………………….., tel……… e-mail:………….</w:t>
      </w:r>
    </w:p>
    <w:p w14:paraId="46C5EB22" w14:textId="0258B998" w:rsidR="000D54A0" w:rsidRPr="00905492" w:rsidRDefault="000D54A0" w:rsidP="00D06909">
      <w:pPr>
        <w:pStyle w:val="Odstavecseseznamem"/>
        <w:numPr>
          <w:ilvl w:val="1"/>
          <w:numId w:val="2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Pro účely kontaktu mezi objednatelem a poskytovatelem slouží:</w:t>
      </w:r>
    </w:p>
    <w:p w14:paraId="51985335" w14:textId="77777777" w:rsidR="000D54A0" w:rsidRPr="00905492" w:rsidRDefault="000D54A0" w:rsidP="00DA3204">
      <w:pPr>
        <w:ind w:left="426"/>
        <w:rPr>
          <w:sz w:val="22"/>
          <w:szCs w:val="22"/>
        </w:rPr>
      </w:pPr>
    </w:p>
    <w:p w14:paraId="680E65B0" w14:textId="3CCE4E22" w:rsidR="00DA3204" w:rsidRPr="00905492" w:rsidRDefault="00DA3204" w:rsidP="00DA3204">
      <w:pPr>
        <w:ind w:left="426"/>
        <w:rPr>
          <w:sz w:val="22"/>
          <w:szCs w:val="22"/>
        </w:rPr>
      </w:pPr>
      <w:r w:rsidRPr="00905492">
        <w:rPr>
          <w:sz w:val="22"/>
          <w:szCs w:val="22"/>
        </w:rPr>
        <w:t xml:space="preserve">Ing. </w:t>
      </w:r>
      <w:r w:rsidR="00567C09" w:rsidRPr="00905492">
        <w:rPr>
          <w:sz w:val="22"/>
          <w:szCs w:val="22"/>
        </w:rPr>
        <w:t>Jiří Sochor, hlavní energetik</w:t>
      </w:r>
    </w:p>
    <w:p w14:paraId="0B600CDF" w14:textId="22FC8AAF" w:rsidR="00DA3204" w:rsidRPr="00905492" w:rsidRDefault="00DA3204" w:rsidP="00DA3204">
      <w:pPr>
        <w:ind w:left="426"/>
        <w:rPr>
          <w:sz w:val="22"/>
          <w:szCs w:val="22"/>
        </w:rPr>
      </w:pPr>
      <w:r w:rsidRPr="00905492">
        <w:rPr>
          <w:sz w:val="22"/>
          <w:szCs w:val="22"/>
        </w:rPr>
        <w:t xml:space="preserve">tel. </w:t>
      </w:r>
      <w:r w:rsidR="005168CA" w:rsidRPr="00905492">
        <w:rPr>
          <w:sz w:val="22"/>
          <w:szCs w:val="22"/>
        </w:rPr>
        <w:t>+ 420</w:t>
      </w:r>
      <w:r w:rsidR="00567C09" w:rsidRPr="00905492">
        <w:rPr>
          <w:sz w:val="22"/>
          <w:szCs w:val="22"/>
        </w:rPr>
        <w:t> 547 120 918, + 420 604 225 384</w:t>
      </w:r>
    </w:p>
    <w:p w14:paraId="7EDA8B1E" w14:textId="4D52519B" w:rsidR="00DA3204" w:rsidRPr="00905492" w:rsidRDefault="00DA3204" w:rsidP="00DA3204">
      <w:pPr>
        <w:ind w:left="426"/>
        <w:rPr>
          <w:sz w:val="22"/>
          <w:szCs w:val="22"/>
        </w:rPr>
      </w:pPr>
      <w:r w:rsidRPr="00905492">
        <w:rPr>
          <w:sz w:val="22"/>
          <w:szCs w:val="22"/>
        </w:rPr>
        <w:t xml:space="preserve">e-mail: </w:t>
      </w:r>
      <w:hyperlink r:id="rId7" w:history="1">
        <w:r w:rsidR="00567C09" w:rsidRPr="00905492">
          <w:rPr>
            <w:rStyle w:val="Hypertextovodkaz"/>
            <w:sz w:val="22"/>
            <w:szCs w:val="22"/>
          </w:rPr>
          <w:t>jiri.sochor@susjmk.cz</w:t>
        </w:r>
      </w:hyperlink>
      <w:r w:rsidRPr="00905492">
        <w:rPr>
          <w:sz w:val="22"/>
          <w:szCs w:val="22"/>
        </w:rPr>
        <w:t xml:space="preserve"> </w:t>
      </w:r>
    </w:p>
    <w:p w14:paraId="21180260" w14:textId="77777777" w:rsidR="00DA3204" w:rsidRPr="00905492" w:rsidRDefault="00DA3204" w:rsidP="00DA3204">
      <w:pPr>
        <w:ind w:left="426"/>
        <w:rPr>
          <w:sz w:val="22"/>
          <w:szCs w:val="22"/>
        </w:rPr>
      </w:pPr>
    </w:p>
    <w:p w14:paraId="40FF01DD" w14:textId="78417081" w:rsidR="0039170B" w:rsidRPr="00905492" w:rsidRDefault="00DA3204" w:rsidP="001E661C">
      <w:pPr>
        <w:ind w:left="426"/>
        <w:rPr>
          <w:sz w:val="22"/>
          <w:szCs w:val="22"/>
        </w:rPr>
      </w:pPr>
      <w:r w:rsidRPr="00905492">
        <w:rPr>
          <w:sz w:val="22"/>
          <w:szCs w:val="22"/>
        </w:rPr>
        <w:t xml:space="preserve"> </w:t>
      </w:r>
    </w:p>
    <w:p w14:paraId="11F74159" w14:textId="3042C914" w:rsidR="00FD7364" w:rsidRPr="00905492" w:rsidRDefault="00CD555D" w:rsidP="00FD7364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905492">
        <w:rPr>
          <w:sz w:val="22"/>
          <w:szCs w:val="22"/>
        </w:rPr>
        <w:t>III</w:t>
      </w:r>
      <w:r w:rsidR="00FD7364" w:rsidRPr="00905492">
        <w:rPr>
          <w:sz w:val="22"/>
          <w:szCs w:val="22"/>
        </w:rPr>
        <w:t>.</w:t>
      </w:r>
    </w:p>
    <w:p w14:paraId="5592A070" w14:textId="0485E095" w:rsidR="00FD7364" w:rsidRPr="00905492" w:rsidRDefault="00FD7364" w:rsidP="00FD7364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905492">
        <w:rPr>
          <w:sz w:val="22"/>
          <w:szCs w:val="22"/>
        </w:rPr>
        <w:t xml:space="preserve">Cena </w:t>
      </w:r>
      <w:r w:rsidR="004F39BE" w:rsidRPr="00905492">
        <w:rPr>
          <w:sz w:val="22"/>
          <w:szCs w:val="22"/>
        </w:rPr>
        <w:t>díla</w:t>
      </w:r>
    </w:p>
    <w:p w14:paraId="2EAA519A" w14:textId="77777777" w:rsidR="00EF0383" w:rsidRPr="00905492" w:rsidRDefault="00EF0383" w:rsidP="00FD7364">
      <w:pPr>
        <w:pStyle w:val="Zkladntext"/>
        <w:tabs>
          <w:tab w:val="left" w:pos="720"/>
        </w:tabs>
        <w:jc w:val="center"/>
        <w:rPr>
          <w:sz w:val="22"/>
          <w:szCs w:val="22"/>
        </w:rPr>
      </w:pPr>
    </w:p>
    <w:p w14:paraId="7521CFDC" w14:textId="6E83795E" w:rsidR="00FD7364" w:rsidRPr="00905492" w:rsidRDefault="0092728E" w:rsidP="00D06909">
      <w:pPr>
        <w:pStyle w:val="Zkladntext2"/>
        <w:numPr>
          <w:ilvl w:val="1"/>
          <w:numId w:val="9"/>
        </w:numPr>
        <w:ind w:left="284" w:hanging="284"/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  </w:t>
      </w:r>
      <w:r w:rsidR="004F39BE" w:rsidRPr="00905492">
        <w:rPr>
          <w:sz w:val="22"/>
          <w:szCs w:val="22"/>
        </w:rPr>
        <w:t>Cena díla</w:t>
      </w:r>
      <w:r w:rsidR="0094703D" w:rsidRPr="00905492">
        <w:rPr>
          <w:sz w:val="22"/>
          <w:szCs w:val="22"/>
        </w:rPr>
        <w:t xml:space="preserve"> celkem</w:t>
      </w:r>
      <w:r w:rsidR="004F39BE" w:rsidRPr="00905492">
        <w:rPr>
          <w:sz w:val="22"/>
          <w:szCs w:val="22"/>
        </w:rPr>
        <w:t>:</w:t>
      </w:r>
    </w:p>
    <w:p w14:paraId="606D1BC8" w14:textId="2D3ED323" w:rsidR="000D54A0" w:rsidRPr="00905492" w:rsidRDefault="000D54A0" w:rsidP="00C063D4">
      <w:pPr>
        <w:pStyle w:val="Zkladntext2"/>
        <w:ind w:left="284"/>
        <w:jc w:val="both"/>
        <w:rPr>
          <w:sz w:val="22"/>
          <w:szCs w:val="22"/>
        </w:rPr>
      </w:pPr>
    </w:p>
    <w:tbl>
      <w:tblPr>
        <w:tblW w:w="9898" w:type="dxa"/>
        <w:tblInd w:w="648" w:type="dxa"/>
        <w:tblLook w:val="01E0" w:firstRow="1" w:lastRow="1" w:firstColumn="1" w:lastColumn="1" w:noHBand="0" w:noVBand="0"/>
      </w:tblPr>
      <w:tblGrid>
        <w:gridCol w:w="6658"/>
        <w:gridCol w:w="3240"/>
      </w:tblGrid>
      <w:tr w:rsidR="004F39BE" w:rsidRPr="00905492" w14:paraId="405C3DAC" w14:textId="77777777" w:rsidTr="005930D4">
        <w:trPr>
          <w:trHeight w:val="52"/>
        </w:trPr>
        <w:tc>
          <w:tcPr>
            <w:tcW w:w="6658" w:type="dxa"/>
          </w:tcPr>
          <w:p w14:paraId="12B9FDFC" w14:textId="77777777" w:rsidR="004F39BE" w:rsidRPr="00905492" w:rsidRDefault="004F39BE" w:rsidP="004F39BE">
            <w:pPr>
              <w:tabs>
                <w:tab w:val="num" w:pos="540"/>
              </w:tabs>
              <w:spacing w:before="120" w:after="120"/>
              <w:rPr>
                <w:b/>
                <w:smallCaps/>
                <w:spacing w:val="20"/>
                <w:sz w:val="22"/>
                <w:szCs w:val="22"/>
              </w:rPr>
            </w:pPr>
            <w:r w:rsidRPr="00905492">
              <w:rPr>
                <w:b/>
                <w:smallCaps/>
                <w:spacing w:val="20"/>
                <w:sz w:val="22"/>
                <w:szCs w:val="22"/>
              </w:rPr>
              <w:t>Cena díla bez DPH</w:t>
            </w:r>
          </w:p>
        </w:tc>
        <w:tc>
          <w:tcPr>
            <w:tcW w:w="3240" w:type="dxa"/>
          </w:tcPr>
          <w:p w14:paraId="04515CA8" w14:textId="77777777" w:rsidR="004F39BE" w:rsidRPr="00905492" w:rsidRDefault="004F39BE" w:rsidP="004F39BE">
            <w:pPr>
              <w:tabs>
                <w:tab w:val="num" w:pos="540"/>
              </w:tabs>
              <w:spacing w:before="120" w:after="120"/>
              <w:ind w:left="540" w:hanging="540"/>
              <w:rPr>
                <w:b/>
                <w:smallCaps/>
                <w:spacing w:val="20"/>
                <w:sz w:val="22"/>
                <w:szCs w:val="22"/>
              </w:rPr>
            </w:pPr>
            <w:r w:rsidRPr="00905492">
              <w:rPr>
                <w:b/>
                <w:sz w:val="22"/>
                <w:szCs w:val="22"/>
              </w:rPr>
              <w:t xml:space="preserve">………,- </w:t>
            </w:r>
            <w:r w:rsidRPr="00905492">
              <w:rPr>
                <w:b/>
                <w:smallCaps/>
                <w:spacing w:val="20"/>
                <w:sz w:val="22"/>
                <w:szCs w:val="22"/>
              </w:rPr>
              <w:t xml:space="preserve"> Kč</w:t>
            </w:r>
          </w:p>
        </w:tc>
      </w:tr>
    </w:tbl>
    <w:p w14:paraId="5E36AAB9" w14:textId="77777777" w:rsidR="004F39BE" w:rsidRPr="00905492" w:rsidRDefault="004F39BE" w:rsidP="00C063D4">
      <w:pPr>
        <w:pStyle w:val="Zkladntext2"/>
        <w:ind w:left="284"/>
        <w:jc w:val="both"/>
        <w:rPr>
          <w:sz w:val="22"/>
          <w:szCs w:val="22"/>
        </w:rPr>
      </w:pPr>
    </w:p>
    <w:p w14:paraId="67348554" w14:textId="61A7F3A4" w:rsidR="00DB15D8" w:rsidRPr="00905492" w:rsidRDefault="00FD7364">
      <w:pPr>
        <w:ind w:left="426" w:hanging="426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       </w:t>
      </w:r>
      <w:r w:rsidR="00DB15D8" w:rsidRPr="00905492">
        <w:rPr>
          <w:color w:val="000000"/>
          <w:sz w:val="22"/>
          <w:szCs w:val="22"/>
        </w:rPr>
        <w:t xml:space="preserve"> </w:t>
      </w:r>
      <w:r w:rsidR="0094703D" w:rsidRPr="00905492">
        <w:rPr>
          <w:color w:val="000000"/>
          <w:sz w:val="22"/>
          <w:szCs w:val="22"/>
        </w:rPr>
        <w:t xml:space="preserve">Kalkulace ceny je v příloze č. 1 této smlouvy. </w:t>
      </w:r>
      <w:r w:rsidR="004F39BE" w:rsidRPr="00905492">
        <w:rPr>
          <w:color w:val="000000"/>
          <w:sz w:val="22"/>
          <w:szCs w:val="22"/>
        </w:rPr>
        <w:t>.</w:t>
      </w:r>
    </w:p>
    <w:p w14:paraId="7E645F35" w14:textId="00A602A9" w:rsidR="00FD7364" w:rsidRPr="00905492" w:rsidRDefault="00DB15D8">
      <w:pPr>
        <w:ind w:left="426" w:hanging="426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       </w:t>
      </w:r>
      <w:r w:rsidR="00FD7364" w:rsidRPr="00905492">
        <w:rPr>
          <w:color w:val="000000"/>
          <w:sz w:val="22"/>
          <w:szCs w:val="22"/>
        </w:rPr>
        <w:t xml:space="preserve"> </w:t>
      </w:r>
      <w:r w:rsidR="00F051E8" w:rsidRPr="00905492">
        <w:rPr>
          <w:sz w:val="22"/>
          <w:szCs w:val="22"/>
        </w:rPr>
        <w:t xml:space="preserve">Konečný rozsah </w:t>
      </w:r>
      <w:r w:rsidR="00F00450" w:rsidRPr="00905492">
        <w:rPr>
          <w:sz w:val="22"/>
          <w:szCs w:val="22"/>
        </w:rPr>
        <w:t xml:space="preserve">skutečně provedených </w:t>
      </w:r>
      <w:r w:rsidR="005D1BFA" w:rsidRPr="00905492">
        <w:rPr>
          <w:sz w:val="22"/>
          <w:szCs w:val="22"/>
        </w:rPr>
        <w:t>kontrol</w:t>
      </w:r>
      <w:r w:rsidR="002A6A2C" w:rsidRPr="00905492">
        <w:rPr>
          <w:sz w:val="22"/>
          <w:szCs w:val="22"/>
        </w:rPr>
        <w:t xml:space="preserve"> provozovaných systémů vytápění</w:t>
      </w:r>
      <w:r w:rsidR="005D1BFA" w:rsidRPr="00905492">
        <w:rPr>
          <w:sz w:val="22"/>
          <w:szCs w:val="22"/>
        </w:rPr>
        <w:t xml:space="preserve"> bude</w:t>
      </w:r>
      <w:r w:rsidR="00F051E8" w:rsidRPr="00905492">
        <w:rPr>
          <w:sz w:val="22"/>
          <w:szCs w:val="22"/>
        </w:rPr>
        <w:t xml:space="preserve"> odsouhlasen objednatelem.</w:t>
      </w:r>
    </w:p>
    <w:p w14:paraId="6BA5677E" w14:textId="353E3332" w:rsidR="00FD7364" w:rsidRPr="00905492" w:rsidRDefault="00072C77" w:rsidP="0073271A">
      <w:pPr>
        <w:pStyle w:val="Zkladntext2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 </w:t>
      </w:r>
      <w:r w:rsidR="0094703D" w:rsidRPr="00905492">
        <w:rPr>
          <w:sz w:val="22"/>
          <w:szCs w:val="22"/>
        </w:rPr>
        <w:t>C</w:t>
      </w:r>
      <w:r w:rsidRPr="00905492">
        <w:rPr>
          <w:sz w:val="22"/>
          <w:szCs w:val="22"/>
        </w:rPr>
        <w:t>eny zahrnují</w:t>
      </w:r>
      <w:r w:rsidR="00FD7364" w:rsidRPr="00905492">
        <w:rPr>
          <w:sz w:val="22"/>
          <w:szCs w:val="22"/>
        </w:rPr>
        <w:t xml:space="preserve"> veškeré nákla</w:t>
      </w:r>
      <w:r w:rsidR="00F00450" w:rsidRPr="00905492">
        <w:rPr>
          <w:sz w:val="22"/>
          <w:szCs w:val="22"/>
        </w:rPr>
        <w:t xml:space="preserve">dy </w:t>
      </w:r>
      <w:r w:rsidR="001D06DE" w:rsidRPr="00905492">
        <w:rPr>
          <w:sz w:val="22"/>
          <w:szCs w:val="22"/>
        </w:rPr>
        <w:t xml:space="preserve">poskytovatele </w:t>
      </w:r>
      <w:r w:rsidRPr="00905492">
        <w:rPr>
          <w:sz w:val="22"/>
          <w:szCs w:val="22"/>
        </w:rPr>
        <w:t xml:space="preserve"> včetně dopravy</w:t>
      </w:r>
      <w:r w:rsidR="0022134E" w:rsidRPr="00905492">
        <w:rPr>
          <w:sz w:val="22"/>
          <w:szCs w:val="22"/>
        </w:rPr>
        <w:t>, zpracování výstupů z kontrol</w:t>
      </w:r>
      <w:r w:rsidRPr="00905492">
        <w:rPr>
          <w:sz w:val="22"/>
          <w:szCs w:val="22"/>
        </w:rPr>
        <w:t xml:space="preserve"> a všech dalších režijních nákladů.</w:t>
      </w:r>
    </w:p>
    <w:p w14:paraId="1ACCE59B" w14:textId="31252CF4" w:rsidR="00DA3204" w:rsidRPr="00905492" w:rsidRDefault="00FD7364" w:rsidP="0094703D">
      <w:pPr>
        <w:pStyle w:val="Zkladntext2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905492">
        <w:rPr>
          <w:color w:val="000000"/>
          <w:sz w:val="22"/>
          <w:szCs w:val="22"/>
        </w:rPr>
        <w:t>K </w:t>
      </w:r>
      <w:r w:rsidRPr="00905492">
        <w:rPr>
          <w:sz w:val="22"/>
          <w:szCs w:val="22"/>
        </w:rPr>
        <w:t xml:space="preserve">ceně díla bude připočtena daň z přidané hodnoty v aktuální výši. </w:t>
      </w:r>
      <w:r w:rsidR="0092728E" w:rsidRPr="00905492">
        <w:rPr>
          <w:sz w:val="22"/>
          <w:szCs w:val="22"/>
        </w:rPr>
        <w:t xml:space="preserve"> </w:t>
      </w:r>
      <w:r w:rsidR="00072C77" w:rsidRPr="00905492">
        <w:rPr>
          <w:sz w:val="22"/>
          <w:szCs w:val="22"/>
        </w:rPr>
        <w:t>Celková cena uvedená v </w:t>
      </w:r>
      <w:r w:rsidR="00DB15D8" w:rsidRPr="00905492">
        <w:rPr>
          <w:sz w:val="22"/>
          <w:szCs w:val="22"/>
        </w:rPr>
        <w:t>dokladu</w:t>
      </w:r>
      <w:r w:rsidR="00072C77" w:rsidRPr="00905492">
        <w:rPr>
          <w:sz w:val="22"/>
          <w:szCs w:val="22"/>
        </w:rPr>
        <w:t xml:space="preserve"> zůstane bez zaokrouhlení.</w:t>
      </w:r>
    </w:p>
    <w:p w14:paraId="66C79514" w14:textId="44CF7D21" w:rsidR="00DA3204" w:rsidRPr="00905492" w:rsidRDefault="00DA3204" w:rsidP="00AD72EC">
      <w:pPr>
        <w:pStyle w:val="Zkladntext2"/>
        <w:ind w:left="284"/>
        <w:jc w:val="both"/>
        <w:rPr>
          <w:color w:val="000000"/>
          <w:sz w:val="22"/>
          <w:szCs w:val="22"/>
        </w:rPr>
      </w:pPr>
    </w:p>
    <w:p w14:paraId="3B8DA84E" w14:textId="5770B80B" w:rsidR="00DA3204" w:rsidRPr="00905492" w:rsidRDefault="0090599D" w:rsidP="00DA3204">
      <w:pPr>
        <w:pStyle w:val="Zkladntext"/>
        <w:ind w:left="426" w:hanging="426"/>
        <w:jc w:val="center"/>
        <w:rPr>
          <w:sz w:val="22"/>
          <w:szCs w:val="22"/>
        </w:rPr>
      </w:pPr>
      <w:r w:rsidRPr="00905492">
        <w:rPr>
          <w:sz w:val="22"/>
          <w:szCs w:val="22"/>
        </w:rPr>
        <w:t>I</w:t>
      </w:r>
      <w:r w:rsidR="00DA3204" w:rsidRPr="00905492">
        <w:rPr>
          <w:sz w:val="22"/>
          <w:szCs w:val="22"/>
        </w:rPr>
        <w:t>V.</w:t>
      </w:r>
    </w:p>
    <w:p w14:paraId="447E95B2" w14:textId="77777777" w:rsidR="00DA3204" w:rsidRPr="00905492" w:rsidRDefault="00DA3204" w:rsidP="00DA3204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905492">
        <w:rPr>
          <w:sz w:val="22"/>
          <w:szCs w:val="22"/>
        </w:rPr>
        <w:t>Platební podmínky</w:t>
      </w:r>
    </w:p>
    <w:p w14:paraId="4741B3F1" w14:textId="7D1488BE" w:rsidR="00DA3204" w:rsidRPr="00905492" w:rsidRDefault="00DA3204" w:rsidP="00D06909">
      <w:pPr>
        <w:pStyle w:val="Zkladntext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Zálohové faktury se nesjednávají.</w:t>
      </w:r>
    </w:p>
    <w:p w14:paraId="3EA0FC11" w14:textId="5C7A048C" w:rsidR="00DA3204" w:rsidRPr="00905492" w:rsidRDefault="008962D6" w:rsidP="00D06909">
      <w:pPr>
        <w:pStyle w:val="Zkladntext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Cenu je poskytovatel</w:t>
      </w:r>
      <w:r w:rsidR="00DA3204" w:rsidRPr="00905492">
        <w:rPr>
          <w:b w:val="0"/>
          <w:sz w:val="22"/>
          <w:szCs w:val="22"/>
        </w:rPr>
        <w:t xml:space="preserve"> oprávněn fakturovat po </w:t>
      </w:r>
      <w:r w:rsidR="00DB15D8" w:rsidRPr="00905492">
        <w:rPr>
          <w:b w:val="0"/>
          <w:sz w:val="22"/>
          <w:szCs w:val="22"/>
        </w:rPr>
        <w:t xml:space="preserve">předání </w:t>
      </w:r>
      <w:r w:rsidR="002A6A2C" w:rsidRPr="00905492">
        <w:rPr>
          <w:b w:val="0"/>
          <w:sz w:val="22"/>
          <w:szCs w:val="22"/>
        </w:rPr>
        <w:t xml:space="preserve"> ucelených výstupů</w:t>
      </w:r>
      <w:r w:rsidR="00DA3204" w:rsidRPr="00905492">
        <w:rPr>
          <w:b w:val="0"/>
          <w:sz w:val="22"/>
          <w:szCs w:val="22"/>
        </w:rPr>
        <w:t xml:space="preserve"> dle čl.</w:t>
      </w:r>
      <w:r w:rsidR="001A3266" w:rsidRPr="00905492">
        <w:rPr>
          <w:b w:val="0"/>
          <w:sz w:val="22"/>
          <w:szCs w:val="22"/>
        </w:rPr>
        <w:t xml:space="preserve"> II odst. </w:t>
      </w:r>
      <w:proofErr w:type="gramStart"/>
      <w:r w:rsidR="001A3266" w:rsidRPr="00905492">
        <w:rPr>
          <w:b w:val="0"/>
          <w:sz w:val="22"/>
          <w:szCs w:val="22"/>
        </w:rPr>
        <w:t>2.3., a to</w:t>
      </w:r>
      <w:proofErr w:type="gramEnd"/>
      <w:r w:rsidR="001A3266" w:rsidRPr="00905492">
        <w:rPr>
          <w:b w:val="0"/>
          <w:sz w:val="22"/>
          <w:szCs w:val="22"/>
        </w:rPr>
        <w:t xml:space="preserve"> na základě jediné faktury</w:t>
      </w:r>
      <w:r w:rsidR="00DA3204" w:rsidRPr="00905492">
        <w:rPr>
          <w:b w:val="0"/>
          <w:sz w:val="22"/>
          <w:szCs w:val="22"/>
        </w:rPr>
        <w:t xml:space="preserve">. Fakturovány budou jen skutečné provedené služby. </w:t>
      </w:r>
    </w:p>
    <w:p w14:paraId="40F2F802" w14:textId="01B92E91" w:rsidR="00DA3204" w:rsidRPr="00905492" w:rsidRDefault="00DA3204" w:rsidP="00D06909">
      <w:pPr>
        <w:pStyle w:val="Zkladntext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Splatnost faktur</w:t>
      </w:r>
      <w:r w:rsidR="001A3266" w:rsidRPr="00905492">
        <w:rPr>
          <w:b w:val="0"/>
          <w:sz w:val="22"/>
          <w:szCs w:val="22"/>
        </w:rPr>
        <w:t>y</w:t>
      </w:r>
      <w:r w:rsidRPr="00905492">
        <w:rPr>
          <w:b w:val="0"/>
          <w:sz w:val="22"/>
          <w:szCs w:val="22"/>
        </w:rPr>
        <w:t xml:space="preserve"> je stanovena dohodou smluvních stran na 30 kalendářních dnů od doručení vystavené faktury objednateli.</w:t>
      </w:r>
      <w:r w:rsidR="001A3266" w:rsidRPr="00905492">
        <w:rPr>
          <w:b w:val="0"/>
          <w:sz w:val="22"/>
          <w:szCs w:val="22"/>
        </w:rPr>
        <w:t xml:space="preserve"> Faktura bude doručena</w:t>
      </w:r>
      <w:r w:rsidRPr="00905492">
        <w:rPr>
          <w:b w:val="0"/>
          <w:sz w:val="22"/>
          <w:szCs w:val="22"/>
        </w:rPr>
        <w:t xml:space="preserve"> elektronicky na adresu </w:t>
      </w:r>
      <w:hyperlink r:id="rId8" w:history="1">
        <w:r w:rsidRPr="00905492">
          <w:rPr>
            <w:b w:val="0"/>
            <w:sz w:val="22"/>
            <w:szCs w:val="22"/>
          </w:rPr>
          <w:t>faktury@susjmk.cz</w:t>
        </w:r>
      </w:hyperlink>
      <w:r w:rsidRPr="00905492">
        <w:rPr>
          <w:b w:val="0"/>
          <w:sz w:val="22"/>
          <w:szCs w:val="22"/>
        </w:rPr>
        <w:t xml:space="preserve"> </w:t>
      </w:r>
    </w:p>
    <w:p w14:paraId="44214AC7" w14:textId="35CDF403" w:rsidR="00DA3204" w:rsidRPr="00905492" w:rsidRDefault="00DA3204" w:rsidP="00D06909">
      <w:pPr>
        <w:pStyle w:val="Zkladntext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Faktura je uhrazena dnem odepsání příslušné částky z účtu objednatele. Platba bude provedena na</w:t>
      </w:r>
      <w:r w:rsidR="0073271A" w:rsidRPr="00905492">
        <w:rPr>
          <w:b w:val="0"/>
          <w:sz w:val="22"/>
          <w:szCs w:val="22"/>
        </w:rPr>
        <w:t> </w:t>
      </w:r>
      <w:r w:rsidR="005E0132" w:rsidRPr="00905492">
        <w:rPr>
          <w:b w:val="0"/>
          <w:sz w:val="22"/>
          <w:szCs w:val="22"/>
        </w:rPr>
        <w:t xml:space="preserve">účet poskytovatele </w:t>
      </w:r>
      <w:r w:rsidRPr="00905492">
        <w:rPr>
          <w:b w:val="0"/>
          <w:sz w:val="22"/>
          <w:szCs w:val="22"/>
        </w:rPr>
        <w:t>uvedený na faktuře.</w:t>
      </w:r>
    </w:p>
    <w:p w14:paraId="4C3E9D44" w14:textId="77777777" w:rsidR="00DA3204" w:rsidRPr="00905492" w:rsidRDefault="00DA3204" w:rsidP="00D06909">
      <w:pPr>
        <w:pStyle w:val="Zkladntext"/>
        <w:numPr>
          <w:ilvl w:val="1"/>
          <w:numId w:val="10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Faktura musí mít náležitosti daňového dokladu dle zákona č. 235/2004Sb., o dani z přidané hodnoty v platném znění. </w:t>
      </w:r>
    </w:p>
    <w:p w14:paraId="192425E7" w14:textId="1DFB4BCB" w:rsidR="00DA3204" w:rsidRPr="00905492" w:rsidRDefault="00DA3204" w:rsidP="00D06909">
      <w:pPr>
        <w:numPr>
          <w:ilvl w:val="1"/>
          <w:numId w:val="10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lastRenderedPageBreak/>
        <w:t xml:space="preserve">V případě, že bude faktura obsahovat nesprávné, neúplné údaje nebo nesplňuje </w:t>
      </w:r>
      <w:r w:rsidR="00C16D71" w:rsidRPr="00905492">
        <w:rPr>
          <w:sz w:val="22"/>
          <w:szCs w:val="22"/>
        </w:rPr>
        <w:t>požadavky stanovené</w:t>
      </w:r>
      <w:r w:rsidRPr="00905492">
        <w:rPr>
          <w:sz w:val="22"/>
          <w:szCs w:val="22"/>
        </w:rPr>
        <w:t xml:space="preserve"> t</w:t>
      </w:r>
      <w:r w:rsidR="00DB15D8" w:rsidRPr="00905492">
        <w:rPr>
          <w:sz w:val="22"/>
          <w:szCs w:val="22"/>
        </w:rPr>
        <w:t xml:space="preserve">outo smlouvou, je objednatel </w:t>
      </w:r>
      <w:r w:rsidRPr="00905492">
        <w:rPr>
          <w:sz w:val="22"/>
          <w:szCs w:val="22"/>
        </w:rPr>
        <w:t>oprá</w:t>
      </w:r>
      <w:r w:rsidR="00A74053" w:rsidRPr="00905492">
        <w:rPr>
          <w:sz w:val="22"/>
          <w:szCs w:val="22"/>
        </w:rPr>
        <w:t>vněn fakturu vrát</w:t>
      </w:r>
      <w:r w:rsidR="00C16D71" w:rsidRPr="00905492">
        <w:rPr>
          <w:sz w:val="22"/>
          <w:szCs w:val="22"/>
        </w:rPr>
        <w:t>it. Poskytovatel</w:t>
      </w:r>
      <w:r w:rsidRPr="00905492">
        <w:rPr>
          <w:sz w:val="22"/>
          <w:szCs w:val="22"/>
        </w:rPr>
        <w:t xml:space="preserve"> podle charakteru nedostatků fakturu opraví nebo vyst</w:t>
      </w:r>
      <w:r w:rsidR="00A74053" w:rsidRPr="00905492">
        <w:rPr>
          <w:sz w:val="22"/>
          <w:szCs w:val="22"/>
        </w:rPr>
        <w:t>aví novou a doručí ji objednateli</w:t>
      </w:r>
      <w:r w:rsidRPr="00905492">
        <w:rPr>
          <w:sz w:val="22"/>
          <w:szCs w:val="22"/>
        </w:rPr>
        <w:t xml:space="preserve"> s novou lhůtou splatnosti.</w:t>
      </w:r>
    </w:p>
    <w:p w14:paraId="1ACECD7C" w14:textId="4E37661B" w:rsidR="00DA3204" w:rsidRPr="00905492" w:rsidRDefault="00C16D71" w:rsidP="00D06909">
      <w:pPr>
        <w:numPr>
          <w:ilvl w:val="1"/>
          <w:numId w:val="10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Poskytovatel</w:t>
      </w:r>
      <w:r w:rsidR="00DA3204" w:rsidRPr="00905492">
        <w:rPr>
          <w:sz w:val="22"/>
          <w:szCs w:val="22"/>
        </w:rPr>
        <w:t xml:space="preserve"> dává souhlas s platbou DPH na účet místně příslušného správce daně</w:t>
      </w:r>
      <w:r w:rsidR="0073271A" w:rsidRPr="00905492">
        <w:rPr>
          <w:sz w:val="22"/>
          <w:szCs w:val="22"/>
        </w:rPr>
        <w:t xml:space="preserve"> v případě, že bude v </w:t>
      </w:r>
      <w:r w:rsidR="00DA3204" w:rsidRPr="00905492">
        <w:rPr>
          <w:sz w:val="22"/>
          <w:szCs w:val="22"/>
        </w:rPr>
        <w:t xml:space="preserve">registru plátců DPH označen jako nespolehlivý, nebo bude požadovat úhradu na jiný než zveřejněný bankovní účet podle §109 odst. 2 písm. c) zákona č.235/2004Sb., ve znění pozdějších </w:t>
      </w:r>
    </w:p>
    <w:p w14:paraId="3E081CC3" w14:textId="40C676D4" w:rsidR="0073271A" w:rsidRPr="00905492" w:rsidRDefault="0073271A" w:rsidP="00AD72EC">
      <w:pPr>
        <w:ind w:left="426"/>
        <w:jc w:val="both"/>
        <w:rPr>
          <w:color w:val="000000"/>
          <w:sz w:val="22"/>
          <w:szCs w:val="22"/>
        </w:rPr>
      </w:pPr>
    </w:p>
    <w:p w14:paraId="18C968A0" w14:textId="77777777" w:rsidR="0073271A" w:rsidRPr="00905492" w:rsidRDefault="0073271A" w:rsidP="00AD72EC">
      <w:pPr>
        <w:ind w:left="426"/>
        <w:jc w:val="both"/>
        <w:rPr>
          <w:sz w:val="22"/>
          <w:szCs w:val="22"/>
        </w:rPr>
      </w:pPr>
    </w:p>
    <w:p w14:paraId="3605E5AB" w14:textId="2CB40450" w:rsidR="009A7FE0" w:rsidRPr="00905492" w:rsidRDefault="0090599D" w:rsidP="009A7FE0">
      <w:pPr>
        <w:pStyle w:val="Nadpis4"/>
        <w:rPr>
          <w:sz w:val="22"/>
          <w:szCs w:val="22"/>
        </w:rPr>
      </w:pPr>
      <w:r w:rsidRPr="00905492">
        <w:rPr>
          <w:sz w:val="22"/>
          <w:szCs w:val="22"/>
        </w:rPr>
        <w:t>V</w:t>
      </w:r>
      <w:r w:rsidR="009A7FE0" w:rsidRPr="00905492">
        <w:rPr>
          <w:sz w:val="22"/>
          <w:szCs w:val="22"/>
        </w:rPr>
        <w:t>.</w:t>
      </w:r>
    </w:p>
    <w:p w14:paraId="1B489E99" w14:textId="6E4DDD1C" w:rsidR="009A7FE0" w:rsidRPr="00905492" w:rsidRDefault="00AA2C25" w:rsidP="009A7FE0">
      <w:pPr>
        <w:jc w:val="center"/>
        <w:rPr>
          <w:b/>
          <w:sz w:val="22"/>
          <w:szCs w:val="22"/>
        </w:rPr>
      </w:pPr>
      <w:r w:rsidRPr="00905492">
        <w:rPr>
          <w:b/>
          <w:sz w:val="22"/>
          <w:szCs w:val="22"/>
        </w:rPr>
        <w:t>Provádění kontroly</w:t>
      </w:r>
    </w:p>
    <w:p w14:paraId="3C2878E7" w14:textId="77777777" w:rsidR="00AA2C25" w:rsidRPr="00905492" w:rsidRDefault="00AA2C25" w:rsidP="009A7FE0">
      <w:pPr>
        <w:jc w:val="center"/>
        <w:rPr>
          <w:b/>
          <w:sz w:val="22"/>
          <w:szCs w:val="22"/>
        </w:rPr>
      </w:pPr>
    </w:p>
    <w:p w14:paraId="39979CE9" w14:textId="73A7C18E" w:rsidR="0022134E" w:rsidRPr="00905492" w:rsidRDefault="00AA2C25" w:rsidP="0022134E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Energetický specialista si vyžádá od objednatele předložení dostupných dokladů ke kontrolovaným systémům vytápění</w:t>
      </w:r>
      <w:r w:rsidR="009D6F1A" w:rsidRPr="00905492">
        <w:rPr>
          <w:b w:val="0"/>
          <w:sz w:val="22"/>
          <w:szCs w:val="22"/>
        </w:rPr>
        <w:t xml:space="preserve"> </w:t>
      </w:r>
      <w:r w:rsidR="009D6F1A" w:rsidRPr="00905492">
        <w:rPr>
          <w:color w:val="2D2D2D"/>
          <w:sz w:val="22"/>
          <w:szCs w:val="22"/>
          <w:shd w:val="clear" w:color="auto" w:fill="FFFFFF"/>
        </w:rPr>
        <w:t> </w:t>
      </w:r>
      <w:r w:rsidR="009D6F1A" w:rsidRPr="00905492">
        <w:rPr>
          <w:b w:val="0"/>
          <w:sz w:val="22"/>
          <w:szCs w:val="22"/>
        </w:rPr>
        <w:t>(stavební dokumentace, příslušné revizní zprávy, předchozí zprávy z kontrol apod.)</w:t>
      </w:r>
      <w:r w:rsidR="0094703D" w:rsidRPr="00905492">
        <w:rPr>
          <w:b w:val="0"/>
          <w:sz w:val="22"/>
          <w:szCs w:val="22"/>
        </w:rPr>
        <w:t>.</w:t>
      </w:r>
      <w:r w:rsidR="009D6F1A" w:rsidRPr="00905492">
        <w:rPr>
          <w:color w:val="2D2D2D"/>
          <w:sz w:val="22"/>
          <w:szCs w:val="22"/>
          <w:shd w:val="clear" w:color="auto" w:fill="FFFFFF"/>
        </w:rPr>
        <w:t> </w:t>
      </w:r>
      <w:r w:rsidRPr="00905492">
        <w:rPr>
          <w:b w:val="0"/>
          <w:sz w:val="22"/>
          <w:szCs w:val="22"/>
        </w:rPr>
        <w:t xml:space="preserve"> </w:t>
      </w:r>
      <w:r w:rsidR="0022134E" w:rsidRPr="00905492">
        <w:rPr>
          <w:b w:val="0"/>
          <w:sz w:val="22"/>
          <w:szCs w:val="22"/>
        </w:rPr>
        <w:t>Poskytovatel je povinen pečlivě uschovat a opatrovat podklady získané od objednatele a v</w:t>
      </w:r>
      <w:r w:rsidR="00EE479E" w:rsidRPr="00905492">
        <w:rPr>
          <w:b w:val="0"/>
          <w:sz w:val="22"/>
          <w:szCs w:val="22"/>
        </w:rPr>
        <w:t>rátit je  objednateli společně s</w:t>
      </w:r>
      <w:r w:rsidR="0022134E" w:rsidRPr="00905492">
        <w:rPr>
          <w:b w:val="0"/>
          <w:sz w:val="22"/>
          <w:szCs w:val="22"/>
        </w:rPr>
        <w:t> výstupy z kontrol.</w:t>
      </w:r>
    </w:p>
    <w:p w14:paraId="3457E913" w14:textId="69B909F3" w:rsidR="00AA2C25" w:rsidRPr="00905492" w:rsidRDefault="00AA2C25" w:rsidP="00AA2C25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color w:val="444444"/>
          <w:sz w:val="22"/>
          <w:szCs w:val="22"/>
          <w:shd w:val="clear" w:color="auto" w:fill="FFFFFF"/>
        </w:rPr>
        <w:t> </w:t>
      </w:r>
      <w:r w:rsidRPr="00905492">
        <w:rPr>
          <w:b w:val="0"/>
          <w:sz w:val="22"/>
          <w:szCs w:val="22"/>
        </w:rPr>
        <w:t>Energetický specialista na základě prvotní kontroly upozorní objednatele na</w:t>
      </w:r>
      <w:r w:rsidR="0094703D" w:rsidRPr="00905492">
        <w:rPr>
          <w:b w:val="0"/>
          <w:sz w:val="22"/>
          <w:szCs w:val="22"/>
        </w:rPr>
        <w:t xml:space="preserve"> případně </w:t>
      </w:r>
      <w:r w:rsidRPr="00905492">
        <w:rPr>
          <w:b w:val="0"/>
          <w:sz w:val="22"/>
          <w:szCs w:val="22"/>
        </w:rPr>
        <w:t xml:space="preserve"> zjištěné nedostatky a následně se se zástupcem objednatele dohodne na </w:t>
      </w:r>
      <w:r w:rsidR="0094703D" w:rsidRPr="00905492">
        <w:rPr>
          <w:b w:val="0"/>
          <w:sz w:val="22"/>
          <w:szCs w:val="22"/>
        </w:rPr>
        <w:t xml:space="preserve">případné </w:t>
      </w:r>
      <w:r w:rsidRPr="00905492">
        <w:rPr>
          <w:b w:val="0"/>
          <w:sz w:val="22"/>
          <w:szCs w:val="22"/>
        </w:rPr>
        <w:t>další kontrole, která spočívá v přezkoumání prvotních nedostatků a provozních parametrů</w:t>
      </w:r>
      <w:r w:rsidR="006E5937" w:rsidRPr="00905492">
        <w:rPr>
          <w:b w:val="0"/>
          <w:sz w:val="22"/>
          <w:szCs w:val="22"/>
        </w:rPr>
        <w:t xml:space="preserve"> systémů vytápění, a to v jejich plném zatížení.</w:t>
      </w:r>
    </w:p>
    <w:p w14:paraId="289BA6D0" w14:textId="77777777" w:rsidR="0022134E" w:rsidRPr="00905492" w:rsidRDefault="00AA2C25" w:rsidP="0022134E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Provádění kontrol bude realizováno za součinnosti objednatele, který určí osoby, které se budou těchto kontrol za objednatele účastnit. </w:t>
      </w:r>
    </w:p>
    <w:p w14:paraId="44F8E1F9" w14:textId="4B88F634" w:rsidR="0022134E" w:rsidRPr="00905492" w:rsidRDefault="0022134E" w:rsidP="0022134E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 se zavazuje uskutečňovat činnost podle této smlouvy svědomitě, s odbornou a potřebnou péčí.</w:t>
      </w:r>
    </w:p>
    <w:p w14:paraId="1C3E5EE2" w14:textId="3C41D799" w:rsidR="00AA2C25" w:rsidRPr="00905492" w:rsidRDefault="00AA2C25" w:rsidP="00AA2C25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Na základě těchto minimálně dvou kontrol </w:t>
      </w:r>
      <w:r w:rsidR="007A6B43" w:rsidRPr="00905492">
        <w:rPr>
          <w:b w:val="0"/>
          <w:sz w:val="22"/>
          <w:szCs w:val="22"/>
        </w:rPr>
        <w:t xml:space="preserve">v jednotlivých střediscích </w:t>
      </w:r>
      <w:r w:rsidRPr="00905492">
        <w:rPr>
          <w:b w:val="0"/>
          <w:sz w:val="22"/>
          <w:szCs w:val="22"/>
        </w:rPr>
        <w:t>následně energetický special</w:t>
      </w:r>
      <w:r w:rsidR="007A6B43" w:rsidRPr="00905492">
        <w:rPr>
          <w:b w:val="0"/>
          <w:sz w:val="22"/>
          <w:szCs w:val="22"/>
        </w:rPr>
        <w:t>ista vypracuje zprávu z kontrol</w:t>
      </w:r>
      <w:r w:rsidRPr="00905492">
        <w:rPr>
          <w:b w:val="0"/>
          <w:sz w:val="22"/>
          <w:szCs w:val="22"/>
        </w:rPr>
        <w:t xml:space="preserve"> systému vytápění</w:t>
      </w:r>
      <w:r w:rsidR="007A6B43" w:rsidRPr="00905492">
        <w:rPr>
          <w:b w:val="0"/>
          <w:sz w:val="22"/>
          <w:szCs w:val="22"/>
        </w:rPr>
        <w:t xml:space="preserve"> v jednotlivých střediscích</w:t>
      </w:r>
      <w:r w:rsidRPr="00905492">
        <w:rPr>
          <w:b w:val="0"/>
          <w:sz w:val="22"/>
          <w:szCs w:val="22"/>
        </w:rPr>
        <w:t xml:space="preserve"> včetně seznamu jím navrhnutých doporučení ke zvýšení účinnosti systému, je-li to zapotřebí.</w:t>
      </w:r>
    </w:p>
    <w:p w14:paraId="069B6F0B" w14:textId="77777777" w:rsidR="0022134E" w:rsidRPr="00905492" w:rsidRDefault="00AA2C25" w:rsidP="0022134E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</w:t>
      </w:r>
      <w:r w:rsidR="00B24AE6" w:rsidRPr="00905492">
        <w:rPr>
          <w:b w:val="0"/>
          <w:sz w:val="22"/>
          <w:szCs w:val="22"/>
        </w:rPr>
        <w:t>el předá objednateli zpracované zprávy</w:t>
      </w:r>
      <w:r w:rsidRPr="00905492">
        <w:rPr>
          <w:b w:val="0"/>
          <w:sz w:val="22"/>
          <w:szCs w:val="22"/>
        </w:rPr>
        <w:t xml:space="preserve"> o výsledcích provedených kontrol v jednotlivých střediscích, a to </w:t>
      </w:r>
      <w:r w:rsidR="009F5195" w:rsidRPr="00905492">
        <w:rPr>
          <w:b w:val="0"/>
          <w:sz w:val="22"/>
          <w:szCs w:val="22"/>
        </w:rPr>
        <w:t xml:space="preserve">v listinné podobě 2x </w:t>
      </w:r>
      <w:r w:rsidR="00FA1880" w:rsidRPr="00905492">
        <w:rPr>
          <w:b w:val="0"/>
          <w:sz w:val="22"/>
          <w:szCs w:val="22"/>
        </w:rPr>
        <w:t xml:space="preserve"> a v elektro</w:t>
      </w:r>
      <w:r w:rsidR="00725F43" w:rsidRPr="00905492">
        <w:rPr>
          <w:b w:val="0"/>
          <w:sz w:val="22"/>
          <w:szCs w:val="22"/>
        </w:rPr>
        <w:t>nické podobě</w:t>
      </w:r>
      <w:r w:rsidR="009F5195" w:rsidRPr="00905492">
        <w:rPr>
          <w:b w:val="0"/>
          <w:sz w:val="22"/>
          <w:szCs w:val="22"/>
        </w:rPr>
        <w:t xml:space="preserve"> na vhodném nosiči dat nebo mailem</w:t>
      </w:r>
      <w:r w:rsidR="00725F43" w:rsidRPr="00905492">
        <w:rPr>
          <w:b w:val="0"/>
          <w:sz w:val="22"/>
          <w:szCs w:val="22"/>
        </w:rPr>
        <w:t xml:space="preserve">.  </w:t>
      </w:r>
    </w:p>
    <w:p w14:paraId="4973BD16" w14:textId="384EEB52" w:rsidR="0022134E" w:rsidRPr="00905492" w:rsidRDefault="0022134E" w:rsidP="00393030">
      <w:pPr>
        <w:pStyle w:val="Zkladntext"/>
        <w:numPr>
          <w:ilvl w:val="1"/>
          <w:numId w:val="11"/>
        </w:numPr>
        <w:tabs>
          <w:tab w:val="left" w:pos="567"/>
        </w:tabs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 xml:space="preserve">Do areálů objednatele mohou vjíždět vozidla s povolením objednatele. Vjezdy a výjezdy vozidel poskytovatele do areálu budou evidovány. Objednatel je oprávněn provést kontrolu vyjíždějících vozidel. Vozidla smějí být odstavena pouze na místech stanovených objednatelem. </w:t>
      </w:r>
    </w:p>
    <w:p w14:paraId="32D7AFA1" w14:textId="77777777" w:rsidR="0022134E" w:rsidRPr="00905492" w:rsidRDefault="0022134E" w:rsidP="00EE479E">
      <w:pPr>
        <w:pStyle w:val="Zkladntext"/>
        <w:tabs>
          <w:tab w:val="left" w:pos="567"/>
        </w:tabs>
        <w:ind w:left="360"/>
        <w:jc w:val="both"/>
        <w:rPr>
          <w:b w:val="0"/>
          <w:sz w:val="22"/>
          <w:szCs w:val="22"/>
        </w:rPr>
      </w:pPr>
    </w:p>
    <w:p w14:paraId="174FBF1B" w14:textId="77777777" w:rsidR="005D1BFA" w:rsidRPr="00905492" w:rsidRDefault="005D1BFA" w:rsidP="00AD72EC">
      <w:pPr>
        <w:pStyle w:val="Odstavecseseznamem"/>
        <w:ind w:left="360"/>
        <w:jc w:val="both"/>
        <w:rPr>
          <w:color w:val="000000"/>
          <w:sz w:val="22"/>
          <w:szCs w:val="22"/>
        </w:rPr>
      </w:pPr>
    </w:p>
    <w:p w14:paraId="0DB28DF4" w14:textId="0798D21D" w:rsidR="00CD555D" w:rsidRPr="00905492" w:rsidRDefault="00100848" w:rsidP="00CD555D">
      <w:pPr>
        <w:jc w:val="center"/>
        <w:rPr>
          <w:b/>
          <w:sz w:val="22"/>
          <w:szCs w:val="22"/>
        </w:rPr>
      </w:pPr>
      <w:r w:rsidRPr="00905492">
        <w:rPr>
          <w:b/>
          <w:sz w:val="22"/>
          <w:szCs w:val="22"/>
        </w:rPr>
        <w:t>VI</w:t>
      </w:r>
      <w:r w:rsidR="00CD555D" w:rsidRPr="00905492">
        <w:rPr>
          <w:b/>
          <w:sz w:val="22"/>
          <w:szCs w:val="22"/>
        </w:rPr>
        <w:t>.</w:t>
      </w:r>
    </w:p>
    <w:p w14:paraId="15FC7EFE" w14:textId="3DD50678" w:rsidR="00CD555D" w:rsidRPr="00905492" w:rsidRDefault="00CD555D" w:rsidP="00CD555D">
      <w:pPr>
        <w:pStyle w:val="Nadpis4"/>
        <w:rPr>
          <w:sz w:val="22"/>
          <w:szCs w:val="22"/>
        </w:rPr>
      </w:pPr>
      <w:r w:rsidRPr="00905492">
        <w:rPr>
          <w:sz w:val="22"/>
          <w:szCs w:val="22"/>
        </w:rPr>
        <w:t>Doba trvání smlouvy a sankce</w:t>
      </w:r>
    </w:p>
    <w:p w14:paraId="3065FFB0" w14:textId="77777777" w:rsidR="00374FDD" w:rsidRPr="00905492" w:rsidRDefault="00374FDD" w:rsidP="00374FDD">
      <w:pPr>
        <w:rPr>
          <w:sz w:val="22"/>
          <w:szCs w:val="22"/>
        </w:rPr>
      </w:pPr>
    </w:p>
    <w:p w14:paraId="35B446B2" w14:textId="0FD1048D" w:rsidR="00CD555D" w:rsidRPr="00905492" w:rsidRDefault="00CD555D" w:rsidP="00374FDD">
      <w:pPr>
        <w:pStyle w:val="Zkladntext2"/>
        <w:numPr>
          <w:ilvl w:val="1"/>
          <w:numId w:val="12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Tuto smlouvu lze ukončit </w:t>
      </w:r>
      <w:r w:rsidR="002055CD" w:rsidRPr="00905492">
        <w:rPr>
          <w:sz w:val="22"/>
          <w:szCs w:val="22"/>
        </w:rPr>
        <w:t xml:space="preserve">písemnou </w:t>
      </w:r>
      <w:r w:rsidRPr="00905492">
        <w:rPr>
          <w:sz w:val="22"/>
          <w:szCs w:val="22"/>
        </w:rPr>
        <w:t>dohodou smluvních stran.</w:t>
      </w:r>
    </w:p>
    <w:p w14:paraId="6008F241" w14:textId="0069FE11" w:rsidR="00CD555D" w:rsidRPr="00905492" w:rsidRDefault="00374FDD" w:rsidP="009F5195">
      <w:p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6.2</w:t>
      </w:r>
      <w:r w:rsidR="009F5195" w:rsidRPr="00905492">
        <w:rPr>
          <w:color w:val="000000"/>
          <w:sz w:val="22"/>
          <w:szCs w:val="22"/>
        </w:rPr>
        <w:t xml:space="preserve"> </w:t>
      </w:r>
      <w:r w:rsidR="00CD555D" w:rsidRPr="00905492">
        <w:rPr>
          <w:color w:val="000000"/>
          <w:sz w:val="22"/>
          <w:szCs w:val="22"/>
        </w:rPr>
        <w:t xml:space="preserve">Smlouvu lze ukončit odstoupením od smlouvy </w:t>
      </w:r>
    </w:p>
    <w:p w14:paraId="014B33B9" w14:textId="3953F06A" w:rsidR="00100848" w:rsidRPr="00905492" w:rsidRDefault="009F5195" w:rsidP="009F5195">
      <w:p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       </w:t>
      </w:r>
      <w:r w:rsidR="00100848" w:rsidRPr="00905492">
        <w:rPr>
          <w:color w:val="000000"/>
          <w:sz w:val="22"/>
          <w:szCs w:val="22"/>
        </w:rPr>
        <w:t xml:space="preserve">Smlouvu lze ukončit odstoupením od smlouvy </w:t>
      </w:r>
    </w:p>
    <w:p w14:paraId="3D0BFC00" w14:textId="77777777" w:rsidR="00100848" w:rsidRPr="00905492" w:rsidRDefault="00100848" w:rsidP="00100848">
      <w:pPr>
        <w:ind w:left="720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- ze strany objednatele:</w:t>
      </w:r>
    </w:p>
    <w:p w14:paraId="0FCF63E5" w14:textId="3E9FF671" w:rsidR="00100848" w:rsidRPr="00905492" w:rsidRDefault="00100848" w:rsidP="00D06909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neplnění povinností stanovených v čl. </w:t>
      </w:r>
      <w:r w:rsidR="001A3266" w:rsidRPr="00905492">
        <w:rPr>
          <w:color w:val="000000"/>
          <w:sz w:val="22"/>
          <w:szCs w:val="22"/>
        </w:rPr>
        <w:t>II</w:t>
      </w:r>
      <w:r w:rsidR="00616540" w:rsidRPr="00905492">
        <w:rPr>
          <w:color w:val="000000"/>
          <w:sz w:val="22"/>
          <w:szCs w:val="22"/>
        </w:rPr>
        <w:t>.</w:t>
      </w:r>
      <w:r w:rsidR="001A3266" w:rsidRPr="00905492">
        <w:rPr>
          <w:color w:val="000000"/>
          <w:sz w:val="22"/>
          <w:szCs w:val="22"/>
        </w:rPr>
        <w:t xml:space="preserve"> a </w:t>
      </w:r>
      <w:r w:rsidRPr="00905492">
        <w:rPr>
          <w:color w:val="000000"/>
          <w:sz w:val="22"/>
          <w:szCs w:val="22"/>
        </w:rPr>
        <w:t>V. této smlouvy;</w:t>
      </w:r>
    </w:p>
    <w:p w14:paraId="2238099B" w14:textId="77777777" w:rsidR="00100848" w:rsidRPr="00905492" w:rsidRDefault="00100848" w:rsidP="00D06909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nedodržování právních předpisů ve vztahu k bezpečnosti práce; </w:t>
      </w:r>
    </w:p>
    <w:p w14:paraId="5AD548BD" w14:textId="593B40CA" w:rsidR="00100848" w:rsidRPr="00905492" w:rsidRDefault="00100848" w:rsidP="00D06909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zahájení insolvenčního řízení </w:t>
      </w:r>
      <w:r w:rsidRPr="00905492">
        <w:rPr>
          <w:sz w:val="22"/>
          <w:szCs w:val="22"/>
        </w:rPr>
        <w:t xml:space="preserve">dle zákona č. 182/2006Sb., insolvenční zákon, v platném znění vůči </w:t>
      </w:r>
      <w:r w:rsidR="00025216" w:rsidRPr="00905492">
        <w:rPr>
          <w:sz w:val="22"/>
          <w:szCs w:val="22"/>
        </w:rPr>
        <w:t>poskytovateli</w:t>
      </w:r>
      <w:r w:rsidRPr="00905492">
        <w:rPr>
          <w:sz w:val="22"/>
          <w:szCs w:val="22"/>
        </w:rPr>
        <w:t>;</w:t>
      </w:r>
    </w:p>
    <w:p w14:paraId="435454CD" w14:textId="54A020FC" w:rsidR="00100848" w:rsidRPr="00905492" w:rsidRDefault="009F5195" w:rsidP="00D06909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905492">
        <w:rPr>
          <w:sz w:val="22"/>
          <w:szCs w:val="22"/>
        </w:rPr>
        <w:t>prodlení s nástupem na</w:t>
      </w:r>
      <w:r w:rsidR="00025216" w:rsidRPr="00905492">
        <w:rPr>
          <w:sz w:val="22"/>
          <w:szCs w:val="22"/>
        </w:rPr>
        <w:t xml:space="preserve"> provádění plnění nebo předání</w:t>
      </w:r>
      <w:r w:rsidRPr="00905492">
        <w:rPr>
          <w:sz w:val="22"/>
          <w:szCs w:val="22"/>
        </w:rPr>
        <w:t xml:space="preserve"> plnění </w:t>
      </w:r>
      <w:r w:rsidR="00100848" w:rsidRPr="00905492">
        <w:rPr>
          <w:sz w:val="22"/>
          <w:szCs w:val="22"/>
        </w:rPr>
        <w:t>o více než 15 dnů;</w:t>
      </w:r>
    </w:p>
    <w:p w14:paraId="280055DE" w14:textId="77777777" w:rsidR="0094703D" w:rsidRPr="00905492" w:rsidRDefault="00100848" w:rsidP="0094703D">
      <w:pPr>
        <w:numPr>
          <w:ilvl w:val="1"/>
          <w:numId w:val="3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z důvodů uvedených v </w:t>
      </w:r>
      <w:proofErr w:type="spellStart"/>
      <w:r w:rsidRPr="00905492">
        <w:rPr>
          <w:sz w:val="22"/>
          <w:szCs w:val="22"/>
        </w:rPr>
        <w:t>ust</w:t>
      </w:r>
      <w:proofErr w:type="spellEnd"/>
      <w:r w:rsidRPr="00905492">
        <w:rPr>
          <w:sz w:val="22"/>
          <w:szCs w:val="22"/>
        </w:rPr>
        <w:t>. § 223 zákona č. 134/2016 Sb., o zadávání veřejných zakázek</w:t>
      </w:r>
      <w:r w:rsidR="0094703D" w:rsidRPr="00905492">
        <w:rPr>
          <w:sz w:val="22"/>
          <w:szCs w:val="22"/>
        </w:rPr>
        <w:t>;</w:t>
      </w:r>
    </w:p>
    <w:p w14:paraId="7005B364" w14:textId="1410260B" w:rsidR="0094703D" w:rsidRPr="00905492" w:rsidRDefault="0094703D" w:rsidP="00FE7736">
      <w:pPr>
        <w:numPr>
          <w:ilvl w:val="1"/>
          <w:numId w:val="3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zjistí-li se, že v nabídce poskytovatele k související veřejné zakázce byly uvedeny nepravdivé údaje.</w:t>
      </w:r>
    </w:p>
    <w:p w14:paraId="154603A8" w14:textId="05B95A9A" w:rsidR="00100848" w:rsidRPr="00905492" w:rsidRDefault="00100848" w:rsidP="00FE7736">
      <w:pPr>
        <w:ind w:left="1440"/>
        <w:jc w:val="both"/>
        <w:rPr>
          <w:sz w:val="22"/>
          <w:szCs w:val="22"/>
        </w:rPr>
      </w:pPr>
    </w:p>
    <w:p w14:paraId="3A070CF0" w14:textId="32D57CB8" w:rsidR="00100848" w:rsidRPr="00905492" w:rsidRDefault="00100848" w:rsidP="00D06909">
      <w:pPr>
        <w:numPr>
          <w:ilvl w:val="0"/>
          <w:numId w:val="4"/>
        </w:numPr>
        <w:tabs>
          <w:tab w:val="clear" w:pos="1035"/>
        </w:tabs>
        <w:ind w:left="851" w:hanging="176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ze strany </w:t>
      </w:r>
      <w:r w:rsidR="0094703D" w:rsidRPr="00905492">
        <w:rPr>
          <w:color w:val="000000"/>
          <w:sz w:val="22"/>
          <w:szCs w:val="22"/>
        </w:rPr>
        <w:t>poskytovatele</w:t>
      </w:r>
      <w:r w:rsidRPr="00905492">
        <w:rPr>
          <w:color w:val="000000"/>
          <w:sz w:val="22"/>
          <w:szCs w:val="22"/>
        </w:rPr>
        <w:t xml:space="preserve"> </w:t>
      </w:r>
    </w:p>
    <w:p w14:paraId="3B8822E9" w14:textId="28734175" w:rsidR="00100848" w:rsidRPr="00905492" w:rsidRDefault="00100848" w:rsidP="00D06909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 xml:space="preserve">prodlení </w:t>
      </w:r>
      <w:r w:rsidR="009F5195" w:rsidRPr="00905492">
        <w:rPr>
          <w:color w:val="000000"/>
          <w:sz w:val="22"/>
          <w:szCs w:val="22"/>
        </w:rPr>
        <w:t xml:space="preserve">s uhrazením ceny </w:t>
      </w:r>
      <w:r w:rsidRPr="00905492">
        <w:rPr>
          <w:color w:val="000000"/>
          <w:sz w:val="22"/>
          <w:szCs w:val="22"/>
        </w:rPr>
        <w:t xml:space="preserve"> o více než </w:t>
      </w:r>
      <w:r w:rsidR="009E5264">
        <w:rPr>
          <w:color w:val="000000"/>
          <w:sz w:val="22"/>
          <w:szCs w:val="22"/>
        </w:rPr>
        <w:t>90</w:t>
      </w:r>
      <w:r w:rsidRPr="00905492">
        <w:rPr>
          <w:color w:val="000000"/>
          <w:sz w:val="22"/>
          <w:szCs w:val="22"/>
        </w:rPr>
        <w:t xml:space="preserve"> kalendářních dnů;</w:t>
      </w:r>
    </w:p>
    <w:p w14:paraId="70B028AC" w14:textId="77777777" w:rsidR="00100848" w:rsidRPr="00905492" w:rsidRDefault="00100848" w:rsidP="00D06909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úpadek objednatele.</w:t>
      </w:r>
    </w:p>
    <w:p w14:paraId="079BCEF2" w14:textId="77777777" w:rsidR="00616540" w:rsidRPr="00905492" w:rsidRDefault="00616540" w:rsidP="00616540">
      <w:pPr>
        <w:pStyle w:val="Odstavecseseznamem"/>
        <w:ind w:left="360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V případě odstoupení od smlouvy smlouva zaniká doručením písemného projevu vůle jedné strany straně druhé na adresu uvedenou v hlavičce této smlouvy poštou nebo datovou schránkou nebo osobním předáním.</w:t>
      </w:r>
    </w:p>
    <w:p w14:paraId="43597998" w14:textId="77777777" w:rsidR="00616540" w:rsidRPr="00905492" w:rsidRDefault="00616540" w:rsidP="00616540">
      <w:pPr>
        <w:pStyle w:val="Odstavecseseznamem"/>
        <w:ind w:left="360"/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Odstoupením od smlouvy nejsou dotčena ustanovení týkající se smluvních pokut, úroků z prodlení, náhrad škod, ochrany osobních údajů fyzických osob a ustanovení týkající se těch práv a povinností, z jejichž povahy vyplývá, že mají trvat i po odstoupení.</w:t>
      </w:r>
    </w:p>
    <w:p w14:paraId="26EF739F" w14:textId="235307A8" w:rsidR="00CD555D" w:rsidRPr="00905492" w:rsidRDefault="00CD555D" w:rsidP="00616540">
      <w:pPr>
        <w:pStyle w:val="Odstavecseseznamem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lastRenderedPageBreak/>
        <w:t>V případě prodlení objednatele s úhradou faktur</w:t>
      </w:r>
      <w:r w:rsidR="00725F43" w:rsidRPr="00905492">
        <w:rPr>
          <w:color w:val="000000"/>
          <w:sz w:val="22"/>
          <w:szCs w:val="22"/>
        </w:rPr>
        <w:t>y</w:t>
      </w:r>
      <w:r w:rsidR="001A3266" w:rsidRPr="00905492">
        <w:rPr>
          <w:color w:val="000000"/>
          <w:sz w:val="22"/>
          <w:szCs w:val="22"/>
        </w:rPr>
        <w:t xml:space="preserve">, zaplatí objednatel poskytovateli </w:t>
      </w:r>
      <w:r w:rsidR="0073271A" w:rsidRPr="00905492">
        <w:rPr>
          <w:color w:val="000000"/>
          <w:sz w:val="22"/>
          <w:szCs w:val="22"/>
        </w:rPr>
        <w:t>úrok z prodlení ve </w:t>
      </w:r>
      <w:r w:rsidRPr="00905492">
        <w:rPr>
          <w:color w:val="000000"/>
          <w:sz w:val="22"/>
          <w:szCs w:val="22"/>
        </w:rPr>
        <w:t>výši 0,05%  z dlužné částky za každý i jen započatý den prodlení.</w:t>
      </w:r>
    </w:p>
    <w:p w14:paraId="06633FB2" w14:textId="01C3D1DD" w:rsidR="00374FDD" w:rsidRPr="00905492" w:rsidRDefault="002B25E2" w:rsidP="00374FDD">
      <w:pPr>
        <w:pStyle w:val="Odstavecseseznamem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 w:rsidRPr="00905492">
        <w:rPr>
          <w:color w:val="000000"/>
          <w:sz w:val="22"/>
          <w:szCs w:val="22"/>
        </w:rPr>
        <w:t>V případě prodlení poskytovatele</w:t>
      </w:r>
      <w:r w:rsidR="00374FDD" w:rsidRPr="00905492">
        <w:rPr>
          <w:color w:val="000000"/>
          <w:sz w:val="22"/>
          <w:szCs w:val="22"/>
        </w:rPr>
        <w:t xml:space="preserve"> s plněn</w:t>
      </w:r>
      <w:r w:rsidRPr="00905492">
        <w:rPr>
          <w:color w:val="000000"/>
          <w:sz w:val="22"/>
          <w:szCs w:val="22"/>
        </w:rPr>
        <w:t>ím zaplatí poskytovate</w:t>
      </w:r>
      <w:r w:rsidR="00374FDD" w:rsidRPr="00905492">
        <w:rPr>
          <w:color w:val="000000"/>
          <w:sz w:val="22"/>
          <w:szCs w:val="22"/>
        </w:rPr>
        <w:t xml:space="preserve">l objednateli smluvní pokutu ve výši </w:t>
      </w:r>
      <w:r w:rsidR="0094703D" w:rsidRPr="00905492">
        <w:rPr>
          <w:color w:val="000000"/>
          <w:sz w:val="22"/>
          <w:szCs w:val="22"/>
        </w:rPr>
        <w:t xml:space="preserve">0,05% </w:t>
      </w:r>
      <w:r w:rsidR="00374FDD" w:rsidRPr="00905492">
        <w:rPr>
          <w:color w:val="000000"/>
          <w:sz w:val="22"/>
          <w:szCs w:val="22"/>
        </w:rPr>
        <w:t xml:space="preserve">Kč </w:t>
      </w:r>
      <w:r w:rsidR="0094703D" w:rsidRPr="00905492">
        <w:rPr>
          <w:color w:val="000000"/>
          <w:sz w:val="22"/>
          <w:szCs w:val="22"/>
        </w:rPr>
        <w:t xml:space="preserve">z ceny díla celkem </w:t>
      </w:r>
      <w:r w:rsidR="00374FDD" w:rsidRPr="00905492">
        <w:rPr>
          <w:color w:val="000000"/>
          <w:sz w:val="22"/>
          <w:szCs w:val="22"/>
        </w:rPr>
        <w:t>za každý i jen započatý den prodlení.</w:t>
      </w:r>
    </w:p>
    <w:p w14:paraId="65C9C55F" w14:textId="413AACD9" w:rsidR="00374FDD" w:rsidRPr="00905492" w:rsidRDefault="00374FDD" w:rsidP="00374FDD">
      <w:pPr>
        <w:pStyle w:val="Odstavecseseznamem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 w:rsidRPr="00905492">
        <w:rPr>
          <w:sz w:val="22"/>
          <w:szCs w:val="22"/>
        </w:rPr>
        <w:t>Ke smluvní pokutě bude vystavena písemná výzva, popř. faktura, která bude doručena druhé smluvní straně. Splatnost smluvní pokuty je do 14 dnů doručení písemné výzvy, popř. faktury.</w:t>
      </w:r>
    </w:p>
    <w:p w14:paraId="0305DD26" w14:textId="45E29CED" w:rsidR="00374FDD" w:rsidRPr="00905492" w:rsidRDefault="00374FDD" w:rsidP="00374FDD">
      <w:pPr>
        <w:pStyle w:val="Odstavecseseznamem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 w:rsidRPr="00905492">
        <w:rPr>
          <w:sz w:val="22"/>
          <w:szCs w:val="22"/>
        </w:rPr>
        <w:t>Ujednáními o smluvních pokutách nejsou dotčeny nároky smluvních stran na náhradu škody.</w:t>
      </w:r>
    </w:p>
    <w:p w14:paraId="2354E1A2" w14:textId="77777777" w:rsidR="0094703D" w:rsidRPr="00905492" w:rsidRDefault="00374FDD" w:rsidP="0094703D">
      <w:pPr>
        <w:pStyle w:val="Odstavecseseznamem"/>
        <w:numPr>
          <w:ilvl w:val="1"/>
          <w:numId w:val="19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Smluvní strany se dohodly na možnosti započítat jakékoliv vzájemné pohledávky, tedy i smluvní pokuty, úroky z prodlení a náhradu prokázané škody. K zápočtu dojde snížením výplaty vyfakturované částky o případnou smluvní pokutu, úrok z prodlení či prokázanou náhradu škody.</w:t>
      </w:r>
    </w:p>
    <w:p w14:paraId="627BEC6C" w14:textId="77777777" w:rsidR="0094703D" w:rsidRPr="00905492" w:rsidRDefault="0094703D" w:rsidP="0094703D">
      <w:pPr>
        <w:pStyle w:val="Odstavecseseznamem"/>
        <w:numPr>
          <w:ilvl w:val="1"/>
          <w:numId w:val="19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Poskytovatel odpovídá za vady, které má dílo v době jeho odevzdání objednateli. Za vady díla          vzniklé po odevzdání díla odpovídá tehdy, pokud byly způsobeny porušením jeho povinnosti nebo jeho chybným zpracováním.</w:t>
      </w:r>
    </w:p>
    <w:p w14:paraId="2664AEDD" w14:textId="77777777" w:rsidR="0094703D" w:rsidRPr="00905492" w:rsidRDefault="0094703D" w:rsidP="0094703D">
      <w:pPr>
        <w:pStyle w:val="Odstavecseseznamem"/>
        <w:ind w:left="360"/>
        <w:jc w:val="both"/>
        <w:rPr>
          <w:sz w:val="22"/>
          <w:szCs w:val="22"/>
        </w:rPr>
      </w:pPr>
      <w:r w:rsidRPr="00905492">
        <w:rPr>
          <w:sz w:val="22"/>
          <w:szCs w:val="22"/>
        </w:rPr>
        <w:t>Objednatel je povinen vady díla reklamovat písemně.  Poskytovatel je povinen reklamaci vyřídit podáním vysvětlení k předmětu reklamace nebo provést opravu vad díla na vlastní náklady   nejpozději do 10  dnů od doručení písemné reklamace na vady díla.</w:t>
      </w:r>
    </w:p>
    <w:p w14:paraId="62A5DB05" w14:textId="3910D1DC" w:rsidR="0094703D" w:rsidRPr="00905492" w:rsidRDefault="0094703D" w:rsidP="00905492">
      <w:pPr>
        <w:pStyle w:val="Odstavecseseznamem"/>
        <w:numPr>
          <w:ilvl w:val="1"/>
          <w:numId w:val="19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Poskytovatel  prohlašuje, že má uzavřenou pojistnou smlouvu, která kryje rizika spojená                   s případnými škodami, které by vznikly </w:t>
      </w:r>
      <w:r w:rsidR="00142DBD" w:rsidRPr="00905492">
        <w:rPr>
          <w:sz w:val="22"/>
          <w:szCs w:val="22"/>
        </w:rPr>
        <w:t>poskytovateli</w:t>
      </w:r>
      <w:r w:rsidRPr="00905492">
        <w:rPr>
          <w:sz w:val="22"/>
          <w:szCs w:val="22"/>
        </w:rPr>
        <w:t xml:space="preserve"> či třetím osobám, v důsledku vad díla.</w:t>
      </w:r>
    </w:p>
    <w:p w14:paraId="5A013FFE" w14:textId="7D00E47D" w:rsidR="002322D8" w:rsidRPr="00905492" w:rsidRDefault="002322D8" w:rsidP="00905492">
      <w:pPr>
        <w:ind w:left="426" w:hanging="426"/>
        <w:jc w:val="both"/>
        <w:rPr>
          <w:sz w:val="22"/>
          <w:szCs w:val="22"/>
        </w:rPr>
      </w:pPr>
      <w:r w:rsidRPr="00905492">
        <w:rPr>
          <w:sz w:val="22"/>
          <w:szCs w:val="22"/>
        </w:rPr>
        <w:t>6.10 Zhotovitel odpovídá za to, že po celou dobu plnění této smlouvy se na plnění nevztahují sankce vůči Rusku a/nebo Bělorusku a  platby poskytované objednatelem dle této smlouvy nebudou přímo nebo nepřímo ani jen zčásti poskytnuty osobám, vůči kterým platí tzv. individuální finanční sankce ve smyslu Nařízení Rady (EU) č. 269/2014  o omezujících opatřeních vzhledem k činnostem narušujícím nebo ohrožujícím územní celistvost, svrchovanost a nezávislost Ukrajiny (v aktuálním znění), Nařízení Rady (ES) č. 765/2006 o omezujících opatřeních vůči Bělorusku (v aktuálním znění),  Nařízení Rady (EU) č. 208/2014 o omezujících opatřeních vůči některým osobám, subjektům a orgánům vzhledem k situaci na Ukrajině (v aktuálním znění) a Nařízení Rady (EU) č. 833/2014 o omezujících opatřeních vzhledem k činnostem Ruska destabilizujícím situaci na Ukrajině (v aktuálním znění).</w:t>
      </w:r>
    </w:p>
    <w:p w14:paraId="21A1F546" w14:textId="7D55A754" w:rsidR="002322D8" w:rsidRPr="00905492" w:rsidRDefault="002322D8" w:rsidP="00FE7736">
      <w:pPr>
        <w:ind w:left="284" w:hanging="284"/>
        <w:jc w:val="both"/>
        <w:rPr>
          <w:sz w:val="22"/>
          <w:szCs w:val="22"/>
        </w:rPr>
      </w:pPr>
    </w:p>
    <w:p w14:paraId="42FFE825" w14:textId="2178EBD3" w:rsidR="008962D6" w:rsidRPr="00905492" w:rsidRDefault="008962D6" w:rsidP="00374FDD">
      <w:pPr>
        <w:pStyle w:val="Odstavecseseznamem"/>
        <w:ind w:left="36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3BE47683" w14:textId="0E59B4A0" w:rsidR="0039170B" w:rsidRPr="00905492" w:rsidRDefault="0039170B">
      <w:pPr>
        <w:pStyle w:val="Nadpis4"/>
        <w:rPr>
          <w:sz w:val="22"/>
          <w:szCs w:val="22"/>
        </w:rPr>
      </w:pPr>
      <w:r w:rsidRPr="00905492">
        <w:rPr>
          <w:sz w:val="22"/>
          <w:szCs w:val="22"/>
        </w:rPr>
        <w:t>VI</w:t>
      </w:r>
      <w:r w:rsidR="001C3350" w:rsidRPr="00905492">
        <w:rPr>
          <w:sz w:val="22"/>
          <w:szCs w:val="22"/>
        </w:rPr>
        <w:t>I</w:t>
      </w:r>
      <w:r w:rsidR="00DA3204" w:rsidRPr="00905492">
        <w:rPr>
          <w:sz w:val="22"/>
          <w:szCs w:val="22"/>
        </w:rPr>
        <w:t>.</w:t>
      </w:r>
    </w:p>
    <w:p w14:paraId="46A351DC" w14:textId="0E509F7F" w:rsidR="0039170B" w:rsidRPr="00905492" w:rsidRDefault="0039170B" w:rsidP="00F051E8">
      <w:pPr>
        <w:pStyle w:val="Nadpis4"/>
        <w:rPr>
          <w:sz w:val="22"/>
          <w:szCs w:val="22"/>
        </w:rPr>
      </w:pPr>
      <w:r w:rsidRPr="00905492">
        <w:rPr>
          <w:sz w:val="22"/>
          <w:szCs w:val="22"/>
        </w:rPr>
        <w:t>Závěrečná ustanovení</w:t>
      </w:r>
    </w:p>
    <w:p w14:paraId="46039192" w14:textId="77777777" w:rsidR="001A6066" w:rsidRPr="00905492" w:rsidRDefault="001A6066" w:rsidP="001A6066">
      <w:pPr>
        <w:rPr>
          <w:sz w:val="22"/>
          <w:szCs w:val="22"/>
        </w:rPr>
      </w:pPr>
    </w:p>
    <w:p w14:paraId="56F46944" w14:textId="18FE1D9A" w:rsidR="0094703D" w:rsidRPr="00905492" w:rsidRDefault="002055CD" w:rsidP="00FE7736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Tuto smlouvu lze měnit pouze písemně, formou dodatku. Pro změnu odpovědných osob uvedených v čl. II. odst. </w:t>
      </w:r>
      <w:proofErr w:type="gramStart"/>
      <w:r w:rsidR="001C3350" w:rsidRPr="00905492">
        <w:rPr>
          <w:sz w:val="22"/>
          <w:szCs w:val="22"/>
        </w:rPr>
        <w:t>2.</w:t>
      </w:r>
      <w:r w:rsidR="0022134E" w:rsidRPr="00905492">
        <w:rPr>
          <w:sz w:val="22"/>
          <w:szCs w:val="22"/>
        </w:rPr>
        <w:t>6</w:t>
      </w:r>
      <w:proofErr w:type="gramEnd"/>
      <w:r w:rsidRPr="00905492">
        <w:rPr>
          <w:sz w:val="22"/>
          <w:szCs w:val="22"/>
        </w:rPr>
        <w:t xml:space="preserve">. a </w:t>
      </w:r>
      <w:r w:rsidR="001C3350" w:rsidRPr="00905492">
        <w:rPr>
          <w:sz w:val="22"/>
          <w:szCs w:val="22"/>
        </w:rPr>
        <w:t>2.</w:t>
      </w:r>
      <w:r w:rsidR="0022134E" w:rsidRPr="00905492">
        <w:rPr>
          <w:sz w:val="22"/>
          <w:szCs w:val="22"/>
        </w:rPr>
        <w:t>7</w:t>
      </w:r>
      <w:r w:rsidRPr="00905492">
        <w:rPr>
          <w:sz w:val="22"/>
          <w:szCs w:val="22"/>
        </w:rPr>
        <w:t>. této smlouvy není vyžadována forma dodatku, je však nutné prokazatelné oznámení takové změny druhé smluvní straně.</w:t>
      </w:r>
      <w:r w:rsidR="0094703D" w:rsidRPr="00905492">
        <w:rPr>
          <w:sz w:val="22"/>
          <w:szCs w:val="22"/>
        </w:rPr>
        <w:t xml:space="preserve"> V případě odpovědné osoby poskytovatele uvedené v čl. II odst. 2.6 této smlouvy, může být nahrazena pouze osobou, u které bude prokázána odbornost a zkušenost minimálně v požadovaném rozsahu zadávacích podmínek zadávacího řízení na tuto službu.</w:t>
      </w:r>
    </w:p>
    <w:p w14:paraId="7E27BC7D" w14:textId="77777777" w:rsidR="001C3350" w:rsidRPr="00905492" w:rsidRDefault="002055CD" w:rsidP="00D06909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Odmítne-li některá ze smluvních stran převzít písemnost nebo její převzetí znemožní, má se za to, že písemnost  byla doručena.</w:t>
      </w:r>
    </w:p>
    <w:p w14:paraId="43473B3C" w14:textId="295021DD" w:rsidR="001C3350" w:rsidRPr="00905492" w:rsidRDefault="00407E83" w:rsidP="00D06909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Poskytovatel</w:t>
      </w:r>
      <w:r w:rsidR="001C3350" w:rsidRPr="00905492">
        <w:rPr>
          <w:sz w:val="22"/>
          <w:szCs w:val="22"/>
        </w:rPr>
        <w:t xml:space="preserve"> bere na vědomí, že je osobou povinnou spolupůsobit při výkonu finanční kontroly.</w:t>
      </w:r>
    </w:p>
    <w:p w14:paraId="7D58D53D" w14:textId="77777777" w:rsidR="00616540" w:rsidRPr="00905492" w:rsidRDefault="00616540" w:rsidP="00616540">
      <w:pPr>
        <w:pStyle w:val="Odstavecseseznamem"/>
        <w:numPr>
          <w:ilvl w:val="1"/>
          <w:numId w:val="14"/>
        </w:numPr>
        <w:jc w:val="both"/>
        <w:rPr>
          <w:sz w:val="22"/>
          <w:szCs w:val="22"/>
          <w:highlight w:val="yellow"/>
        </w:rPr>
      </w:pPr>
      <w:r w:rsidRPr="00905492">
        <w:rPr>
          <w:sz w:val="22"/>
          <w:szCs w:val="22"/>
          <w:highlight w:val="yellow"/>
        </w:rPr>
        <w:t>Tato smlouva je vyhotovena ve 2 vyhotoveních, přičemž každá ze smluvních stran obdrží 1 vyhotovení. / Tato smlouva je uzavřena elektronicky.</w:t>
      </w:r>
    </w:p>
    <w:p w14:paraId="0BBC7240" w14:textId="19650ECA" w:rsidR="001C3350" w:rsidRPr="00905492" w:rsidRDefault="00407E83" w:rsidP="00D06909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Poskytovatel</w:t>
      </w:r>
      <w:r w:rsidR="002055CD" w:rsidRPr="00905492">
        <w:rPr>
          <w:sz w:val="22"/>
          <w:szCs w:val="22"/>
        </w:rPr>
        <w:t xml:space="preserve"> souhlasí se zveřejněním informací o této smlou</w:t>
      </w:r>
      <w:r w:rsidR="00DD7D57" w:rsidRPr="00905492">
        <w:rPr>
          <w:sz w:val="22"/>
          <w:szCs w:val="22"/>
        </w:rPr>
        <w:t>vě dle zákona č. 106/1999Sb., o </w:t>
      </w:r>
      <w:r w:rsidR="002055CD" w:rsidRPr="00905492">
        <w:rPr>
          <w:sz w:val="22"/>
          <w:szCs w:val="22"/>
        </w:rPr>
        <w:t xml:space="preserve">svobodném přístupu k informacím, ve </w:t>
      </w:r>
      <w:r w:rsidR="001A3266" w:rsidRPr="00905492">
        <w:rPr>
          <w:sz w:val="22"/>
          <w:szCs w:val="22"/>
        </w:rPr>
        <w:t>znění pozdějších změn. Poskytovate</w:t>
      </w:r>
      <w:r w:rsidR="00725F43" w:rsidRPr="00905492">
        <w:rPr>
          <w:sz w:val="22"/>
          <w:szCs w:val="22"/>
        </w:rPr>
        <w:t>l</w:t>
      </w:r>
      <w:r w:rsidR="002055CD" w:rsidRPr="00905492">
        <w:rPr>
          <w:sz w:val="22"/>
          <w:szCs w:val="22"/>
        </w:rPr>
        <w:t xml:space="preserve"> dále souhlasí se zveřejněním celé smlouvy včetně všech příloh, jejich doda</w:t>
      </w:r>
      <w:r w:rsidR="00DD7D57" w:rsidRPr="00905492">
        <w:rPr>
          <w:sz w:val="22"/>
          <w:szCs w:val="22"/>
        </w:rPr>
        <w:t>tků a skutečně uhrazené ceny na </w:t>
      </w:r>
      <w:r w:rsidR="002055CD" w:rsidRPr="00905492">
        <w:rPr>
          <w:sz w:val="22"/>
          <w:szCs w:val="22"/>
        </w:rPr>
        <w:t>protikorupčním portále Jihomoravského k</w:t>
      </w:r>
      <w:r w:rsidR="001A3266" w:rsidRPr="00905492">
        <w:rPr>
          <w:sz w:val="22"/>
          <w:szCs w:val="22"/>
        </w:rPr>
        <w:t>raje, tj. zřizovatele objednatele</w:t>
      </w:r>
      <w:r w:rsidR="002055CD" w:rsidRPr="00905492">
        <w:rPr>
          <w:sz w:val="22"/>
          <w:szCs w:val="22"/>
        </w:rPr>
        <w:t>.</w:t>
      </w:r>
    </w:p>
    <w:p w14:paraId="3ADB0E1B" w14:textId="5056C3A1" w:rsidR="001C3350" w:rsidRPr="00905492" w:rsidRDefault="00616540" w:rsidP="00616540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Tato smlouva podléhá povinnosti zveřejnění dle zákona č. 340/2015 Sb., o zvláštních podmínkách účinnosti některých smluv, uveřejňování těchto smluv a o registru sml</w:t>
      </w:r>
      <w:r w:rsidR="00DD7D57" w:rsidRPr="00905492">
        <w:rPr>
          <w:sz w:val="22"/>
          <w:szCs w:val="22"/>
        </w:rPr>
        <w:t>uv (zákon o registru smluv), ve </w:t>
      </w:r>
      <w:r w:rsidRPr="00905492">
        <w:rPr>
          <w:sz w:val="22"/>
          <w:szCs w:val="22"/>
        </w:rPr>
        <w:t xml:space="preserve">znění pozdějších předpisů. </w:t>
      </w:r>
      <w:r w:rsidR="0094703D" w:rsidRPr="00905492">
        <w:rPr>
          <w:sz w:val="22"/>
          <w:szCs w:val="22"/>
        </w:rPr>
        <w:t>Z</w:t>
      </w:r>
      <w:r w:rsidR="002055CD" w:rsidRPr="00905492">
        <w:rPr>
          <w:sz w:val="22"/>
          <w:szCs w:val="22"/>
        </w:rPr>
        <w:t>ve</w:t>
      </w:r>
      <w:r w:rsidR="001C3350" w:rsidRPr="00905492">
        <w:rPr>
          <w:sz w:val="22"/>
          <w:szCs w:val="22"/>
        </w:rPr>
        <w:t>řejnění smlouvy zajistí objednatel</w:t>
      </w:r>
      <w:r w:rsidR="002055CD" w:rsidRPr="00905492">
        <w:rPr>
          <w:sz w:val="22"/>
          <w:szCs w:val="22"/>
        </w:rPr>
        <w:t xml:space="preserve">. </w:t>
      </w:r>
      <w:r w:rsidR="00407E83" w:rsidRPr="00905492">
        <w:rPr>
          <w:sz w:val="22"/>
          <w:szCs w:val="22"/>
        </w:rPr>
        <w:t>Poskytovatel</w:t>
      </w:r>
      <w:r w:rsidR="002055CD" w:rsidRPr="00905492">
        <w:rPr>
          <w:sz w:val="22"/>
          <w:szCs w:val="22"/>
        </w:rPr>
        <w:t xml:space="preserve"> označil tyto jmenovitě uvedená data za citlivá nebo obchodní tajemství, která nepodléhají zveřejnění:</w:t>
      </w:r>
      <w:r w:rsidR="002055CD" w:rsidRPr="00905492">
        <w:rPr>
          <w:sz w:val="22"/>
          <w:szCs w:val="22"/>
          <w:highlight w:val="yellow"/>
        </w:rPr>
        <w:t>……………..</w:t>
      </w:r>
      <w:r w:rsidR="002055CD" w:rsidRPr="00905492">
        <w:rPr>
          <w:sz w:val="22"/>
          <w:szCs w:val="22"/>
        </w:rPr>
        <w:t xml:space="preserve"> </w:t>
      </w:r>
      <w:r w:rsidR="00407E83" w:rsidRPr="00905492">
        <w:rPr>
          <w:sz w:val="22"/>
          <w:szCs w:val="22"/>
        </w:rPr>
        <w:t>Poskytovate</w:t>
      </w:r>
      <w:r w:rsidR="00725F43" w:rsidRPr="00905492">
        <w:rPr>
          <w:sz w:val="22"/>
          <w:szCs w:val="22"/>
        </w:rPr>
        <w:t>l</w:t>
      </w:r>
      <w:r w:rsidR="002055CD" w:rsidRPr="00905492">
        <w:rPr>
          <w:sz w:val="22"/>
          <w:szCs w:val="22"/>
        </w:rPr>
        <w:t xml:space="preserve"> si ověří před zahájením plnění dle této smlouvy její uveřejnění v registru smluv.</w:t>
      </w:r>
    </w:p>
    <w:p w14:paraId="4FD017A0" w14:textId="77777777" w:rsidR="00616540" w:rsidRPr="00905492" w:rsidRDefault="00616540" w:rsidP="00616540">
      <w:pPr>
        <w:pStyle w:val="Odstavecseseznamem"/>
        <w:numPr>
          <w:ilvl w:val="1"/>
          <w:numId w:val="14"/>
        </w:numPr>
        <w:rPr>
          <w:sz w:val="22"/>
          <w:szCs w:val="22"/>
        </w:rPr>
      </w:pPr>
      <w:r w:rsidRPr="00905492">
        <w:rPr>
          <w:sz w:val="22"/>
          <w:szCs w:val="22"/>
        </w:rPr>
        <w:t>Smluvní strany se dohodly, že na jejich vztah upravený touto smlouvou se neužijí ustanovení § 1978 odst. 2, § 2090, § 2091, § 2123 a § 2562 občanského zákoníku.</w:t>
      </w:r>
    </w:p>
    <w:p w14:paraId="643F0489" w14:textId="2219C6D8" w:rsidR="001C3350" w:rsidRPr="00905492" w:rsidRDefault="002055CD" w:rsidP="00D06909">
      <w:pPr>
        <w:pStyle w:val="Odstavecseseznamem"/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>Tato smlouva je uzavřena dnem podpisu druhou smluvní stranou. Tato smlouva nabývá účinnosti dnem uveřejnění v registru smluv.</w:t>
      </w:r>
    </w:p>
    <w:p w14:paraId="3DB1C945" w14:textId="172444E1" w:rsidR="00616540" w:rsidRPr="00905492" w:rsidRDefault="00616540" w:rsidP="00616540">
      <w:pPr>
        <w:numPr>
          <w:ilvl w:val="1"/>
          <w:numId w:val="14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lastRenderedPageBreak/>
        <w:t xml:space="preserve">V souvislosti se smluvním vztahem bude objednatel zpracovávat osobní údaje fyzických osob vystupujících na straně </w:t>
      </w:r>
      <w:r w:rsidR="0094703D" w:rsidRPr="00905492">
        <w:rPr>
          <w:sz w:val="22"/>
          <w:szCs w:val="22"/>
        </w:rPr>
        <w:t>poskytovatele</w:t>
      </w:r>
      <w:r w:rsidRPr="00905492">
        <w:rPr>
          <w:sz w:val="22"/>
          <w:szCs w:val="22"/>
        </w:rPr>
        <w:t xml:space="preserve">, a to za účelem ochrany svých oprávněných zájmů jako smluvní strany, v rozsahu identifikačních a kontaktních údajů po dobu práv a povinností ze smluvního vztahu a lhůt odpovídajících skartačním lhůtám podle spisového a skartačního řádu objednatele. Veškeré poskytnuté osobní údaje budou 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</w:t>
      </w:r>
      <w:r w:rsidR="0094703D" w:rsidRPr="00905492">
        <w:rPr>
          <w:sz w:val="22"/>
          <w:szCs w:val="22"/>
        </w:rPr>
        <w:t xml:space="preserve">Poskytovatel </w:t>
      </w:r>
      <w:r w:rsidRPr="00905492">
        <w:rPr>
          <w:sz w:val="22"/>
          <w:szCs w:val="22"/>
        </w:rPr>
        <w:t xml:space="preserve"> se zavazuje informovat fyzické osoby – své zaměstnance nebo smluvní partery o zpracování osobních údajů objednatelem podle tohoto odstavce.</w:t>
      </w:r>
    </w:p>
    <w:p w14:paraId="3949D80F" w14:textId="6A733F1E" w:rsidR="002055CD" w:rsidRPr="00905492" w:rsidRDefault="002055CD" w:rsidP="00905492">
      <w:pPr>
        <w:numPr>
          <w:ilvl w:val="1"/>
          <w:numId w:val="14"/>
        </w:numPr>
        <w:tabs>
          <w:tab w:val="left" w:pos="426"/>
        </w:tabs>
        <w:ind w:left="284"/>
        <w:jc w:val="both"/>
        <w:rPr>
          <w:sz w:val="22"/>
          <w:szCs w:val="22"/>
        </w:rPr>
      </w:pPr>
      <w:r w:rsidRPr="00905492">
        <w:rPr>
          <w:sz w:val="22"/>
          <w:szCs w:val="22"/>
        </w:rPr>
        <w:t>Nedílné součásti této smlouvy jsou přílohy</w:t>
      </w:r>
      <w:r w:rsidR="00763049" w:rsidRPr="00905492">
        <w:rPr>
          <w:sz w:val="22"/>
          <w:szCs w:val="22"/>
        </w:rPr>
        <w:t>:</w:t>
      </w:r>
    </w:p>
    <w:p w14:paraId="62494793" w14:textId="77777777" w:rsidR="00763049" w:rsidRPr="00905492" w:rsidRDefault="00763049" w:rsidP="00763049">
      <w:pPr>
        <w:pStyle w:val="Odstavecseseznamem"/>
        <w:ind w:left="360"/>
        <w:jc w:val="both"/>
        <w:rPr>
          <w:sz w:val="22"/>
          <w:szCs w:val="22"/>
        </w:rPr>
      </w:pPr>
    </w:p>
    <w:p w14:paraId="2BCBB021" w14:textId="07330346" w:rsidR="001A6066" w:rsidRPr="00905492" w:rsidRDefault="00763049" w:rsidP="00FA08E5">
      <w:pPr>
        <w:pStyle w:val="Odstavecseseznamem"/>
        <w:numPr>
          <w:ilvl w:val="2"/>
          <w:numId w:val="3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- </w:t>
      </w:r>
      <w:r w:rsidR="001A6066" w:rsidRPr="00905492">
        <w:rPr>
          <w:sz w:val="22"/>
          <w:szCs w:val="22"/>
        </w:rPr>
        <w:t>Přehled systémů vytápění</w:t>
      </w:r>
      <w:r w:rsidR="00D17B7C" w:rsidRPr="00905492">
        <w:rPr>
          <w:sz w:val="22"/>
          <w:szCs w:val="22"/>
        </w:rPr>
        <w:t xml:space="preserve"> v jednotlivých střediscích</w:t>
      </w:r>
      <w:r w:rsidR="008478B6" w:rsidRPr="00905492">
        <w:rPr>
          <w:sz w:val="22"/>
          <w:szCs w:val="22"/>
        </w:rPr>
        <w:t xml:space="preserve"> – nabídková cena</w:t>
      </w:r>
    </w:p>
    <w:p w14:paraId="0201149A" w14:textId="09BBC5EA" w:rsidR="00F051E8" w:rsidRPr="00905492" w:rsidRDefault="007270FA" w:rsidP="001A6066">
      <w:pPr>
        <w:pStyle w:val="Odstavecseseznamem"/>
        <w:numPr>
          <w:ilvl w:val="2"/>
          <w:numId w:val="3"/>
        </w:numPr>
        <w:jc w:val="both"/>
        <w:rPr>
          <w:sz w:val="22"/>
          <w:szCs w:val="22"/>
        </w:rPr>
      </w:pPr>
      <w:r w:rsidRPr="00905492">
        <w:rPr>
          <w:sz w:val="22"/>
          <w:szCs w:val="22"/>
        </w:rPr>
        <w:t xml:space="preserve"> </w:t>
      </w:r>
      <w:r w:rsidR="001A6066" w:rsidRPr="00905492">
        <w:rPr>
          <w:sz w:val="22"/>
          <w:szCs w:val="22"/>
        </w:rPr>
        <w:t xml:space="preserve">- </w:t>
      </w:r>
      <w:r w:rsidRPr="00905492">
        <w:rPr>
          <w:sz w:val="22"/>
          <w:szCs w:val="22"/>
        </w:rPr>
        <w:t>Z</w:t>
      </w:r>
      <w:r w:rsidR="00F051E8" w:rsidRPr="00905492">
        <w:rPr>
          <w:sz w:val="22"/>
          <w:szCs w:val="22"/>
        </w:rPr>
        <w:t>ásady bezpečnosti práce při provádění dodavatelských prací</w:t>
      </w:r>
    </w:p>
    <w:p w14:paraId="7E800C2B" w14:textId="77777777" w:rsidR="0039170B" w:rsidRPr="00905492" w:rsidRDefault="0039170B">
      <w:pPr>
        <w:rPr>
          <w:sz w:val="22"/>
          <w:szCs w:val="22"/>
        </w:rPr>
      </w:pPr>
    </w:p>
    <w:p w14:paraId="115FBE9E" w14:textId="77777777" w:rsidR="007B064D" w:rsidRPr="00905492" w:rsidRDefault="007B064D">
      <w:pPr>
        <w:rPr>
          <w:sz w:val="22"/>
          <w:szCs w:val="22"/>
        </w:rPr>
      </w:pPr>
    </w:p>
    <w:p w14:paraId="21207AA8" w14:textId="77777777" w:rsidR="007B064D" w:rsidRPr="00905492" w:rsidRDefault="007B064D">
      <w:pPr>
        <w:rPr>
          <w:sz w:val="22"/>
          <w:szCs w:val="22"/>
        </w:rPr>
      </w:pPr>
    </w:p>
    <w:p w14:paraId="760E4EE7" w14:textId="77777777" w:rsidR="007B064D" w:rsidRPr="00905492" w:rsidRDefault="007B064D">
      <w:pPr>
        <w:rPr>
          <w:sz w:val="22"/>
          <w:szCs w:val="22"/>
        </w:rPr>
      </w:pPr>
    </w:p>
    <w:p w14:paraId="1DF5E5E3" w14:textId="77777777" w:rsidR="007B064D" w:rsidRPr="00905492" w:rsidRDefault="007B064D">
      <w:pPr>
        <w:rPr>
          <w:sz w:val="22"/>
          <w:szCs w:val="22"/>
        </w:rPr>
      </w:pPr>
    </w:p>
    <w:p w14:paraId="7D80F394" w14:textId="77777777" w:rsidR="007B064D" w:rsidRPr="00905492" w:rsidRDefault="007B064D">
      <w:pPr>
        <w:rPr>
          <w:sz w:val="22"/>
          <w:szCs w:val="22"/>
        </w:rPr>
      </w:pPr>
    </w:p>
    <w:p w14:paraId="570D64DB" w14:textId="77777777" w:rsidR="007B064D" w:rsidRPr="00905492" w:rsidRDefault="007B064D">
      <w:pPr>
        <w:rPr>
          <w:sz w:val="22"/>
          <w:szCs w:val="22"/>
        </w:rPr>
      </w:pPr>
    </w:p>
    <w:p w14:paraId="37E31B92" w14:textId="77777777" w:rsidR="0039170B" w:rsidRPr="00905492" w:rsidRDefault="0039170B">
      <w:pPr>
        <w:pStyle w:val="Zkladntext2"/>
        <w:rPr>
          <w:sz w:val="22"/>
          <w:szCs w:val="22"/>
        </w:rPr>
      </w:pPr>
      <w:r w:rsidRPr="00905492">
        <w:rPr>
          <w:sz w:val="22"/>
          <w:szCs w:val="22"/>
        </w:rPr>
        <w:t xml:space="preserve">     V Brně dne:                                                   </w:t>
      </w:r>
      <w:r w:rsidR="00365A02" w:rsidRPr="00905492">
        <w:rPr>
          <w:sz w:val="22"/>
          <w:szCs w:val="22"/>
        </w:rPr>
        <w:t xml:space="preserve">                       V Brně</w:t>
      </w:r>
      <w:r w:rsidRPr="00905492">
        <w:rPr>
          <w:sz w:val="22"/>
          <w:szCs w:val="22"/>
        </w:rPr>
        <w:t xml:space="preserve"> dne: </w:t>
      </w:r>
    </w:p>
    <w:p w14:paraId="1EA58D1A" w14:textId="77777777" w:rsidR="007B064D" w:rsidRPr="00905492" w:rsidRDefault="007B064D">
      <w:pPr>
        <w:pStyle w:val="Zkladntext2"/>
        <w:rPr>
          <w:sz w:val="22"/>
          <w:szCs w:val="22"/>
        </w:rPr>
      </w:pPr>
    </w:p>
    <w:p w14:paraId="5022E8D9" w14:textId="77777777" w:rsidR="007B064D" w:rsidRPr="00905492" w:rsidRDefault="007B064D">
      <w:pPr>
        <w:pStyle w:val="Zkladntext2"/>
        <w:rPr>
          <w:sz w:val="22"/>
          <w:szCs w:val="22"/>
        </w:rPr>
      </w:pPr>
    </w:p>
    <w:p w14:paraId="664BB4D5" w14:textId="77777777" w:rsidR="007B064D" w:rsidRPr="00905492" w:rsidRDefault="007B064D">
      <w:pPr>
        <w:pStyle w:val="Zkladntext2"/>
        <w:rPr>
          <w:sz w:val="22"/>
          <w:szCs w:val="22"/>
        </w:rPr>
      </w:pPr>
    </w:p>
    <w:p w14:paraId="01652DB8" w14:textId="77777777" w:rsidR="007B064D" w:rsidRPr="00905492" w:rsidRDefault="007B064D">
      <w:pPr>
        <w:pStyle w:val="Zkladntext2"/>
        <w:rPr>
          <w:sz w:val="22"/>
          <w:szCs w:val="22"/>
        </w:rPr>
      </w:pPr>
    </w:p>
    <w:p w14:paraId="21979342" w14:textId="154DA0F3" w:rsidR="0039170B" w:rsidRPr="00905492" w:rsidRDefault="00187FA1">
      <w:pPr>
        <w:rPr>
          <w:sz w:val="22"/>
          <w:szCs w:val="22"/>
        </w:rPr>
      </w:pPr>
      <w:r w:rsidRPr="00905492">
        <w:rPr>
          <w:sz w:val="22"/>
          <w:szCs w:val="22"/>
        </w:rPr>
        <w:t xml:space="preserve">             </w:t>
      </w:r>
      <w:r w:rsidR="0039170B" w:rsidRPr="00905492">
        <w:rPr>
          <w:sz w:val="22"/>
          <w:szCs w:val="22"/>
        </w:rPr>
        <w:t xml:space="preserve">………………………                                                         </w:t>
      </w:r>
      <w:r w:rsidR="00365A02" w:rsidRPr="00905492">
        <w:rPr>
          <w:sz w:val="22"/>
          <w:szCs w:val="22"/>
        </w:rPr>
        <w:t xml:space="preserve">           </w:t>
      </w:r>
      <w:r w:rsidR="0039170B" w:rsidRPr="00905492">
        <w:rPr>
          <w:sz w:val="22"/>
          <w:szCs w:val="22"/>
        </w:rPr>
        <w:t>………………………</w:t>
      </w:r>
    </w:p>
    <w:p w14:paraId="4EF91348" w14:textId="2B85B94C" w:rsidR="00EB67B1" w:rsidRPr="00905492" w:rsidRDefault="00365A02" w:rsidP="00365A02">
      <w:pPr>
        <w:rPr>
          <w:sz w:val="22"/>
          <w:szCs w:val="22"/>
        </w:rPr>
      </w:pPr>
      <w:r w:rsidRPr="00905492">
        <w:rPr>
          <w:sz w:val="22"/>
          <w:szCs w:val="22"/>
        </w:rPr>
        <w:t xml:space="preserve">     </w:t>
      </w:r>
      <w:r w:rsidR="00187FA1" w:rsidRPr="00905492">
        <w:rPr>
          <w:sz w:val="22"/>
          <w:szCs w:val="22"/>
        </w:rPr>
        <w:t xml:space="preserve">                 </w:t>
      </w:r>
      <w:r w:rsidRPr="00905492">
        <w:rPr>
          <w:sz w:val="22"/>
          <w:szCs w:val="22"/>
        </w:rPr>
        <w:t xml:space="preserve"> </w:t>
      </w:r>
      <w:r w:rsidR="0039170B" w:rsidRPr="00905492">
        <w:rPr>
          <w:sz w:val="22"/>
          <w:szCs w:val="22"/>
        </w:rPr>
        <w:t xml:space="preserve">objednatel                                                       </w:t>
      </w:r>
      <w:r w:rsidR="00EB67B1" w:rsidRPr="00905492">
        <w:rPr>
          <w:sz w:val="22"/>
          <w:szCs w:val="22"/>
        </w:rPr>
        <w:t xml:space="preserve">                      </w:t>
      </w:r>
      <w:r w:rsidRPr="00905492">
        <w:rPr>
          <w:sz w:val="22"/>
          <w:szCs w:val="22"/>
        </w:rPr>
        <w:t xml:space="preserve">  </w:t>
      </w:r>
      <w:r w:rsidR="00187FA1" w:rsidRPr="00905492">
        <w:rPr>
          <w:sz w:val="22"/>
          <w:szCs w:val="22"/>
        </w:rPr>
        <w:t xml:space="preserve"> </w:t>
      </w:r>
      <w:r w:rsidRPr="00905492">
        <w:rPr>
          <w:sz w:val="22"/>
          <w:szCs w:val="22"/>
        </w:rPr>
        <w:t xml:space="preserve">       </w:t>
      </w:r>
      <w:r w:rsidR="00407E83" w:rsidRPr="00905492">
        <w:rPr>
          <w:sz w:val="22"/>
          <w:szCs w:val="22"/>
        </w:rPr>
        <w:t>poskytovatel</w:t>
      </w:r>
    </w:p>
    <w:p w14:paraId="4465A15D" w14:textId="175946C4" w:rsidR="00EB67B1" w:rsidRPr="00905492" w:rsidRDefault="00187FA1" w:rsidP="00365A02">
      <w:pPr>
        <w:rPr>
          <w:sz w:val="22"/>
          <w:szCs w:val="22"/>
        </w:rPr>
      </w:pPr>
      <w:r w:rsidRPr="00905492">
        <w:rPr>
          <w:sz w:val="22"/>
          <w:szCs w:val="22"/>
        </w:rPr>
        <w:t xml:space="preserve">                  </w:t>
      </w:r>
      <w:r w:rsidR="006D77C9" w:rsidRPr="00905492">
        <w:rPr>
          <w:sz w:val="22"/>
          <w:szCs w:val="22"/>
        </w:rPr>
        <w:t>Bc. Roman Hanák</w:t>
      </w:r>
      <w:r w:rsidR="00365A02" w:rsidRPr="00905492">
        <w:rPr>
          <w:sz w:val="22"/>
          <w:szCs w:val="22"/>
        </w:rPr>
        <w:t xml:space="preserve">                                                                          </w:t>
      </w:r>
    </w:p>
    <w:p w14:paraId="09EC33AC" w14:textId="6AF3F64C" w:rsidR="00365A02" w:rsidRPr="00905492" w:rsidRDefault="00365A02" w:rsidP="00365A02">
      <w:pPr>
        <w:rPr>
          <w:sz w:val="22"/>
          <w:szCs w:val="22"/>
        </w:rPr>
      </w:pPr>
      <w:r w:rsidRPr="00905492">
        <w:rPr>
          <w:sz w:val="22"/>
          <w:szCs w:val="22"/>
        </w:rPr>
        <w:t xml:space="preserve">       </w:t>
      </w:r>
      <w:r w:rsidR="00187FA1" w:rsidRPr="00905492">
        <w:rPr>
          <w:sz w:val="22"/>
          <w:szCs w:val="22"/>
        </w:rPr>
        <w:t xml:space="preserve">                    </w:t>
      </w:r>
      <w:r w:rsidRPr="00905492">
        <w:rPr>
          <w:sz w:val="22"/>
          <w:szCs w:val="22"/>
        </w:rPr>
        <w:t xml:space="preserve"> ředitel                                                                                                    </w:t>
      </w:r>
    </w:p>
    <w:p w14:paraId="4586FA84" w14:textId="0A960A6D" w:rsidR="00365A02" w:rsidRPr="00905492" w:rsidRDefault="00365A02" w:rsidP="00365A02">
      <w:pPr>
        <w:rPr>
          <w:sz w:val="22"/>
          <w:szCs w:val="22"/>
        </w:rPr>
      </w:pPr>
      <w:r w:rsidRPr="00905492">
        <w:rPr>
          <w:sz w:val="22"/>
          <w:szCs w:val="22"/>
        </w:rPr>
        <w:t xml:space="preserve">Správa a údržba silnic Jihomoravského kraje,                     </w:t>
      </w:r>
      <w:r w:rsidR="00E628AA" w:rsidRPr="00905492">
        <w:rPr>
          <w:sz w:val="22"/>
          <w:szCs w:val="22"/>
        </w:rPr>
        <w:t xml:space="preserve">  </w:t>
      </w:r>
      <w:r w:rsidRPr="00905492">
        <w:rPr>
          <w:sz w:val="22"/>
          <w:szCs w:val="22"/>
        </w:rPr>
        <w:t xml:space="preserve"> </w:t>
      </w:r>
    </w:p>
    <w:p w14:paraId="66457A29" w14:textId="569D11C5" w:rsidR="00365A02" w:rsidRPr="00905492" w:rsidRDefault="00365A02" w:rsidP="00365A02">
      <w:pPr>
        <w:rPr>
          <w:sz w:val="22"/>
          <w:szCs w:val="22"/>
        </w:rPr>
        <w:sectPr w:rsidR="00365A02" w:rsidRPr="00905492">
          <w:headerReference w:type="default" r:id="rId9"/>
          <w:footerReference w:type="even" r:id="rId10"/>
          <w:footerReference w:type="default" r:id="rId11"/>
          <w:pgSz w:w="11906" w:h="16838"/>
          <w:pgMar w:top="993" w:right="1274" w:bottom="568" w:left="1417" w:header="708" w:footer="708" w:gutter="0"/>
          <w:cols w:space="708"/>
        </w:sectPr>
      </w:pPr>
      <w:r w:rsidRPr="00905492">
        <w:rPr>
          <w:sz w:val="22"/>
          <w:szCs w:val="22"/>
        </w:rPr>
        <w:t xml:space="preserve">    </w:t>
      </w:r>
      <w:r w:rsidR="00187FA1" w:rsidRPr="00905492">
        <w:rPr>
          <w:sz w:val="22"/>
          <w:szCs w:val="22"/>
        </w:rPr>
        <w:t xml:space="preserve">        </w:t>
      </w:r>
      <w:r w:rsidRPr="00905492">
        <w:rPr>
          <w:sz w:val="22"/>
          <w:szCs w:val="22"/>
        </w:rPr>
        <w:t xml:space="preserve"> příspěvková organizace kraje</w:t>
      </w:r>
    </w:p>
    <w:p w14:paraId="1584DBAD" w14:textId="77777777" w:rsidR="00182291" w:rsidRPr="00905492" w:rsidRDefault="00182291">
      <w:pPr>
        <w:rPr>
          <w:b/>
          <w:sz w:val="22"/>
          <w:szCs w:val="22"/>
        </w:rPr>
      </w:pPr>
    </w:p>
    <w:p w14:paraId="24EC2EE0" w14:textId="77777777" w:rsidR="00F051E8" w:rsidRPr="00905492" w:rsidRDefault="00F051E8" w:rsidP="00905492">
      <w:pPr>
        <w:pStyle w:val="Zkladntext"/>
        <w:ind w:left="284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Příloha č. 2 Zásady bezpečnosti práce při provádění dodavatelských prací</w:t>
      </w:r>
    </w:p>
    <w:p w14:paraId="13CF159A" w14:textId="77777777" w:rsidR="00F051E8" w:rsidRPr="00905492" w:rsidRDefault="00F051E8" w:rsidP="00905492">
      <w:pPr>
        <w:pStyle w:val="Zkladntext"/>
        <w:ind w:left="284"/>
        <w:rPr>
          <w:b w:val="0"/>
          <w:color w:val="FF0000"/>
          <w:sz w:val="22"/>
          <w:szCs w:val="22"/>
        </w:rPr>
      </w:pPr>
    </w:p>
    <w:p w14:paraId="0A7C80B4" w14:textId="77777777" w:rsidR="00F051E8" w:rsidRPr="00905492" w:rsidRDefault="00F051E8" w:rsidP="00905492">
      <w:pPr>
        <w:pStyle w:val="Zkladntext"/>
        <w:ind w:left="284"/>
        <w:rPr>
          <w:b w:val="0"/>
          <w:color w:val="FF0000"/>
          <w:sz w:val="22"/>
          <w:szCs w:val="22"/>
        </w:rPr>
      </w:pPr>
    </w:p>
    <w:p w14:paraId="65621F01" w14:textId="5556C0A0" w:rsidR="00E628AA" w:rsidRPr="00905492" w:rsidRDefault="00D17B7C" w:rsidP="00905492">
      <w:pPr>
        <w:pStyle w:val="Zkladntext"/>
        <w:ind w:left="284"/>
        <w:rPr>
          <w:b w:val="0"/>
          <w:bCs/>
          <w:sz w:val="22"/>
          <w:szCs w:val="22"/>
        </w:rPr>
      </w:pPr>
      <w:r w:rsidRPr="00905492">
        <w:rPr>
          <w:b w:val="0"/>
          <w:bCs/>
          <w:sz w:val="22"/>
          <w:szCs w:val="22"/>
        </w:rPr>
        <w:t>Poskytovatel</w:t>
      </w:r>
      <w:r w:rsidR="00E628AA" w:rsidRPr="00905492">
        <w:rPr>
          <w:b w:val="0"/>
          <w:bCs/>
          <w:sz w:val="22"/>
          <w:szCs w:val="22"/>
        </w:rPr>
        <w:t xml:space="preserve"> je povinen dodržovat zásady bezpečnosti práce v rozsahu prováděných činností a předpisů k zajišťování BOZP na pracovišti.</w:t>
      </w:r>
    </w:p>
    <w:p w14:paraId="004C4A40" w14:textId="77777777" w:rsidR="00E628AA" w:rsidRPr="00905492" w:rsidRDefault="00E628AA" w:rsidP="00E628AA">
      <w:pPr>
        <w:pStyle w:val="Zkladntext"/>
        <w:ind w:left="708"/>
        <w:rPr>
          <w:b w:val="0"/>
          <w:bCs/>
          <w:sz w:val="22"/>
          <w:szCs w:val="22"/>
          <w:u w:val="single"/>
        </w:rPr>
      </w:pPr>
    </w:p>
    <w:p w14:paraId="09C92769" w14:textId="77777777" w:rsidR="00E628AA" w:rsidRPr="00905492" w:rsidRDefault="00E628AA" w:rsidP="00E628AA">
      <w:pPr>
        <w:pStyle w:val="Zkladntext"/>
        <w:ind w:left="708"/>
        <w:rPr>
          <w:b w:val="0"/>
          <w:bCs/>
          <w:sz w:val="22"/>
          <w:szCs w:val="22"/>
          <w:u w:val="single"/>
        </w:rPr>
      </w:pPr>
    </w:p>
    <w:p w14:paraId="04F9966E" w14:textId="42AA9B51" w:rsidR="00E628AA" w:rsidRPr="00905492" w:rsidRDefault="00725F43" w:rsidP="00E628AA">
      <w:pPr>
        <w:pStyle w:val="Zkladntext"/>
        <w:ind w:left="708"/>
        <w:rPr>
          <w:b w:val="0"/>
          <w:bCs/>
          <w:sz w:val="22"/>
          <w:szCs w:val="22"/>
        </w:rPr>
      </w:pPr>
      <w:r w:rsidRPr="00905492">
        <w:rPr>
          <w:b w:val="0"/>
          <w:bCs/>
          <w:sz w:val="22"/>
          <w:szCs w:val="22"/>
          <w:u w:val="single"/>
        </w:rPr>
        <w:t xml:space="preserve">Povinnosti </w:t>
      </w:r>
      <w:r w:rsidR="00D17B7C" w:rsidRPr="00905492">
        <w:rPr>
          <w:b w:val="0"/>
          <w:bCs/>
          <w:sz w:val="22"/>
          <w:szCs w:val="22"/>
          <w:u w:val="single"/>
        </w:rPr>
        <w:t>poskytovatele</w:t>
      </w:r>
      <w:r w:rsidR="00E628AA" w:rsidRPr="00905492">
        <w:rPr>
          <w:b w:val="0"/>
          <w:bCs/>
          <w:sz w:val="22"/>
          <w:szCs w:val="22"/>
        </w:rPr>
        <w:t>:</w:t>
      </w:r>
    </w:p>
    <w:p w14:paraId="760CAD0D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5F57B805" w14:textId="113FF5B8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je povinen dodržovat veškeré platné technické a právní předpisy, týkající se zajištění bezpečnosti a ochrany zdraví při práci a bezpečnosti technických zařízení.</w:t>
      </w:r>
    </w:p>
    <w:p w14:paraId="0534BA51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52DC69BA" w14:textId="31E4BF98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se zavazuje vysílat k provádění prací zaměstnance odborně a zdravotně způsobilé a řádně proškolené v předpisech bezpečnosti a ochrany zdraví při práci.</w:t>
      </w:r>
    </w:p>
    <w:p w14:paraId="6CD0D62A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22B5020B" w14:textId="51DCD04E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se zavazuje zajistit vlastní dozor nad bezpečností</w:t>
      </w:r>
      <w:r w:rsidR="00187FA1" w:rsidRPr="00905492">
        <w:rPr>
          <w:b w:val="0"/>
          <w:sz w:val="22"/>
          <w:szCs w:val="22"/>
        </w:rPr>
        <w:t xml:space="preserve"> práce a soustavnou kontrolu na </w:t>
      </w:r>
      <w:r w:rsidR="00E628AA" w:rsidRPr="00905492">
        <w:rPr>
          <w:b w:val="0"/>
          <w:sz w:val="22"/>
          <w:szCs w:val="22"/>
        </w:rPr>
        <w:t>p</w:t>
      </w:r>
      <w:r w:rsidR="00725F43" w:rsidRPr="00905492">
        <w:rPr>
          <w:b w:val="0"/>
          <w:sz w:val="22"/>
          <w:szCs w:val="22"/>
        </w:rPr>
        <w:t>r</w:t>
      </w:r>
      <w:r w:rsidRPr="00905492">
        <w:rPr>
          <w:b w:val="0"/>
          <w:sz w:val="22"/>
          <w:szCs w:val="22"/>
        </w:rPr>
        <w:t xml:space="preserve">acovištích. </w:t>
      </w:r>
    </w:p>
    <w:p w14:paraId="151C3258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75C42558" w14:textId="2F44A573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nebude bez písemného souhlasu používat zařízení objednatele a naopak.</w:t>
      </w:r>
    </w:p>
    <w:p w14:paraId="00D996D6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367C3894" w14:textId="0C791E4A" w:rsidR="00E628AA" w:rsidRPr="00905492" w:rsidRDefault="00E628AA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V případě pracovn</w:t>
      </w:r>
      <w:r w:rsidR="00725F43" w:rsidRPr="00905492">
        <w:rPr>
          <w:b w:val="0"/>
          <w:sz w:val="22"/>
          <w:szCs w:val="22"/>
        </w:rPr>
        <w:t>í</w:t>
      </w:r>
      <w:r w:rsidR="00407E83" w:rsidRPr="00905492">
        <w:rPr>
          <w:b w:val="0"/>
          <w:sz w:val="22"/>
          <w:szCs w:val="22"/>
        </w:rPr>
        <w:t>ho úrazu zaměstnance poskytovatele</w:t>
      </w:r>
      <w:r w:rsidRPr="00905492">
        <w:rPr>
          <w:b w:val="0"/>
          <w:sz w:val="22"/>
          <w:szCs w:val="22"/>
        </w:rPr>
        <w:t xml:space="preserve"> vyšetří a sepíše záznam o pracovním úraz</w:t>
      </w:r>
      <w:r w:rsidR="00725F43" w:rsidRPr="00905492">
        <w:rPr>
          <w:b w:val="0"/>
          <w:sz w:val="22"/>
          <w:szCs w:val="22"/>
        </w:rPr>
        <w:t>u</w:t>
      </w:r>
      <w:r w:rsidR="00D17B7C" w:rsidRPr="00905492">
        <w:rPr>
          <w:b w:val="0"/>
          <w:sz w:val="22"/>
          <w:szCs w:val="22"/>
        </w:rPr>
        <w:t xml:space="preserve"> vedoucí zaměstnanec poskytovatele</w:t>
      </w:r>
      <w:r w:rsidRPr="00905492">
        <w:rPr>
          <w:b w:val="0"/>
          <w:sz w:val="22"/>
          <w:szCs w:val="22"/>
        </w:rPr>
        <w:t xml:space="preserve"> ve spolupráci s vedoucím zaměstnancem objednatele a </w:t>
      </w:r>
      <w:r w:rsidR="00407E83" w:rsidRPr="00905492">
        <w:rPr>
          <w:b w:val="0"/>
          <w:sz w:val="22"/>
          <w:szCs w:val="22"/>
        </w:rPr>
        <w:t>poskytovatel</w:t>
      </w:r>
      <w:r w:rsidRPr="00905492">
        <w:rPr>
          <w:b w:val="0"/>
          <w:sz w:val="22"/>
          <w:szCs w:val="22"/>
        </w:rPr>
        <w:t xml:space="preserve"> následně splní veškeré povinnosti v souladu s příslušnými právními předpisy.</w:t>
      </w:r>
    </w:p>
    <w:p w14:paraId="56935F61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6EBEFAD4" w14:textId="033D7B58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si je vědom, že odpovídá i za škodu způsobenou okolnostmi, které mají původ v povaze přístroje nebo jiných věcí, jichž bylo při plnění závazků použito, a že se této odpovědnosti nemůže zbavit.</w:t>
      </w:r>
    </w:p>
    <w:p w14:paraId="2FA99B1E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18B08A5E" w14:textId="5A496D67" w:rsidR="00E628AA" w:rsidRPr="00905492" w:rsidRDefault="00407E83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Poskytovatel</w:t>
      </w:r>
      <w:r w:rsidR="00E628AA" w:rsidRPr="00905492">
        <w:rPr>
          <w:b w:val="0"/>
          <w:sz w:val="22"/>
          <w:szCs w:val="22"/>
        </w:rPr>
        <w:t xml:space="preserve"> se zavazuje používat stroje a zařízení, které svým konstrukčním provedením a na základě výsledků kontrol a revizí jsou schopny bezpečného provozu.</w:t>
      </w:r>
    </w:p>
    <w:p w14:paraId="47B90207" w14:textId="77777777" w:rsidR="00E628AA" w:rsidRPr="00905492" w:rsidRDefault="00E628AA" w:rsidP="00E628AA">
      <w:pPr>
        <w:pStyle w:val="Zkladntext"/>
        <w:ind w:left="708"/>
        <w:rPr>
          <w:b w:val="0"/>
          <w:sz w:val="22"/>
          <w:szCs w:val="22"/>
        </w:rPr>
      </w:pPr>
    </w:p>
    <w:p w14:paraId="1F8FA421" w14:textId="206854EA" w:rsidR="00E628AA" w:rsidRPr="00905492" w:rsidRDefault="00E628AA" w:rsidP="00D06909">
      <w:pPr>
        <w:pStyle w:val="Zkladntext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905492">
        <w:rPr>
          <w:b w:val="0"/>
          <w:sz w:val="22"/>
          <w:szCs w:val="22"/>
        </w:rPr>
        <w:t>Porušování předpisů bezpečnosti práce a technických zařízení a př</w:t>
      </w:r>
      <w:r w:rsidR="00187FA1" w:rsidRPr="00905492">
        <w:rPr>
          <w:b w:val="0"/>
          <w:sz w:val="22"/>
          <w:szCs w:val="22"/>
        </w:rPr>
        <w:t>edpisů o bezpečnosti provozu na </w:t>
      </w:r>
      <w:r w:rsidRPr="00905492">
        <w:rPr>
          <w:b w:val="0"/>
          <w:sz w:val="22"/>
          <w:szCs w:val="22"/>
        </w:rPr>
        <w:t xml:space="preserve">silnicích se považuje za neplnění povinností </w:t>
      </w:r>
      <w:r w:rsidR="00407E83" w:rsidRPr="00905492">
        <w:rPr>
          <w:b w:val="0"/>
          <w:sz w:val="22"/>
          <w:szCs w:val="22"/>
        </w:rPr>
        <w:t>poskytovatele</w:t>
      </w:r>
      <w:r w:rsidR="00A97AA7" w:rsidRPr="00905492">
        <w:rPr>
          <w:sz w:val="22"/>
          <w:szCs w:val="22"/>
        </w:rPr>
        <w:t xml:space="preserve"> </w:t>
      </w:r>
      <w:r w:rsidRPr="00905492">
        <w:rPr>
          <w:b w:val="0"/>
          <w:sz w:val="22"/>
          <w:szCs w:val="22"/>
        </w:rPr>
        <w:t>podle smlouvy o dílo.</w:t>
      </w:r>
    </w:p>
    <w:p w14:paraId="382A4D70" w14:textId="77777777" w:rsidR="00905492" w:rsidRPr="00905492" w:rsidRDefault="00905492" w:rsidP="00905492">
      <w:pPr>
        <w:pStyle w:val="Odstavecseseznamem"/>
        <w:rPr>
          <w:b/>
          <w:sz w:val="22"/>
          <w:szCs w:val="22"/>
        </w:rPr>
      </w:pPr>
    </w:p>
    <w:p w14:paraId="5D8E69C0" w14:textId="77777777" w:rsidR="00905492" w:rsidRPr="00905492" w:rsidRDefault="00905492" w:rsidP="00905492">
      <w:pPr>
        <w:pStyle w:val="Zkladntext"/>
        <w:ind w:left="340"/>
        <w:jc w:val="both"/>
        <w:rPr>
          <w:b w:val="0"/>
          <w:sz w:val="22"/>
          <w:szCs w:val="22"/>
        </w:rPr>
      </w:pPr>
    </w:p>
    <w:p w14:paraId="0B8FADEE" w14:textId="77777777" w:rsidR="0022134E" w:rsidRPr="00905492" w:rsidRDefault="0022134E" w:rsidP="00F051E8">
      <w:pPr>
        <w:rPr>
          <w:sz w:val="22"/>
          <w:szCs w:val="22"/>
        </w:rPr>
      </w:pPr>
    </w:p>
    <w:p w14:paraId="66C7BD27" w14:textId="6547B8F6" w:rsidR="00F051E8" w:rsidRPr="00905492" w:rsidRDefault="00F051E8" w:rsidP="00F051E8">
      <w:pPr>
        <w:rPr>
          <w:sz w:val="22"/>
          <w:szCs w:val="22"/>
          <w:highlight w:val="yellow"/>
        </w:rPr>
      </w:pPr>
      <w:r w:rsidRPr="00905492">
        <w:rPr>
          <w:sz w:val="22"/>
          <w:szCs w:val="22"/>
        </w:rPr>
        <w:t xml:space="preserve">V </w:t>
      </w:r>
      <w:r w:rsidRPr="00905492">
        <w:rPr>
          <w:sz w:val="22"/>
          <w:szCs w:val="22"/>
          <w:highlight w:val="yellow"/>
        </w:rPr>
        <w:t>………….. dne …………….</w:t>
      </w:r>
    </w:p>
    <w:p w14:paraId="17B0790E" w14:textId="77777777" w:rsidR="00F051E8" w:rsidRPr="00905492" w:rsidRDefault="00F051E8" w:rsidP="00F051E8">
      <w:pPr>
        <w:pStyle w:val="Zkladntext"/>
        <w:ind w:left="708"/>
        <w:rPr>
          <w:b w:val="0"/>
          <w:color w:val="FF0000"/>
          <w:sz w:val="22"/>
          <w:szCs w:val="22"/>
          <w:highlight w:val="yellow"/>
        </w:rPr>
      </w:pPr>
    </w:p>
    <w:p w14:paraId="6820D989" w14:textId="77777777" w:rsidR="00F051E8" w:rsidRPr="00905492" w:rsidRDefault="00F051E8" w:rsidP="00F051E8">
      <w:pPr>
        <w:pStyle w:val="Zkladntext"/>
        <w:ind w:left="708"/>
        <w:rPr>
          <w:b w:val="0"/>
          <w:color w:val="FF0000"/>
          <w:sz w:val="22"/>
          <w:szCs w:val="22"/>
          <w:highlight w:val="yellow"/>
        </w:rPr>
      </w:pPr>
    </w:p>
    <w:p w14:paraId="4F465999" w14:textId="77777777" w:rsidR="00F051E8" w:rsidRPr="00905492" w:rsidRDefault="00F051E8" w:rsidP="00F051E8">
      <w:pPr>
        <w:pStyle w:val="Zkladntext"/>
        <w:ind w:left="708"/>
        <w:rPr>
          <w:b w:val="0"/>
          <w:color w:val="FF0000"/>
          <w:sz w:val="22"/>
          <w:szCs w:val="22"/>
          <w:highlight w:val="yellow"/>
        </w:rPr>
      </w:pPr>
    </w:p>
    <w:p w14:paraId="58E833F3" w14:textId="77777777" w:rsidR="00F051E8" w:rsidRPr="00905492" w:rsidRDefault="00F051E8" w:rsidP="00F051E8">
      <w:pPr>
        <w:pStyle w:val="Zkladntext"/>
        <w:ind w:left="708"/>
        <w:rPr>
          <w:b w:val="0"/>
          <w:color w:val="FF0000"/>
          <w:sz w:val="22"/>
          <w:szCs w:val="22"/>
          <w:highlight w:val="yellow"/>
        </w:rPr>
      </w:pPr>
    </w:p>
    <w:p w14:paraId="5F1DC44C" w14:textId="77777777" w:rsidR="00F051E8" w:rsidRPr="00905492" w:rsidRDefault="00F051E8" w:rsidP="00F051E8">
      <w:pPr>
        <w:pStyle w:val="Zkladntext"/>
        <w:ind w:left="708"/>
        <w:rPr>
          <w:b w:val="0"/>
          <w:sz w:val="22"/>
          <w:szCs w:val="22"/>
          <w:highlight w:val="yellow"/>
        </w:rPr>
      </w:pPr>
      <w:r w:rsidRPr="00905492">
        <w:rPr>
          <w:b w:val="0"/>
          <w:sz w:val="22"/>
          <w:szCs w:val="22"/>
          <w:highlight w:val="yellow"/>
        </w:rPr>
        <w:t>……………………….</w:t>
      </w:r>
    </w:p>
    <w:p w14:paraId="2BF3A5B0" w14:textId="77777777" w:rsidR="00F051E8" w:rsidRPr="00616540" w:rsidRDefault="00F051E8">
      <w:pPr>
        <w:rPr>
          <w:sz w:val="22"/>
          <w:szCs w:val="22"/>
        </w:rPr>
      </w:pPr>
    </w:p>
    <w:sectPr w:rsidR="00F051E8" w:rsidRPr="00616540">
      <w:footerReference w:type="even" r:id="rId12"/>
      <w:footerReference w:type="default" r:id="rId13"/>
      <w:type w:val="oddPage"/>
      <w:pgSz w:w="11907" w:h="16840"/>
      <w:pgMar w:top="1418" w:right="1276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70AB" w14:textId="77777777" w:rsidR="003826E6" w:rsidRDefault="003826E6">
      <w:r>
        <w:separator/>
      </w:r>
    </w:p>
  </w:endnote>
  <w:endnote w:type="continuationSeparator" w:id="0">
    <w:p w14:paraId="3CFA1BC5" w14:textId="77777777" w:rsidR="003826E6" w:rsidRDefault="0038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4F46" w14:textId="77777777"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91F1E7F" w14:textId="77777777" w:rsidR="00650358" w:rsidRDefault="00650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1C7A" w14:textId="5E8253A1"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5264">
      <w:rPr>
        <w:rStyle w:val="slostrnky"/>
        <w:noProof/>
      </w:rPr>
      <w:t>5</w:t>
    </w:r>
    <w:r>
      <w:rPr>
        <w:rStyle w:val="slostrnky"/>
      </w:rPr>
      <w:fldChar w:fldCharType="end"/>
    </w:r>
  </w:p>
  <w:p w14:paraId="0F733776" w14:textId="77777777" w:rsidR="00650358" w:rsidRDefault="006503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DB32" w14:textId="77777777"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8F5DCF7" w14:textId="77777777" w:rsidR="00650358" w:rsidRDefault="0065035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3C50" w14:textId="04E93781" w:rsidR="00650358" w:rsidRDefault="006503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5264">
      <w:rPr>
        <w:rStyle w:val="slostrnky"/>
        <w:noProof/>
      </w:rPr>
      <w:t>7</w:t>
    </w:r>
    <w:r>
      <w:rPr>
        <w:rStyle w:val="slostrnky"/>
      </w:rPr>
      <w:fldChar w:fldCharType="end"/>
    </w:r>
  </w:p>
  <w:p w14:paraId="77548B85" w14:textId="77777777" w:rsidR="00650358" w:rsidRDefault="00650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6890" w14:textId="77777777" w:rsidR="003826E6" w:rsidRDefault="003826E6">
      <w:r>
        <w:separator/>
      </w:r>
    </w:p>
  </w:footnote>
  <w:footnote w:type="continuationSeparator" w:id="0">
    <w:p w14:paraId="05268F4A" w14:textId="77777777" w:rsidR="003826E6" w:rsidRDefault="0038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45C6" w14:textId="0AC2A2BA" w:rsidR="00650358" w:rsidRDefault="00650358">
    <w:pPr>
      <w:pStyle w:val="Zhlav"/>
    </w:pPr>
    <w:r>
      <w:t>Číslo smlouvy objednatele:</w:t>
    </w:r>
    <w:r w:rsidR="001F2700">
      <w:tab/>
    </w:r>
    <w:r w:rsidR="001F2700">
      <w:tab/>
    </w:r>
    <w:r w:rsidR="00725F43">
      <w:t xml:space="preserve">Číslo smlouvy </w:t>
    </w:r>
    <w:r w:rsidR="001D06DE">
      <w:t>poskytovatele</w:t>
    </w:r>
    <w:r w:rsidR="001F2700" w:rsidRPr="001F2700"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5D7"/>
    <w:multiLevelType w:val="multilevel"/>
    <w:tmpl w:val="2618E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4C7320"/>
    <w:multiLevelType w:val="multilevel"/>
    <w:tmpl w:val="78ACD0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BE453A3"/>
    <w:multiLevelType w:val="hybridMultilevel"/>
    <w:tmpl w:val="540E0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9564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2173"/>
    <w:multiLevelType w:val="multilevel"/>
    <w:tmpl w:val="07ACA0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5B3948"/>
    <w:multiLevelType w:val="multilevel"/>
    <w:tmpl w:val="93FA88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797A47"/>
    <w:multiLevelType w:val="hybridMultilevel"/>
    <w:tmpl w:val="EC066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0E01"/>
    <w:multiLevelType w:val="multilevel"/>
    <w:tmpl w:val="3E9072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17CE767C"/>
    <w:multiLevelType w:val="multilevel"/>
    <w:tmpl w:val="AC84F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072718"/>
    <w:multiLevelType w:val="hybridMultilevel"/>
    <w:tmpl w:val="FAF42804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7CB7E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4119E"/>
    <w:multiLevelType w:val="multilevel"/>
    <w:tmpl w:val="E46811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F36977"/>
    <w:multiLevelType w:val="hybridMultilevel"/>
    <w:tmpl w:val="6B5E5074"/>
    <w:lvl w:ilvl="0" w:tplc="243ED41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182804"/>
    <w:multiLevelType w:val="multilevel"/>
    <w:tmpl w:val="A7D88D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6B01E8"/>
    <w:multiLevelType w:val="multilevel"/>
    <w:tmpl w:val="C56A1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895C39"/>
    <w:multiLevelType w:val="hybridMultilevel"/>
    <w:tmpl w:val="2644643A"/>
    <w:lvl w:ilvl="0" w:tplc="49B414F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6A723798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26C242EE">
      <w:start w:val="9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C5F40"/>
    <w:multiLevelType w:val="hybridMultilevel"/>
    <w:tmpl w:val="9A0688B2"/>
    <w:lvl w:ilvl="0" w:tplc="FBC67832">
      <w:numFmt w:val="bullet"/>
      <w:lvlText w:val="-"/>
      <w:lvlJc w:val="left"/>
      <w:pPr>
        <w:ind w:left="7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7CF5CAB"/>
    <w:multiLevelType w:val="multilevel"/>
    <w:tmpl w:val="C342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83304A"/>
    <w:multiLevelType w:val="hybridMultilevel"/>
    <w:tmpl w:val="62C0F38A"/>
    <w:lvl w:ilvl="0" w:tplc="5D563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4E5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0786A"/>
    <w:multiLevelType w:val="hybridMultilevel"/>
    <w:tmpl w:val="C1C2A198"/>
    <w:lvl w:ilvl="0" w:tplc="5C324886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62A340E4"/>
    <w:multiLevelType w:val="multilevel"/>
    <w:tmpl w:val="77FEDB8C"/>
    <w:lvl w:ilvl="0">
      <w:start w:val="7"/>
      <w:numFmt w:val="none"/>
      <w:lvlText w:val="8.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</w:abstractNum>
  <w:abstractNum w:abstractNumId="21" w15:restartNumberingAfterBreak="0">
    <w:nsid w:val="6CB36302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D24ED5"/>
    <w:multiLevelType w:val="multilevel"/>
    <w:tmpl w:val="33B4D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6C7421"/>
    <w:multiLevelType w:val="hybridMultilevel"/>
    <w:tmpl w:val="8C725CEC"/>
    <w:lvl w:ilvl="0" w:tplc="45EE2298">
      <w:start w:val="5"/>
      <w:numFmt w:val="bullet"/>
      <w:lvlText w:val="-"/>
      <w:lvlJc w:val="left"/>
      <w:pPr>
        <w:ind w:left="1395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791F759C"/>
    <w:multiLevelType w:val="hybridMultilevel"/>
    <w:tmpl w:val="4B6E21D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A2934"/>
    <w:multiLevelType w:val="hybridMultilevel"/>
    <w:tmpl w:val="266C619E"/>
    <w:lvl w:ilvl="0" w:tplc="FA6E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9"/>
  </w:num>
  <w:num w:numId="5">
    <w:abstractNumId w:val="25"/>
  </w:num>
  <w:num w:numId="6">
    <w:abstractNumId w:val="2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22"/>
  </w:num>
  <w:num w:numId="14">
    <w:abstractNumId w:val="13"/>
  </w:num>
  <w:num w:numId="15">
    <w:abstractNumId w:val="18"/>
  </w:num>
  <w:num w:numId="16">
    <w:abstractNumId w:val="24"/>
  </w:num>
  <w:num w:numId="17">
    <w:abstractNumId w:val="23"/>
  </w:num>
  <w:num w:numId="18">
    <w:abstractNumId w:val="17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20"/>
    <w:lvlOverride w:ilvl="0">
      <w:lvl w:ilvl="0">
        <w:start w:val="7"/>
        <w:numFmt w:val="none"/>
        <w:lvlText w:val="7.2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</w:num>
  <w:num w:numId="24">
    <w:abstractNumId w:val="20"/>
    <w:lvlOverride w:ilvl="0">
      <w:lvl w:ilvl="0">
        <w:start w:val="7"/>
        <w:numFmt w:val="none"/>
        <w:lvlText w:val="7.3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</w:num>
  <w:num w:numId="25">
    <w:abstractNumId w:val="20"/>
    <w:lvlOverride w:ilvl="0">
      <w:lvl w:ilvl="0">
        <w:start w:val="7"/>
        <w:numFmt w:val="none"/>
        <w:lvlText w:val="7.4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43"/>
          </w:tabs>
          <w:ind w:left="643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3"/>
          </w:tabs>
          <w:ind w:left="1003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363"/>
          </w:tabs>
          <w:ind w:left="1363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723"/>
          </w:tabs>
          <w:ind w:left="1723" w:hanging="1440"/>
        </w:pPr>
        <w:rPr>
          <w:rFonts w:cs="Times New Roman" w:hint="default"/>
        </w:rPr>
      </w:lvl>
    </w:lvlOverride>
  </w:num>
  <w:num w:numId="26">
    <w:abstractNumId w:val="15"/>
  </w:num>
  <w:num w:numId="27">
    <w:abstractNumId w:val="6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3"/>
    <w:rsid w:val="00005D80"/>
    <w:rsid w:val="00025216"/>
    <w:rsid w:val="000279DC"/>
    <w:rsid w:val="00072C77"/>
    <w:rsid w:val="000D54A0"/>
    <w:rsid w:val="000E08B4"/>
    <w:rsid w:val="00100848"/>
    <w:rsid w:val="00142DBD"/>
    <w:rsid w:val="00171BC6"/>
    <w:rsid w:val="00172D10"/>
    <w:rsid w:val="00173C2F"/>
    <w:rsid w:val="00182291"/>
    <w:rsid w:val="001854E2"/>
    <w:rsid w:val="00187FA1"/>
    <w:rsid w:val="001A3266"/>
    <w:rsid w:val="001A6066"/>
    <w:rsid w:val="001C3350"/>
    <w:rsid w:val="001D06DE"/>
    <w:rsid w:val="001E661C"/>
    <w:rsid w:val="001F2700"/>
    <w:rsid w:val="002055CD"/>
    <w:rsid w:val="0022134E"/>
    <w:rsid w:val="002322D8"/>
    <w:rsid w:val="002812EC"/>
    <w:rsid w:val="00290E46"/>
    <w:rsid w:val="002978C7"/>
    <w:rsid w:val="002A6A2C"/>
    <w:rsid w:val="002B25E2"/>
    <w:rsid w:val="00304194"/>
    <w:rsid w:val="00312938"/>
    <w:rsid w:val="0032512E"/>
    <w:rsid w:val="00365A02"/>
    <w:rsid w:val="00374FDD"/>
    <w:rsid w:val="00377FC5"/>
    <w:rsid w:val="003826E6"/>
    <w:rsid w:val="0039170B"/>
    <w:rsid w:val="00396745"/>
    <w:rsid w:val="003B0245"/>
    <w:rsid w:val="003C5373"/>
    <w:rsid w:val="00401A1A"/>
    <w:rsid w:val="00407E83"/>
    <w:rsid w:val="004140ED"/>
    <w:rsid w:val="00465E26"/>
    <w:rsid w:val="004667CA"/>
    <w:rsid w:val="00490D71"/>
    <w:rsid w:val="004F03F3"/>
    <w:rsid w:val="004F39BE"/>
    <w:rsid w:val="005168CA"/>
    <w:rsid w:val="005170E2"/>
    <w:rsid w:val="00525319"/>
    <w:rsid w:val="00554884"/>
    <w:rsid w:val="00556A26"/>
    <w:rsid w:val="005571B5"/>
    <w:rsid w:val="00567C09"/>
    <w:rsid w:val="005C6A6A"/>
    <w:rsid w:val="005D1BFA"/>
    <w:rsid w:val="005E0132"/>
    <w:rsid w:val="005F5756"/>
    <w:rsid w:val="00605FF7"/>
    <w:rsid w:val="00616540"/>
    <w:rsid w:val="006257BC"/>
    <w:rsid w:val="00650358"/>
    <w:rsid w:val="00651327"/>
    <w:rsid w:val="00685983"/>
    <w:rsid w:val="006A2C63"/>
    <w:rsid w:val="006C3D46"/>
    <w:rsid w:val="006C5E7C"/>
    <w:rsid w:val="006D337F"/>
    <w:rsid w:val="006D77C9"/>
    <w:rsid w:val="006E5937"/>
    <w:rsid w:val="00725F43"/>
    <w:rsid w:val="007270FA"/>
    <w:rsid w:val="0073271A"/>
    <w:rsid w:val="00763049"/>
    <w:rsid w:val="00790A23"/>
    <w:rsid w:val="00794681"/>
    <w:rsid w:val="007A6B43"/>
    <w:rsid w:val="007B064D"/>
    <w:rsid w:val="007D699D"/>
    <w:rsid w:val="007E0B35"/>
    <w:rsid w:val="007F5BC6"/>
    <w:rsid w:val="0080096B"/>
    <w:rsid w:val="008029A0"/>
    <w:rsid w:val="008478B6"/>
    <w:rsid w:val="008513F1"/>
    <w:rsid w:val="0085357F"/>
    <w:rsid w:val="00857CC7"/>
    <w:rsid w:val="0086547A"/>
    <w:rsid w:val="008909F7"/>
    <w:rsid w:val="008962D6"/>
    <w:rsid w:val="008A7A6C"/>
    <w:rsid w:val="008C0246"/>
    <w:rsid w:val="008E679C"/>
    <w:rsid w:val="00905492"/>
    <w:rsid w:val="0090599D"/>
    <w:rsid w:val="0092728E"/>
    <w:rsid w:val="00940614"/>
    <w:rsid w:val="0094703D"/>
    <w:rsid w:val="00992D02"/>
    <w:rsid w:val="00997F58"/>
    <w:rsid w:val="009A0BC4"/>
    <w:rsid w:val="009A7FE0"/>
    <w:rsid w:val="009C1B94"/>
    <w:rsid w:val="009D6F1A"/>
    <w:rsid w:val="009E187D"/>
    <w:rsid w:val="009E5264"/>
    <w:rsid w:val="009F5195"/>
    <w:rsid w:val="00A129D0"/>
    <w:rsid w:val="00A272C4"/>
    <w:rsid w:val="00A51A88"/>
    <w:rsid w:val="00A55E98"/>
    <w:rsid w:val="00A72FFC"/>
    <w:rsid w:val="00A74053"/>
    <w:rsid w:val="00A852CC"/>
    <w:rsid w:val="00A97AA7"/>
    <w:rsid w:val="00AA2C25"/>
    <w:rsid w:val="00AD72EC"/>
    <w:rsid w:val="00AF3320"/>
    <w:rsid w:val="00AF3BAB"/>
    <w:rsid w:val="00B24AE6"/>
    <w:rsid w:val="00B573D5"/>
    <w:rsid w:val="00B70A85"/>
    <w:rsid w:val="00B7451C"/>
    <w:rsid w:val="00B84FEE"/>
    <w:rsid w:val="00BE6A82"/>
    <w:rsid w:val="00C05AF0"/>
    <w:rsid w:val="00C063D4"/>
    <w:rsid w:val="00C13F8F"/>
    <w:rsid w:val="00C16D71"/>
    <w:rsid w:val="00C81470"/>
    <w:rsid w:val="00C8447D"/>
    <w:rsid w:val="00C85DBD"/>
    <w:rsid w:val="00C939B6"/>
    <w:rsid w:val="00CC4BD6"/>
    <w:rsid w:val="00CD555D"/>
    <w:rsid w:val="00CF136F"/>
    <w:rsid w:val="00D06909"/>
    <w:rsid w:val="00D17B7C"/>
    <w:rsid w:val="00D3133C"/>
    <w:rsid w:val="00D44D0A"/>
    <w:rsid w:val="00D61E64"/>
    <w:rsid w:val="00D91D1A"/>
    <w:rsid w:val="00DA3204"/>
    <w:rsid w:val="00DB15D8"/>
    <w:rsid w:val="00DB3950"/>
    <w:rsid w:val="00DC6E47"/>
    <w:rsid w:val="00DD7D57"/>
    <w:rsid w:val="00DF6703"/>
    <w:rsid w:val="00E02E35"/>
    <w:rsid w:val="00E24334"/>
    <w:rsid w:val="00E628AA"/>
    <w:rsid w:val="00E66A6B"/>
    <w:rsid w:val="00EB67B1"/>
    <w:rsid w:val="00EB736C"/>
    <w:rsid w:val="00ED5A06"/>
    <w:rsid w:val="00EE479E"/>
    <w:rsid w:val="00EF0383"/>
    <w:rsid w:val="00F00450"/>
    <w:rsid w:val="00F051E8"/>
    <w:rsid w:val="00F10263"/>
    <w:rsid w:val="00F173B3"/>
    <w:rsid w:val="00F266F5"/>
    <w:rsid w:val="00F448E1"/>
    <w:rsid w:val="00F517EB"/>
    <w:rsid w:val="00F5334F"/>
    <w:rsid w:val="00F80E7D"/>
    <w:rsid w:val="00F81861"/>
    <w:rsid w:val="00F83E61"/>
    <w:rsid w:val="00F967E8"/>
    <w:rsid w:val="00FA1880"/>
    <w:rsid w:val="00FA7F4F"/>
    <w:rsid w:val="00FB29C6"/>
    <w:rsid w:val="00FB4E65"/>
    <w:rsid w:val="00FC40A0"/>
    <w:rsid w:val="00FD7364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A271"/>
  <w15:chartTrackingRefBased/>
  <w15:docId w15:val="{695C78DD-B45D-46AA-AB0D-5C224DBA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A85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b/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Arial" w:hAnsi="Arial"/>
      <w:b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401A1A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FD7364"/>
    <w:pPr>
      <w:numPr>
        <w:numId w:val="6"/>
      </w:numPr>
      <w:jc w:val="both"/>
    </w:pPr>
    <w:rPr>
      <w:rFonts w:eastAsia="Times New Roman"/>
      <w:sz w:val="24"/>
    </w:rPr>
  </w:style>
  <w:style w:type="paragraph" w:customStyle="1" w:styleId="Default">
    <w:name w:val="Default"/>
    <w:rsid w:val="00F051E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rsid w:val="00E628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28AA"/>
  </w:style>
  <w:style w:type="character" w:customStyle="1" w:styleId="TextkomenteChar">
    <w:name w:val="Text komentáře Char"/>
    <w:basedOn w:val="Standardnpsmoodstavce"/>
    <w:link w:val="Textkomente"/>
    <w:rsid w:val="00E628AA"/>
  </w:style>
  <w:style w:type="paragraph" w:styleId="Pedmtkomente">
    <w:name w:val="annotation subject"/>
    <w:basedOn w:val="Textkomente"/>
    <w:next w:val="Textkomente"/>
    <w:link w:val="PedmtkomenteChar"/>
    <w:rsid w:val="00E628AA"/>
    <w:rPr>
      <w:b/>
      <w:bCs/>
    </w:rPr>
  </w:style>
  <w:style w:type="character" w:customStyle="1" w:styleId="PedmtkomenteChar">
    <w:name w:val="Předmět komentáře Char"/>
    <w:link w:val="Pedmtkomente"/>
    <w:rsid w:val="00E628AA"/>
    <w:rPr>
      <w:b/>
      <w:bCs/>
    </w:rPr>
  </w:style>
  <w:style w:type="paragraph" w:styleId="Textbubliny">
    <w:name w:val="Balloon Text"/>
    <w:basedOn w:val="Normln"/>
    <w:link w:val="TextbublinyChar"/>
    <w:rsid w:val="00E62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28AA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5170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1E64"/>
  </w:style>
  <w:style w:type="character" w:customStyle="1" w:styleId="ZhlavChar">
    <w:name w:val="Záhlaví Char"/>
    <w:basedOn w:val="Standardnpsmoodstavce"/>
    <w:link w:val="Zhlav"/>
    <w:uiPriority w:val="99"/>
    <w:rsid w:val="005C6A6A"/>
  </w:style>
  <w:style w:type="paragraph" w:styleId="Odstavecseseznamem">
    <w:name w:val="List Paragraph"/>
    <w:aliases w:val="Odrážkový seznam"/>
    <w:basedOn w:val="Normln"/>
    <w:uiPriority w:val="34"/>
    <w:qFormat/>
    <w:rsid w:val="003B024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A3204"/>
    <w:rPr>
      <w:b/>
      <w:sz w:val="24"/>
    </w:rPr>
  </w:style>
  <w:style w:type="paragraph" w:styleId="Seznam2">
    <w:name w:val="List 2"/>
    <w:basedOn w:val="Normln"/>
    <w:uiPriority w:val="99"/>
    <w:rsid w:val="0094703D"/>
    <w:pPr>
      <w:ind w:left="566" w:hanging="283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usjmk.cz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jiri.sochor@susjmk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2278</Words>
  <Characters>14342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VESTA</Company>
  <LinksUpToDate>false</LinksUpToDate>
  <CharactersWithSpaces>16587</CharactersWithSpaces>
  <SharedDoc>false</SharedDoc>
  <HLinks>
    <vt:vector size="54" baseType="variant">
      <vt:variant>
        <vt:i4>5767270</vt:i4>
      </vt:variant>
      <vt:variant>
        <vt:i4>24</vt:i4>
      </vt:variant>
      <vt:variant>
        <vt:i4>0</vt:i4>
      </vt:variant>
      <vt:variant>
        <vt:i4>5</vt:i4>
      </vt:variant>
      <vt:variant>
        <vt:lpwstr>mailto:fiser@silvyvoj.cz</vt:lpwstr>
      </vt:variant>
      <vt:variant>
        <vt:lpwstr/>
      </vt:variant>
      <vt:variant>
        <vt:i4>5832756</vt:i4>
      </vt:variant>
      <vt:variant>
        <vt:i4>21</vt:i4>
      </vt:variant>
      <vt:variant>
        <vt:i4>0</vt:i4>
      </vt:variant>
      <vt:variant>
        <vt:i4>5</vt:i4>
      </vt:variant>
      <vt:variant>
        <vt:lpwstr>mailto:martin.toth@gmail.com</vt:lpwstr>
      </vt:variant>
      <vt:variant>
        <vt:lpwstr/>
      </vt:variant>
      <vt:variant>
        <vt:i4>4849709</vt:i4>
      </vt:variant>
      <vt:variant>
        <vt:i4>18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524415</vt:i4>
      </vt:variant>
      <vt:variant>
        <vt:i4>15</vt:i4>
      </vt:variant>
      <vt:variant>
        <vt:i4>0</vt:i4>
      </vt:variant>
      <vt:variant>
        <vt:i4>5</vt:i4>
      </vt:variant>
      <vt:variant>
        <vt:lpwstr>mailto:jaroslav.dostal@susjmk.cz</vt:lpwstr>
      </vt:variant>
      <vt:variant>
        <vt:lpwstr/>
      </vt:variant>
      <vt:variant>
        <vt:i4>262252</vt:i4>
      </vt:variant>
      <vt:variant>
        <vt:i4>12</vt:i4>
      </vt:variant>
      <vt:variant>
        <vt:i4>0</vt:i4>
      </vt:variant>
      <vt:variant>
        <vt:i4>5</vt:i4>
      </vt:variant>
      <vt:variant>
        <vt:lpwstr>mailto:vaclav.dolezal@susjmk.cz</vt:lpwstr>
      </vt:variant>
      <vt:variant>
        <vt:lpwstr/>
      </vt:variant>
      <vt:variant>
        <vt:i4>6029416</vt:i4>
      </vt:variant>
      <vt:variant>
        <vt:i4>9</vt:i4>
      </vt:variant>
      <vt:variant>
        <vt:i4>0</vt:i4>
      </vt:variant>
      <vt:variant>
        <vt:i4>5</vt:i4>
      </vt:variant>
      <vt:variant>
        <vt:lpwstr>mailto:jaroslav.janecek.ml@susjmk.cz</vt:lpwstr>
      </vt:variant>
      <vt:variant>
        <vt:lpwstr/>
      </vt:variant>
      <vt:variant>
        <vt:i4>7208963</vt:i4>
      </vt:variant>
      <vt:variant>
        <vt:i4>6</vt:i4>
      </vt:variant>
      <vt:variant>
        <vt:i4>0</vt:i4>
      </vt:variant>
      <vt:variant>
        <vt:i4>5</vt:i4>
      </vt:variant>
      <vt:variant>
        <vt:lpwstr>mailto:patrik.mikulasek@susjmk.cz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mailto:milan.machacek@susjmk.cz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ASTA</dc:creator>
  <cp:keywords/>
  <cp:lastModifiedBy>Nováková Eva</cp:lastModifiedBy>
  <cp:revision>17</cp:revision>
  <cp:lastPrinted>2025-06-19T10:28:00Z</cp:lastPrinted>
  <dcterms:created xsi:type="dcterms:W3CDTF">2022-06-20T06:54:00Z</dcterms:created>
  <dcterms:modified xsi:type="dcterms:W3CDTF">2025-10-06T10:34:00Z</dcterms:modified>
</cp:coreProperties>
</file>