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9D84A0" w14:textId="1EFE541F" w:rsidR="00287F25" w:rsidRPr="00E711A9" w:rsidRDefault="00287F25" w:rsidP="00204144">
      <w:pPr>
        <w:autoSpaceDE w:val="0"/>
        <w:autoSpaceDN w:val="0"/>
        <w:ind w:left="1418" w:hanging="1418"/>
        <w:rPr>
          <w:rFonts w:asciiTheme="majorHAnsi" w:hAnsiTheme="majorHAnsi" w:cstheme="majorHAnsi"/>
          <w:sz w:val="22"/>
          <w:szCs w:val="22"/>
        </w:rPr>
      </w:pPr>
      <w:r w:rsidRPr="00E711A9">
        <w:rPr>
          <w:rFonts w:asciiTheme="majorHAnsi" w:hAnsiTheme="majorHAnsi" w:cstheme="majorHAnsi"/>
          <w:b/>
          <w:bCs/>
          <w:color w:val="1F1F1F"/>
          <w:sz w:val="22"/>
          <w:szCs w:val="22"/>
        </w:rPr>
        <w:t xml:space="preserve">Název </w:t>
      </w:r>
      <w:r w:rsidRPr="00E711A9">
        <w:rPr>
          <w:rFonts w:asciiTheme="majorHAnsi" w:hAnsiTheme="majorHAnsi" w:cstheme="majorHAnsi"/>
          <w:b/>
          <w:bCs/>
          <w:sz w:val="22"/>
          <w:szCs w:val="22"/>
        </w:rPr>
        <w:t>VZ</w:t>
      </w:r>
      <w:r w:rsidRPr="00E711A9">
        <w:rPr>
          <w:rFonts w:asciiTheme="majorHAnsi" w:hAnsiTheme="majorHAnsi" w:cstheme="majorHAnsi"/>
          <w:b/>
          <w:bCs/>
          <w:color w:val="1F1F1F"/>
          <w:sz w:val="22"/>
          <w:szCs w:val="22"/>
        </w:rPr>
        <w:t xml:space="preserve">: </w:t>
      </w:r>
      <w:r w:rsidR="00E711A9" w:rsidRPr="00E711A9">
        <w:rPr>
          <w:rFonts w:asciiTheme="majorHAnsi" w:hAnsiTheme="majorHAnsi" w:cstheme="majorHAnsi"/>
          <w:b/>
          <w:bCs/>
          <w:color w:val="1F1F1F"/>
          <w:sz w:val="22"/>
          <w:szCs w:val="22"/>
        </w:rPr>
        <w:tab/>
      </w:r>
      <w:r w:rsidR="00204144">
        <w:rPr>
          <w:rFonts w:asciiTheme="majorHAnsi" w:hAnsiTheme="majorHAnsi" w:cstheme="majorHAnsi"/>
          <w:b/>
          <w:bCs/>
          <w:color w:val="1F1F1F"/>
          <w:sz w:val="22"/>
          <w:szCs w:val="22"/>
        </w:rPr>
        <w:t xml:space="preserve">Rekonstrukce </w:t>
      </w:r>
      <w:proofErr w:type="spellStart"/>
      <w:r w:rsidR="00204144">
        <w:rPr>
          <w:rFonts w:asciiTheme="majorHAnsi" w:hAnsiTheme="majorHAnsi" w:cstheme="majorHAnsi"/>
          <w:b/>
          <w:bCs/>
          <w:color w:val="1F1F1F"/>
          <w:sz w:val="22"/>
          <w:szCs w:val="22"/>
        </w:rPr>
        <w:t>gynekologicko</w:t>
      </w:r>
      <w:proofErr w:type="spellEnd"/>
      <w:r w:rsidR="00204144">
        <w:rPr>
          <w:rFonts w:asciiTheme="majorHAnsi" w:hAnsiTheme="majorHAnsi" w:cstheme="majorHAnsi"/>
          <w:b/>
          <w:bCs/>
          <w:color w:val="1F1F1F"/>
          <w:sz w:val="22"/>
          <w:szCs w:val="22"/>
        </w:rPr>
        <w:t xml:space="preserve"> porodního pavilonu – dodávka licence softwarového nástroje pro společné datové prostřední /CDE/</w:t>
      </w:r>
      <w:r w:rsidRPr="00E711A9">
        <w:rPr>
          <w:rFonts w:asciiTheme="majorHAnsi" w:hAnsiTheme="majorHAnsi" w:cstheme="majorHAnsi"/>
          <w:b/>
          <w:bCs/>
          <w:color w:val="1F1F1F"/>
          <w:sz w:val="22"/>
          <w:szCs w:val="22"/>
        </w:rPr>
        <w:tab/>
      </w:r>
    </w:p>
    <w:p w14:paraId="60F43832" w14:textId="74C82E35" w:rsidR="00287F25" w:rsidRPr="00204144" w:rsidRDefault="00287F25" w:rsidP="00287F25">
      <w:pPr>
        <w:autoSpaceDE w:val="0"/>
        <w:autoSpaceDN w:val="0"/>
        <w:rPr>
          <w:rFonts w:asciiTheme="majorHAnsi" w:hAnsiTheme="majorHAnsi" w:cstheme="majorHAnsi"/>
          <w:b/>
          <w:bCs/>
          <w:color w:val="1F1F1F"/>
          <w:sz w:val="22"/>
          <w:szCs w:val="22"/>
        </w:rPr>
      </w:pPr>
      <w:r w:rsidRPr="00E711A9">
        <w:rPr>
          <w:rFonts w:asciiTheme="majorHAnsi" w:hAnsiTheme="majorHAnsi" w:cstheme="majorHAnsi"/>
          <w:b/>
          <w:bCs/>
          <w:color w:val="1F1F1F"/>
          <w:sz w:val="22"/>
          <w:szCs w:val="22"/>
        </w:rPr>
        <w:t xml:space="preserve">Číslo </w:t>
      </w:r>
      <w:r w:rsidR="00E711A9" w:rsidRPr="00E711A9">
        <w:rPr>
          <w:rFonts w:asciiTheme="majorHAnsi" w:hAnsiTheme="majorHAnsi" w:cstheme="majorHAnsi"/>
          <w:b/>
          <w:bCs/>
          <w:color w:val="1F1F1F"/>
          <w:sz w:val="22"/>
          <w:szCs w:val="22"/>
        </w:rPr>
        <w:t>VZ</w:t>
      </w:r>
      <w:r w:rsidRPr="00E711A9">
        <w:rPr>
          <w:rFonts w:asciiTheme="majorHAnsi" w:hAnsiTheme="majorHAnsi" w:cstheme="majorHAnsi"/>
          <w:b/>
          <w:bCs/>
          <w:color w:val="1F1F1F"/>
          <w:sz w:val="22"/>
          <w:szCs w:val="22"/>
        </w:rPr>
        <w:t xml:space="preserve">: </w:t>
      </w:r>
      <w:r w:rsidRPr="00E711A9">
        <w:rPr>
          <w:rFonts w:asciiTheme="majorHAnsi" w:hAnsiTheme="majorHAnsi" w:cstheme="majorHAnsi"/>
          <w:b/>
          <w:bCs/>
          <w:color w:val="1F1F1F"/>
          <w:sz w:val="22"/>
          <w:szCs w:val="22"/>
        </w:rPr>
        <w:tab/>
      </w:r>
      <w:r w:rsidR="00E711A9" w:rsidRPr="00AC1C3A">
        <w:rPr>
          <w:rFonts w:asciiTheme="majorHAnsi" w:hAnsiTheme="majorHAnsi" w:cstheme="majorHAnsi"/>
          <w:b/>
          <w:bCs/>
          <w:color w:val="1F1F1F"/>
          <w:sz w:val="22"/>
          <w:szCs w:val="22"/>
        </w:rPr>
        <w:t>VZ202</w:t>
      </w:r>
      <w:r w:rsidR="00204144" w:rsidRPr="00AC1C3A">
        <w:rPr>
          <w:rFonts w:asciiTheme="majorHAnsi" w:hAnsiTheme="majorHAnsi" w:cstheme="majorHAnsi"/>
          <w:b/>
          <w:bCs/>
          <w:color w:val="1F1F1F"/>
          <w:sz w:val="22"/>
          <w:szCs w:val="22"/>
        </w:rPr>
        <w:t>5</w:t>
      </w:r>
      <w:r w:rsidR="00AC1C3A" w:rsidRPr="00AC1C3A">
        <w:rPr>
          <w:rFonts w:asciiTheme="majorHAnsi" w:hAnsiTheme="majorHAnsi" w:cstheme="majorHAnsi"/>
          <w:b/>
          <w:bCs/>
          <w:color w:val="1F1F1F"/>
          <w:sz w:val="22"/>
          <w:szCs w:val="22"/>
        </w:rPr>
        <w:t>74</w:t>
      </w:r>
    </w:p>
    <w:p w14:paraId="2DCB12F0" w14:textId="77777777" w:rsidR="005E5F6F" w:rsidRPr="00E711A9" w:rsidRDefault="005E5F6F" w:rsidP="00287F25">
      <w:pPr>
        <w:autoSpaceDE w:val="0"/>
        <w:autoSpaceDN w:val="0"/>
        <w:rPr>
          <w:rFonts w:asciiTheme="majorHAnsi" w:hAnsiTheme="majorHAnsi" w:cstheme="majorHAnsi"/>
          <w:b/>
          <w:bCs/>
          <w:color w:val="1F1F1F"/>
          <w:sz w:val="22"/>
          <w:szCs w:val="22"/>
        </w:rPr>
      </w:pPr>
    </w:p>
    <w:p w14:paraId="0A03A7C9" w14:textId="77777777" w:rsidR="005E5F6F" w:rsidRPr="00E711A9" w:rsidRDefault="005E5F6F" w:rsidP="00287F25">
      <w:pPr>
        <w:autoSpaceDE w:val="0"/>
        <w:autoSpaceDN w:val="0"/>
        <w:rPr>
          <w:rFonts w:asciiTheme="majorHAnsi" w:hAnsiTheme="majorHAnsi" w:cstheme="majorHAnsi"/>
          <w:b/>
          <w:bCs/>
          <w:color w:val="1F1F1F"/>
          <w:sz w:val="22"/>
          <w:szCs w:val="22"/>
        </w:rPr>
      </w:pPr>
    </w:p>
    <w:p w14:paraId="444A5695" w14:textId="7647E280" w:rsidR="00386D84" w:rsidRPr="00E711A9" w:rsidRDefault="00386D84" w:rsidP="00386D84">
      <w:pPr>
        <w:pStyle w:val="Nadpis5"/>
        <w:rPr>
          <w:rFonts w:asciiTheme="majorHAnsi" w:hAnsiTheme="majorHAnsi" w:cstheme="majorHAnsi"/>
          <w:b/>
          <w:bCs/>
          <w:sz w:val="28"/>
          <w:szCs w:val="28"/>
        </w:rPr>
      </w:pPr>
      <w:r w:rsidRPr="00E711A9">
        <w:rPr>
          <w:rFonts w:asciiTheme="majorHAnsi" w:hAnsiTheme="majorHAnsi" w:cstheme="majorHAnsi"/>
          <w:b/>
          <w:bCs/>
          <w:sz w:val="28"/>
          <w:szCs w:val="28"/>
        </w:rPr>
        <w:t xml:space="preserve">SMLOUVA O </w:t>
      </w:r>
      <w:r w:rsidR="00204144">
        <w:rPr>
          <w:rFonts w:asciiTheme="majorHAnsi" w:hAnsiTheme="majorHAnsi" w:cstheme="majorHAnsi"/>
          <w:b/>
          <w:bCs/>
          <w:sz w:val="28"/>
          <w:szCs w:val="28"/>
        </w:rPr>
        <w:t xml:space="preserve">DODÁVCE A PODPOŘE LICENCE SOFTWAROVÉHO NÁSTROJE </w:t>
      </w:r>
      <w:r w:rsidRPr="00E711A9">
        <w:rPr>
          <w:rFonts w:asciiTheme="majorHAnsi" w:hAnsiTheme="majorHAnsi" w:cstheme="majorHAnsi"/>
          <w:b/>
          <w:bCs/>
          <w:sz w:val="28"/>
          <w:szCs w:val="28"/>
        </w:rPr>
        <w:t xml:space="preserve">PRO </w:t>
      </w:r>
      <w:r w:rsidR="00204144">
        <w:rPr>
          <w:rFonts w:asciiTheme="majorHAnsi" w:hAnsiTheme="majorHAnsi" w:cstheme="majorHAnsi"/>
          <w:b/>
          <w:bCs/>
          <w:sz w:val="28"/>
          <w:szCs w:val="28"/>
        </w:rPr>
        <w:t>SPOLEČNÉ DATOVÉ PROSTŘEDÍ /CDE/</w:t>
      </w:r>
    </w:p>
    <w:p w14:paraId="0B6C60D7" w14:textId="37B26B19" w:rsidR="000B0F51" w:rsidRPr="00E711A9" w:rsidRDefault="000B0F51" w:rsidP="00C65AD1">
      <w:pPr>
        <w:pStyle w:val="Podtitul1"/>
        <w:spacing w:line="240" w:lineRule="auto"/>
        <w:rPr>
          <w:rFonts w:asciiTheme="majorHAnsi" w:hAnsiTheme="majorHAnsi" w:cstheme="majorHAnsi"/>
          <w:sz w:val="22"/>
          <w:szCs w:val="22"/>
        </w:rPr>
      </w:pPr>
    </w:p>
    <w:p w14:paraId="57CBBD45" w14:textId="01C9DFE2" w:rsidR="00C65AD1" w:rsidRPr="00E711A9" w:rsidRDefault="00C65AD1" w:rsidP="00AD1013">
      <w:pPr>
        <w:pStyle w:val="Zkladntext210"/>
        <w:spacing w:before="240"/>
        <w:rPr>
          <w:rFonts w:asciiTheme="majorHAnsi" w:hAnsiTheme="majorHAnsi" w:cstheme="majorHAnsi"/>
          <w:b w:val="0"/>
          <w:sz w:val="22"/>
          <w:szCs w:val="22"/>
        </w:rPr>
      </w:pPr>
      <w:r w:rsidRPr="00E711A9">
        <w:rPr>
          <w:rFonts w:asciiTheme="majorHAnsi" w:hAnsiTheme="majorHAnsi" w:cstheme="majorHAnsi"/>
          <w:b w:val="0"/>
          <w:sz w:val="22"/>
          <w:szCs w:val="22"/>
        </w:rPr>
        <w:t>uzavřená dle zák</w:t>
      </w:r>
      <w:r w:rsidR="00386D84" w:rsidRPr="00E711A9">
        <w:rPr>
          <w:rFonts w:asciiTheme="majorHAnsi" w:hAnsiTheme="majorHAnsi" w:cstheme="majorHAnsi"/>
          <w:b w:val="0"/>
          <w:sz w:val="22"/>
          <w:szCs w:val="22"/>
        </w:rPr>
        <w:t>ona</w:t>
      </w:r>
      <w:r w:rsidRPr="00E711A9">
        <w:rPr>
          <w:rFonts w:asciiTheme="majorHAnsi" w:hAnsiTheme="majorHAnsi" w:cstheme="majorHAnsi"/>
          <w:b w:val="0"/>
          <w:sz w:val="22"/>
          <w:szCs w:val="22"/>
        </w:rPr>
        <w:t>. č. 89/2012 Sb., občanský zákoník, ve znění pozdějších předpisů (dále jako „občanský zákoník“)</w:t>
      </w:r>
    </w:p>
    <w:p w14:paraId="3E28DD81" w14:textId="77777777" w:rsidR="00C65AD1" w:rsidRPr="00E711A9" w:rsidRDefault="00C65AD1" w:rsidP="00C65AD1">
      <w:pPr>
        <w:tabs>
          <w:tab w:val="left" w:pos="780"/>
        </w:tabs>
        <w:spacing w:before="240"/>
        <w:jc w:val="center"/>
        <w:rPr>
          <w:rFonts w:asciiTheme="majorHAnsi" w:hAnsiTheme="majorHAnsi" w:cstheme="majorHAnsi"/>
          <w:b/>
          <w:sz w:val="22"/>
          <w:szCs w:val="22"/>
        </w:rPr>
      </w:pPr>
      <w:r w:rsidRPr="00E711A9">
        <w:rPr>
          <w:rFonts w:asciiTheme="majorHAnsi" w:hAnsiTheme="majorHAnsi" w:cstheme="majorHAnsi"/>
          <w:b/>
          <w:sz w:val="22"/>
          <w:szCs w:val="22"/>
        </w:rPr>
        <w:t>I.</w:t>
      </w:r>
    </w:p>
    <w:p w14:paraId="40C664BF" w14:textId="77777777" w:rsidR="00C65AD1" w:rsidRPr="00E711A9" w:rsidRDefault="00C65AD1" w:rsidP="00C65AD1">
      <w:pPr>
        <w:pStyle w:val="Nadpis4"/>
        <w:spacing w:after="240"/>
        <w:jc w:val="center"/>
        <w:rPr>
          <w:rFonts w:asciiTheme="majorHAnsi" w:hAnsiTheme="majorHAnsi" w:cstheme="majorHAnsi"/>
          <w:b/>
          <w:sz w:val="22"/>
          <w:szCs w:val="22"/>
        </w:rPr>
      </w:pPr>
      <w:r w:rsidRPr="00E711A9">
        <w:rPr>
          <w:rFonts w:asciiTheme="majorHAnsi" w:hAnsiTheme="majorHAnsi" w:cstheme="majorHAnsi"/>
          <w:b/>
          <w:sz w:val="22"/>
          <w:szCs w:val="22"/>
        </w:rPr>
        <w:t>Smluvní strany</w:t>
      </w:r>
    </w:p>
    <w:p w14:paraId="4A8BAF49" w14:textId="77777777" w:rsidR="002E434E" w:rsidRPr="00E711A9" w:rsidRDefault="00C65AD1" w:rsidP="005E5F6F">
      <w:pPr>
        <w:jc w:val="both"/>
        <w:rPr>
          <w:rFonts w:asciiTheme="majorHAnsi" w:hAnsiTheme="majorHAnsi" w:cstheme="majorHAnsi"/>
          <w:b/>
          <w:sz w:val="22"/>
          <w:szCs w:val="22"/>
        </w:rPr>
      </w:pPr>
      <w:r w:rsidRPr="00E711A9">
        <w:rPr>
          <w:rFonts w:asciiTheme="majorHAnsi" w:hAnsiTheme="majorHAnsi" w:cstheme="majorHAnsi"/>
          <w:sz w:val="22"/>
          <w:szCs w:val="22"/>
        </w:rPr>
        <w:t xml:space="preserve">1. Odběratel: </w:t>
      </w:r>
      <w:r w:rsidRPr="00E711A9">
        <w:rPr>
          <w:rFonts w:asciiTheme="majorHAnsi" w:hAnsiTheme="majorHAnsi" w:cstheme="majorHAnsi"/>
          <w:sz w:val="22"/>
          <w:szCs w:val="22"/>
        </w:rPr>
        <w:tab/>
      </w:r>
      <w:r w:rsidR="005E5F6F" w:rsidRPr="00E711A9">
        <w:rPr>
          <w:rFonts w:asciiTheme="majorHAnsi" w:hAnsiTheme="majorHAnsi" w:cstheme="majorHAnsi"/>
          <w:b/>
          <w:sz w:val="22"/>
          <w:szCs w:val="22"/>
        </w:rPr>
        <w:t>Nemocnice Kyjov, příspěvková organizace</w:t>
      </w:r>
    </w:p>
    <w:p w14:paraId="5AFF05F9" w14:textId="56A562C8" w:rsidR="005E5F6F" w:rsidRPr="00E711A9" w:rsidRDefault="002E434E" w:rsidP="002E434E">
      <w:pPr>
        <w:spacing w:before="120"/>
        <w:ind w:left="709" w:firstLine="709"/>
        <w:jc w:val="both"/>
        <w:rPr>
          <w:rFonts w:asciiTheme="majorHAnsi" w:hAnsiTheme="majorHAnsi" w:cstheme="majorHAnsi"/>
          <w:sz w:val="22"/>
          <w:szCs w:val="22"/>
        </w:rPr>
      </w:pPr>
      <w:r w:rsidRPr="00E711A9">
        <w:rPr>
          <w:rFonts w:asciiTheme="majorHAnsi" w:hAnsiTheme="majorHAnsi" w:cstheme="majorHAnsi"/>
          <w:sz w:val="22"/>
          <w:szCs w:val="22"/>
        </w:rPr>
        <w:t>zápis v OR:</w:t>
      </w:r>
      <w:r w:rsidRPr="00E711A9">
        <w:rPr>
          <w:rFonts w:asciiTheme="majorHAnsi" w:hAnsiTheme="majorHAnsi" w:cstheme="majorHAnsi"/>
          <w:sz w:val="22"/>
          <w:szCs w:val="22"/>
        </w:rPr>
        <w:tab/>
        <w:t>Krajský soud v Brně, oddíl Pr, vložka 1230</w:t>
      </w:r>
      <w:r w:rsidR="005E5F6F" w:rsidRPr="00E711A9">
        <w:rPr>
          <w:rFonts w:asciiTheme="majorHAnsi" w:hAnsiTheme="majorHAnsi" w:cstheme="majorHAnsi"/>
          <w:sz w:val="22"/>
          <w:szCs w:val="22"/>
        </w:rPr>
        <w:t xml:space="preserve"> </w:t>
      </w:r>
    </w:p>
    <w:p w14:paraId="0494F9F4" w14:textId="77777777" w:rsidR="005E5F6F" w:rsidRPr="00E711A9" w:rsidRDefault="005E5F6F" w:rsidP="005E5F6F">
      <w:pPr>
        <w:tabs>
          <w:tab w:val="right" w:pos="709"/>
        </w:tabs>
        <w:ind w:left="708" w:firstLine="708"/>
        <w:jc w:val="both"/>
        <w:rPr>
          <w:rFonts w:asciiTheme="majorHAnsi" w:hAnsiTheme="majorHAnsi" w:cstheme="majorHAnsi"/>
          <w:sz w:val="22"/>
          <w:szCs w:val="22"/>
        </w:rPr>
      </w:pPr>
      <w:r w:rsidRPr="00E711A9">
        <w:rPr>
          <w:rFonts w:asciiTheme="majorHAnsi" w:hAnsiTheme="majorHAnsi" w:cstheme="majorHAnsi"/>
          <w:sz w:val="22"/>
          <w:szCs w:val="22"/>
        </w:rPr>
        <w:t>sídlo:</w:t>
      </w:r>
      <w:r w:rsidRPr="00E711A9">
        <w:rPr>
          <w:rFonts w:asciiTheme="majorHAnsi" w:hAnsiTheme="majorHAnsi" w:cstheme="majorHAnsi"/>
          <w:sz w:val="22"/>
          <w:szCs w:val="22"/>
        </w:rPr>
        <w:tab/>
      </w:r>
      <w:r w:rsidRPr="00E711A9">
        <w:rPr>
          <w:rFonts w:asciiTheme="majorHAnsi" w:hAnsiTheme="majorHAnsi" w:cstheme="majorHAnsi"/>
          <w:sz w:val="22"/>
          <w:szCs w:val="22"/>
        </w:rPr>
        <w:tab/>
        <w:t>Strážovská 1247/22, 697 01 Kyjov</w:t>
      </w:r>
    </w:p>
    <w:p w14:paraId="6245A69B" w14:textId="06A1D20E" w:rsidR="005E5F6F" w:rsidRPr="00E711A9" w:rsidRDefault="005E5F6F" w:rsidP="005E5F6F">
      <w:pPr>
        <w:ind w:left="708" w:firstLine="708"/>
        <w:jc w:val="both"/>
        <w:rPr>
          <w:rFonts w:asciiTheme="majorHAnsi" w:hAnsiTheme="majorHAnsi" w:cstheme="majorHAnsi"/>
          <w:sz w:val="22"/>
          <w:szCs w:val="22"/>
        </w:rPr>
      </w:pPr>
      <w:r w:rsidRPr="00E711A9">
        <w:rPr>
          <w:rFonts w:asciiTheme="majorHAnsi" w:hAnsiTheme="majorHAnsi" w:cstheme="majorHAnsi"/>
          <w:sz w:val="22"/>
          <w:szCs w:val="22"/>
        </w:rPr>
        <w:t xml:space="preserve">zastoupená:  </w:t>
      </w:r>
      <w:r w:rsidRPr="00E711A9">
        <w:rPr>
          <w:rFonts w:asciiTheme="majorHAnsi" w:hAnsiTheme="majorHAnsi" w:cstheme="majorHAnsi"/>
          <w:sz w:val="22"/>
          <w:szCs w:val="22"/>
        </w:rPr>
        <w:tab/>
      </w:r>
      <w:r w:rsidR="00204144">
        <w:rPr>
          <w:rFonts w:asciiTheme="majorHAnsi" w:hAnsiTheme="majorHAnsi" w:cstheme="majorHAnsi"/>
          <w:sz w:val="22"/>
          <w:szCs w:val="22"/>
        </w:rPr>
        <w:t>Ing. Milan Škarka, Ph.D., MBA, statutární zástupce</w:t>
      </w:r>
    </w:p>
    <w:p w14:paraId="25158584" w14:textId="77777777" w:rsidR="005E5F6F" w:rsidRPr="00E711A9" w:rsidRDefault="005E5F6F" w:rsidP="005E5F6F">
      <w:pPr>
        <w:ind w:left="708" w:firstLine="708"/>
        <w:jc w:val="both"/>
        <w:rPr>
          <w:rFonts w:asciiTheme="majorHAnsi" w:hAnsiTheme="majorHAnsi" w:cstheme="majorHAnsi"/>
          <w:sz w:val="22"/>
          <w:szCs w:val="22"/>
        </w:rPr>
      </w:pPr>
      <w:r w:rsidRPr="00E711A9">
        <w:rPr>
          <w:rFonts w:asciiTheme="majorHAnsi" w:hAnsiTheme="majorHAnsi" w:cstheme="majorHAnsi"/>
          <w:sz w:val="22"/>
          <w:szCs w:val="22"/>
        </w:rPr>
        <w:t xml:space="preserve">IČO: </w:t>
      </w:r>
      <w:r w:rsidRPr="00E711A9">
        <w:rPr>
          <w:rFonts w:asciiTheme="majorHAnsi" w:hAnsiTheme="majorHAnsi" w:cstheme="majorHAnsi"/>
          <w:sz w:val="22"/>
          <w:szCs w:val="22"/>
        </w:rPr>
        <w:tab/>
        <w:t xml:space="preserve">    </w:t>
      </w:r>
      <w:r w:rsidRPr="00E711A9">
        <w:rPr>
          <w:rFonts w:asciiTheme="majorHAnsi" w:hAnsiTheme="majorHAnsi" w:cstheme="majorHAnsi"/>
          <w:sz w:val="22"/>
          <w:szCs w:val="22"/>
        </w:rPr>
        <w:tab/>
        <w:t>00226912</w:t>
      </w:r>
    </w:p>
    <w:p w14:paraId="45AFE06F" w14:textId="77777777" w:rsidR="005E5F6F" w:rsidRPr="00E711A9" w:rsidRDefault="005E5F6F" w:rsidP="005E5F6F">
      <w:pPr>
        <w:ind w:left="708" w:firstLine="708"/>
        <w:jc w:val="both"/>
        <w:rPr>
          <w:rFonts w:asciiTheme="majorHAnsi" w:hAnsiTheme="majorHAnsi" w:cstheme="majorHAnsi"/>
          <w:sz w:val="22"/>
          <w:szCs w:val="22"/>
        </w:rPr>
      </w:pPr>
      <w:r w:rsidRPr="00E711A9">
        <w:rPr>
          <w:rFonts w:asciiTheme="majorHAnsi" w:hAnsiTheme="majorHAnsi" w:cstheme="majorHAnsi"/>
          <w:sz w:val="22"/>
          <w:szCs w:val="22"/>
        </w:rPr>
        <w:t>DIČ:</w:t>
      </w:r>
      <w:r w:rsidRPr="00E711A9">
        <w:rPr>
          <w:rFonts w:asciiTheme="majorHAnsi" w:hAnsiTheme="majorHAnsi" w:cstheme="majorHAnsi"/>
          <w:sz w:val="22"/>
          <w:szCs w:val="22"/>
        </w:rPr>
        <w:tab/>
      </w:r>
      <w:r w:rsidRPr="00E711A9">
        <w:rPr>
          <w:rFonts w:asciiTheme="majorHAnsi" w:hAnsiTheme="majorHAnsi" w:cstheme="majorHAnsi"/>
          <w:sz w:val="22"/>
          <w:szCs w:val="22"/>
        </w:rPr>
        <w:tab/>
        <w:t>CZ00226912</w:t>
      </w:r>
    </w:p>
    <w:p w14:paraId="1511E4F0" w14:textId="561B7D39" w:rsidR="002E434E" w:rsidRPr="00E711A9" w:rsidRDefault="002E434E" w:rsidP="002E434E">
      <w:pPr>
        <w:ind w:left="707" w:firstLine="709"/>
        <w:jc w:val="both"/>
        <w:rPr>
          <w:rFonts w:asciiTheme="majorHAnsi" w:hAnsiTheme="majorHAnsi" w:cstheme="majorHAnsi"/>
          <w:sz w:val="22"/>
          <w:szCs w:val="22"/>
        </w:rPr>
      </w:pPr>
      <w:r w:rsidRPr="00E711A9">
        <w:rPr>
          <w:rFonts w:asciiTheme="majorHAnsi" w:hAnsiTheme="majorHAnsi" w:cstheme="majorHAnsi"/>
          <w:sz w:val="22"/>
          <w:szCs w:val="22"/>
        </w:rPr>
        <w:t xml:space="preserve">bank. spojení:  </w:t>
      </w:r>
      <w:r w:rsidRPr="00E711A9">
        <w:rPr>
          <w:rFonts w:asciiTheme="majorHAnsi" w:hAnsiTheme="majorHAnsi" w:cstheme="majorHAnsi"/>
          <w:sz w:val="22"/>
          <w:szCs w:val="22"/>
        </w:rPr>
        <w:tab/>
        <w:t>Komerční banka a.s.</w:t>
      </w:r>
    </w:p>
    <w:p w14:paraId="07F86F48" w14:textId="6A88937E" w:rsidR="005E5F6F" w:rsidRDefault="002E434E" w:rsidP="002E434E">
      <w:pPr>
        <w:ind w:left="707" w:firstLine="709"/>
        <w:jc w:val="both"/>
        <w:rPr>
          <w:rFonts w:asciiTheme="majorHAnsi" w:hAnsiTheme="majorHAnsi" w:cstheme="majorHAnsi"/>
          <w:sz w:val="22"/>
          <w:szCs w:val="22"/>
        </w:rPr>
      </w:pPr>
      <w:r w:rsidRPr="00E711A9">
        <w:rPr>
          <w:rFonts w:asciiTheme="majorHAnsi" w:hAnsiTheme="majorHAnsi" w:cstheme="majorHAnsi"/>
          <w:sz w:val="22"/>
          <w:szCs w:val="22"/>
        </w:rPr>
        <w:t>č. účtu:</w:t>
      </w:r>
      <w:r w:rsidRPr="00E711A9">
        <w:rPr>
          <w:rFonts w:asciiTheme="majorHAnsi" w:hAnsiTheme="majorHAnsi" w:cstheme="majorHAnsi"/>
          <w:sz w:val="22"/>
          <w:szCs w:val="22"/>
        </w:rPr>
        <w:tab/>
      </w:r>
      <w:r w:rsidRPr="00E711A9">
        <w:rPr>
          <w:rFonts w:asciiTheme="majorHAnsi" w:hAnsiTheme="majorHAnsi" w:cstheme="majorHAnsi"/>
          <w:sz w:val="22"/>
          <w:szCs w:val="22"/>
        </w:rPr>
        <w:tab/>
        <w:t>12038671/0100</w:t>
      </w:r>
    </w:p>
    <w:p w14:paraId="3B43E3FE" w14:textId="4967E645" w:rsidR="003321EA" w:rsidRDefault="003321EA" w:rsidP="003321EA">
      <w:pPr>
        <w:ind w:left="2835" w:hanging="1419"/>
        <w:jc w:val="both"/>
        <w:rPr>
          <w:rFonts w:asciiTheme="majorHAnsi" w:hAnsiTheme="majorHAnsi" w:cstheme="majorHAnsi"/>
          <w:sz w:val="22"/>
          <w:szCs w:val="22"/>
        </w:rPr>
      </w:pPr>
      <w:r>
        <w:rPr>
          <w:rFonts w:asciiTheme="majorHAnsi" w:hAnsiTheme="majorHAnsi" w:cstheme="majorHAnsi"/>
          <w:sz w:val="22"/>
          <w:szCs w:val="22"/>
        </w:rPr>
        <w:t>kontakt:</w:t>
      </w:r>
      <w:r>
        <w:rPr>
          <w:rFonts w:asciiTheme="majorHAnsi" w:hAnsiTheme="majorHAnsi" w:cstheme="majorHAnsi"/>
          <w:sz w:val="22"/>
          <w:szCs w:val="22"/>
        </w:rPr>
        <w:tab/>
      </w:r>
      <w:r w:rsidR="00204144">
        <w:rPr>
          <w:rFonts w:asciiTheme="majorHAnsi" w:hAnsiTheme="majorHAnsi" w:cstheme="majorHAnsi"/>
          <w:sz w:val="22"/>
          <w:szCs w:val="22"/>
        </w:rPr>
        <w:t>Ing. Igor Michalík, MBA, obchodní náměstek</w:t>
      </w:r>
      <w:r>
        <w:rPr>
          <w:rFonts w:asciiTheme="majorHAnsi" w:hAnsiTheme="majorHAnsi" w:cstheme="majorHAnsi"/>
          <w:sz w:val="22"/>
          <w:szCs w:val="22"/>
        </w:rPr>
        <w:t xml:space="preserve">, tel: </w:t>
      </w:r>
      <w:r w:rsidR="00204144" w:rsidRPr="00204144">
        <w:rPr>
          <w:rFonts w:asciiTheme="majorHAnsi" w:hAnsiTheme="majorHAnsi" w:cstheme="majorHAnsi"/>
          <w:sz w:val="22"/>
          <w:szCs w:val="22"/>
        </w:rPr>
        <w:t>702 095 841</w:t>
      </w:r>
      <w:r>
        <w:rPr>
          <w:rFonts w:asciiTheme="majorHAnsi" w:hAnsiTheme="majorHAnsi" w:cstheme="majorHAnsi"/>
          <w:sz w:val="22"/>
          <w:szCs w:val="22"/>
        </w:rPr>
        <w:t xml:space="preserve">, email: </w:t>
      </w:r>
      <w:hyperlink r:id="rId8" w:history="1">
        <w:r w:rsidR="00204144" w:rsidRPr="00631025">
          <w:rPr>
            <w:rStyle w:val="Hypertextovodkaz"/>
            <w:rFonts w:asciiTheme="majorHAnsi" w:hAnsiTheme="majorHAnsi" w:cstheme="majorHAnsi"/>
            <w:sz w:val="22"/>
            <w:szCs w:val="22"/>
          </w:rPr>
          <w:t>michalik.igor@nemkyj.cz</w:t>
        </w:r>
      </w:hyperlink>
      <w:r>
        <w:rPr>
          <w:rFonts w:asciiTheme="majorHAnsi" w:hAnsiTheme="majorHAnsi" w:cstheme="majorHAnsi"/>
          <w:sz w:val="22"/>
          <w:szCs w:val="22"/>
        </w:rPr>
        <w:t xml:space="preserve"> </w:t>
      </w:r>
    </w:p>
    <w:p w14:paraId="4E5FA8EB" w14:textId="70E76B91" w:rsidR="003321EA" w:rsidRPr="00E711A9" w:rsidRDefault="003321EA" w:rsidP="002E434E">
      <w:pPr>
        <w:ind w:left="707" w:firstLine="709"/>
        <w:jc w:val="both"/>
        <w:rPr>
          <w:rFonts w:asciiTheme="majorHAnsi" w:hAnsiTheme="majorHAnsi" w:cstheme="majorHAnsi"/>
          <w:sz w:val="22"/>
          <w:szCs w:val="22"/>
        </w:rPr>
      </w:pPr>
    </w:p>
    <w:p w14:paraId="28889F03" w14:textId="77777777" w:rsidR="002E434E" w:rsidRPr="00E711A9" w:rsidRDefault="002E434E" w:rsidP="002E434E">
      <w:pPr>
        <w:ind w:left="707" w:firstLine="709"/>
        <w:jc w:val="both"/>
        <w:rPr>
          <w:rFonts w:asciiTheme="majorHAnsi" w:hAnsiTheme="majorHAnsi" w:cstheme="majorHAnsi"/>
          <w:sz w:val="22"/>
          <w:szCs w:val="22"/>
        </w:rPr>
      </w:pPr>
    </w:p>
    <w:p w14:paraId="6A9F772F" w14:textId="02AC387E" w:rsidR="002E434E" w:rsidRPr="00E711A9" w:rsidRDefault="002E434E" w:rsidP="002E434E">
      <w:pPr>
        <w:ind w:left="707" w:firstLine="709"/>
        <w:jc w:val="both"/>
        <w:rPr>
          <w:rFonts w:asciiTheme="majorHAnsi" w:hAnsiTheme="majorHAnsi" w:cstheme="majorHAnsi"/>
          <w:sz w:val="22"/>
          <w:szCs w:val="22"/>
        </w:rPr>
      </w:pPr>
      <w:r w:rsidRPr="00E711A9">
        <w:rPr>
          <w:rFonts w:asciiTheme="majorHAnsi" w:hAnsiTheme="majorHAnsi" w:cstheme="majorHAnsi"/>
          <w:sz w:val="22"/>
          <w:szCs w:val="22"/>
        </w:rPr>
        <w:tab/>
      </w:r>
    </w:p>
    <w:p w14:paraId="29185E5B" w14:textId="745BFCA6" w:rsidR="00C65AD1" w:rsidRPr="00E711A9" w:rsidRDefault="00C65AD1" w:rsidP="005E5F6F">
      <w:pPr>
        <w:jc w:val="both"/>
        <w:rPr>
          <w:rFonts w:asciiTheme="majorHAnsi" w:hAnsiTheme="majorHAnsi" w:cstheme="majorHAnsi"/>
          <w:b/>
          <w:sz w:val="22"/>
          <w:szCs w:val="22"/>
        </w:rPr>
      </w:pPr>
      <w:r w:rsidRPr="00E711A9">
        <w:rPr>
          <w:rFonts w:asciiTheme="majorHAnsi" w:hAnsiTheme="majorHAnsi" w:cstheme="majorHAnsi"/>
          <w:sz w:val="22"/>
          <w:szCs w:val="22"/>
        </w:rPr>
        <w:t xml:space="preserve">2. Dodavatel: </w:t>
      </w:r>
      <w:r w:rsidRPr="00E711A9">
        <w:rPr>
          <w:rFonts w:asciiTheme="majorHAnsi" w:hAnsiTheme="majorHAnsi" w:cstheme="majorHAnsi"/>
          <w:sz w:val="22"/>
          <w:szCs w:val="22"/>
        </w:rPr>
        <w:tab/>
      </w:r>
      <w:permStart w:id="430396878" w:edGrp="everyone"/>
      <w:r w:rsidRPr="00E711A9">
        <w:rPr>
          <w:rFonts w:asciiTheme="majorHAnsi" w:hAnsiTheme="majorHAnsi" w:cstheme="majorHAnsi"/>
          <w:b/>
          <w:sz w:val="22"/>
          <w:szCs w:val="22"/>
          <w:highlight w:val="yellow"/>
        </w:rPr>
        <w:t>.................................................................</w:t>
      </w:r>
      <w:permEnd w:id="430396878"/>
    </w:p>
    <w:p w14:paraId="452E69B1" w14:textId="77777777" w:rsidR="00C65AD1" w:rsidRPr="00E711A9" w:rsidRDefault="00C65AD1" w:rsidP="00731B3C">
      <w:pPr>
        <w:spacing w:before="120"/>
        <w:ind w:left="709" w:firstLine="709"/>
        <w:jc w:val="both"/>
        <w:rPr>
          <w:rFonts w:asciiTheme="majorHAnsi" w:hAnsiTheme="majorHAnsi" w:cstheme="majorHAnsi"/>
          <w:sz w:val="22"/>
          <w:szCs w:val="22"/>
        </w:rPr>
      </w:pPr>
      <w:r w:rsidRPr="00E711A9">
        <w:rPr>
          <w:rFonts w:asciiTheme="majorHAnsi" w:hAnsiTheme="majorHAnsi" w:cstheme="majorHAnsi"/>
          <w:sz w:val="22"/>
          <w:szCs w:val="22"/>
        </w:rPr>
        <w:t>zápis v OR:</w:t>
      </w:r>
      <w:r w:rsidRPr="00E711A9">
        <w:rPr>
          <w:rFonts w:asciiTheme="majorHAnsi" w:hAnsiTheme="majorHAnsi" w:cstheme="majorHAnsi"/>
          <w:sz w:val="22"/>
          <w:szCs w:val="22"/>
        </w:rPr>
        <w:tab/>
      </w:r>
      <w:permStart w:id="993740722" w:edGrp="everyone"/>
      <w:r w:rsidRPr="00E711A9">
        <w:rPr>
          <w:rFonts w:asciiTheme="majorHAnsi" w:hAnsiTheme="majorHAnsi" w:cstheme="majorHAnsi"/>
          <w:sz w:val="22"/>
          <w:szCs w:val="22"/>
          <w:highlight w:val="yellow"/>
        </w:rPr>
        <w:t>...................................</w:t>
      </w:r>
      <w:permEnd w:id="993740722"/>
      <w:r w:rsidRPr="00E711A9">
        <w:rPr>
          <w:rFonts w:asciiTheme="majorHAnsi" w:hAnsiTheme="majorHAnsi" w:cstheme="majorHAnsi"/>
          <w:sz w:val="22"/>
          <w:szCs w:val="22"/>
        </w:rPr>
        <w:tab/>
      </w:r>
      <w:r w:rsidRPr="00E711A9">
        <w:rPr>
          <w:rFonts w:asciiTheme="majorHAnsi" w:hAnsiTheme="majorHAnsi" w:cstheme="majorHAnsi"/>
          <w:sz w:val="22"/>
          <w:szCs w:val="22"/>
        </w:rPr>
        <w:tab/>
      </w:r>
    </w:p>
    <w:p w14:paraId="209992EE" w14:textId="77777777" w:rsidR="00C65AD1" w:rsidRPr="00E711A9" w:rsidRDefault="00C65AD1" w:rsidP="00C65AD1">
      <w:pPr>
        <w:ind w:left="708" w:firstLine="708"/>
        <w:jc w:val="both"/>
        <w:rPr>
          <w:rFonts w:asciiTheme="majorHAnsi" w:hAnsiTheme="majorHAnsi" w:cstheme="majorHAnsi"/>
          <w:sz w:val="22"/>
          <w:szCs w:val="22"/>
        </w:rPr>
      </w:pPr>
      <w:r w:rsidRPr="00E711A9">
        <w:rPr>
          <w:rFonts w:asciiTheme="majorHAnsi" w:hAnsiTheme="majorHAnsi" w:cstheme="majorHAnsi"/>
          <w:sz w:val="22"/>
          <w:szCs w:val="22"/>
        </w:rPr>
        <w:t>sídlo:</w:t>
      </w:r>
      <w:r w:rsidRPr="00E711A9">
        <w:rPr>
          <w:rFonts w:asciiTheme="majorHAnsi" w:hAnsiTheme="majorHAnsi" w:cstheme="majorHAnsi"/>
          <w:sz w:val="22"/>
          <w:szCs w:val="22"/>
        </w:rPr>
        <w:tab/>
      </w:r>
      <w:r w:rsidRPr="00E711A9">
        <w:rPr>
          <w:rFonts w:asciiTheme="majorHAnsi" w:hAnsiTheme="majorHAnsi" w:cstheme="majorHAnsi"/>
          <w:sz w:val="22"/>
          <w:szCs w:val="22"/>
        </w:rPr>
        <w:tab/>
      </w:r>
      <w:permStart w:id="2015460823" w:edGrp="everyone"/>
      <w:r w:rsidRPr="00E711A9">
        <w:rPr>
          <w:rFonts w:asciiTheme="majorHAnsi" w:hAnsiTheme="majorHAnsi" w:cstheme="majorHAnsi"/>
          <w:sz w:val="22"/>
          <w:szCs w:val="22"/>
          <w:highlight w:val="yellow"/>
        </w:rPr>
        <w:t>...................................</w:t>
      </w:r>
      <w:permEnd w:id="2015460823"/>
      <w:r w:rsidRPr="00E711A9">
        <w:rPr>
          <w:rFonts w:asciiTheme="majorHAnsi" w:hAnsiTheme="majorHAnsi" w:cstheme="majorHAnsi"/>
          <w:sz w:val="22"/>
          <w:szCs w:val="22"/>
        </w:rPr>
        <w:tab/>
      </w:r>
      <w:r w:rsidRPr="00E711A9">
        <w:rPr>
          <w:rFonts w:asciiTheme="majorHAnsi" w:hAnsiTheme="majorHAnsi" w:cstheme="majorHAnsi"/>
          <w:sz w:val="22"/>
          <w:szCs w:val="22"/>
        </w:rPr>
        <w:tab/>
      </w:r>
    </w:p>
    <w:p w14:paraId="3EA66FF4" w14:textId="77777777" w:rsidR="00C65AD1" w:rsidRPr="00E711A9" w:rsidRDefault="00C65AD1" w:rsidP="00C65AD1">
      <w:pPr>
        <w:ind w:left="708" w:firstLine="708"/>
        <w:jc w:val="both"/>
        <w:rPr>
          <w:rFonts w:asciiTheme="majorHAnsi" w:hAnsiTheme="majorHAnsi" w:cstheme="majorHAnsi"/>
          <w:sz w:val="22"/>
          <w:szCs w:val="22"/>
        </w:rPr>
      </w:pPr>
      <w:r w:rsidRPr="00E711A9">
        <w:rPr>
          <w:rFonts w:asciiTheme="majorHAnsi" w:hAnsiTheme="majorHAnsi" w:cstheme="majorHAnsi"/>
          <w:sz w:val="22"/>
          <w:szCs w:val="22"/>
        </w:rPr>
        <w:t xml:space="preserve">jednající: </w:t>
      </w:r>
      <w:r w:rsidRPr="00E711A9">
        <w:rPr>
          <w:rFonts w:asciiTheme="majorHAnsi" w:hAnsiTheme="majorHAnsi" w:cstheme="majorHAnsi"/>
          <w:sz w:val="22"/>
          <w:szCs w:val="22"/>
        </w:rPr>
        <w:tab/>
      </w:r>
      <w:permStart w:id="98134446" w:edGrp="everyone"/>
      <w:r w:rsidRPr="00E711A9">
        <w:rPr>
          <w:rFonts w:asciiTheme="majorHAnsi" w:hAnsiTheme="majorHAnsi" w:cstheme="majorHAnsi"/>
          <w:sz w:val="22"/>
          <w:szCs w:val="22"/>
          <w:highlight w:val="yellow"/>
        </w:rPr>
        <w:t>...................................</w:t>
      </w:r>
    </w:p>
    <w:permEnd w:id="98134446"/>
    <w:p w14:paraId="1221C606" w14:textId="77777777" w:rsidR="00C65AD1" w:rsidRPr="00E711A9" w:rsidRDefault="00C65AD1" w:rsidP="00C65AD1">
      <w:pPr>
        <w:ind w:left="708" w:firstLine="708"/>
        <w:jc w:val="both"/>
        <w:rPr>
          <w:rFonts w:asciiTheme="majorHAnsi" w:hAnsiTheme="majorHAnsi" w:cstheme="majorHAnsi"/>
          <w:sz w:val="22"/>
          <w:szCs w:val="22"/>
        </w:rPr>
      </w:pPr>
      <w:r w:rsidRPr="00E711A9">
        <w:rPr>
          <w:rFonts w:asciiTheme="majorHAnsi" w:hAnsiTheme="majorHAnsi" w:cstheme="majorHAnsi"/>
          <w:sz w:val="22"/>
          <w:szCs w:val="22"/>
        </w:rPr>
        <w:t xml:space="preserve">IČO: </w:t>
      </w:r>
      <w:r w:rsidRPr="00E711A9">
        <w:rPr>
          <w:rFonts w:asciiTheme="majorHAnsi" w:hAnsiTheme="majorHAnsi" w:cstheme="majorHAnsi"/>
          <w:sz w:val="22"/>
          <w:szCs w:val="22"/>
        </w:rPr>
        <w:tab/>
        <w:t xml:space="preserve"> </w:t>
      </w:r>
      <w:r w:rsidRPr="00E711A9">
        <w:rPr>
          <w:rFonts w:asciiTheme="majorHAnsi" w:hAnsiTheme="majorHAnsi" w:cstheme="majorHAnsi"/>
          <w:sz w:val="22"/>
          <w:szCs w:val="22"/>
        </w:rPr>
        <w:tab/>
      </w:r>
      <w:permStart w:id="331024824" w:edGrp="everyone"/>
      <w:r w:rsidRPr="00E711A9">
        <w:rPr>
          <w:rFonts w:asciiTheme="majorHAnsi" w:hAnsiTheme="majorHAnsi" w:cstheme="majorHAnsi"/>
          <w:sz w:val="22"/>
          <w:szCs w:val="22"/>
          <w:highlight w:val="yellow"/>
        </w:rPr>
        <w:t>...................................</w:t>
      </w:r>
      <w:permEnd w:id="331024824"/>
    </w:p>
    <w:p w14:paraId="34B69A9D" w14:textId="77777777" w:rsidR="00C65AD1" w:rsidRPr="00E711A9" w:rsidRDefault="00C65AD1" w:rsidP="00C65AD1">
      <w:pPr>
        <w:ind w:left="708" w:firstLine="708"/>
        <w:jc w:val="both"/>
        <w:rPr>
          <w:rFonts w:asciiTheme="majorHAnsi" w:hAnsiTheme="majorHAnsi" w:cstheme="majorHAnsi"/>
          <w:sz w:val="22"/>
          <w:szCs w:val="22"/>
        </w:rPr>
      </w:pPr>
      <w:r w:rsidRPr="00E711A9">
        <w:rPr>
          <w:rFonts w:asciiTheme="majorHAnsi" w:hAnsiTheme="majorHAnsi" w:cstheme="majorHAnsi"/>
          <w:sz w:val="22"/>
          <w:szCs w:val="22"/>
        </w:rPr>
        <w:t xml:space="preserve">DIČ: </w:t>
      </w:r>
      <w:r w:rsidRPr="00E711A9">
        <w:rPr>
          <w:rFonts w:asciiTheme="majorHAnsi" w:hAnsiTheme="majorHAnsi" w:cstheme="majorHAnsi"/>
          <w:sz w:val="22"/>
          <w:szCs w:val="22"/>
        </w:rPr>
        <w:tab/>
        <w:t xml:space="preserve">   </w:t>
      </w:r>
      <w:r w:rsidRPr="00E711A9">
        <w:rPr>
          <w:rFonts w:asciiTheme="majorHAnsi" w:hAnsiTheme="majorHAnsi" w:cstheme="majorHAnsi"/>
          <w:sz w:val="22"/>
          <w:szCs w:val="22"/>
        </w:rPr>
        <w:tab/>
      </w:r>
      <w:permStart w:id="1238247891" w:edGrp="everyone"/>
      <w:r w:rsidRPr="00E711A9">
        <w:rPr>
          <w:rFonts w:asciiTheme="majorHAnsi" w:hAnsiTheme="majorHAnsi" w:cstheme="majorHAnsi"/>
          <w:sz w:val="22"/>
          <w:szCs w:val="22"/>
          <w:highlight w:val="yellow"/>
        </w:rPr>
        <w:t>...................................</w:t>
      </w:r>
      <w:permEnd w:id="1238247891"/>
    </w:p>
    <w:p w14:paraId="5C5648FB" w14:textId="77777777" w:rsidR="00C65AD1" w:rsidRPr="00E711A9" w:rsidRDefault="00C65AD1" w:rsidP="00C65AD1">
      <w:pPr>
        <w:ind w:left="708" w:firstLine="708"/>
        <w:jc w:val="both"/>
        <w:rPr>
          <w:rFonts w:asciiTheme="majorHAnsi" w:hAnsiTheme="majorHAnsi" w:cstheme="majorHAnsi"/>
          <w:sz w:val="22"/>
          <w:szCs w:val="22"/>
        </w:rPr>
      </w:pPr>
      <w:r w:rsidRPr="00E711A9">
        <w:rPr>
          <w:rFonts w:asciiTheme="majorHAnsi" w:hAnsiTheme="majorHAnsi" w:cstheme="majorHAnsi"/>
          <w:sz w:val="22"/>
          <w:szCs w:val="22"/>
        </w:rPr>
        <w:t xml:space="preserve">bank. spojení: </w:t>
      </w:r>
      <w:r w:rsidRPr="00E711A9">
        <w:rPr>
          <w:rFonts w:asciiTheme="majorHAnsi" w:hAnsiTheme="majorHAnsi" w:cstheme="majorHAnsi"/>
          <w:sz w:val="22"/>
          <w:szCs w:val="22"/>
        </w:rPr>
        <w:tab/>
      </w:r>
      <w:permStart w:id="1786715059" w:edGrp="everyone"/>
      <w:r w:rsidRPr="00E711A9">
        <w:rPr>
          <w:rFonts w:asciiTheme="majorHAnsi" w:hAnsiTheme="majorHAnsi" w:cstheme="majorHAnsi"/>
          <w:sz w:val="22"/>
          <w:szCs w:val="22"/>
          <w:highlight w:val="yellow"/>
        </w:rPr>
        <w:t>...................................</w:t>
      </w:r>
      <w:permEnd w:id="1786715059"/>
    </w:p>
    <w:p w14:paraId="753ABE1D" w14:textId="77777777" w:rsidR="00C65AD1" w:rsidRPr="00E711A9" w:rsidRDefault="00C65AD1" w:rsidP="00C65AD1">
      <w:pPr>
        <w:ind w:left="708" w:firstLine="708"/>
        <w:jc w:val="both"/>
        <w:rPr>
          <w:rFonts w:asciiTheme="majorHAnsi" w:hAnsiTheme="majorHAnsi" w:cstheme="majorHAnsi"/>
          <w:sz w:val="22"/>
          <w:szCs w:val="22"/>
        </w:rPr>
      </w:pPr>
      <w:r w:rsidRPr="00E711A9">
        <w:rPr>
          <w:rFonts w:asciiTheme="majorHAnsi" w:hAnsiTheme="majorHAnsi" w:cstheme="majorHAnsi"/>
          <w:sz w:val="22"/>
          <w:szCs w:val="22"/>
        </w:rPr>
        <w:t xml:space="preserve">č. účtu:  </w:t>
      </w:r>
      <w:r w:rsidRPr="00E711A9">
        <w:rPr>
          <w:rFonts w:asciiTheme="majorHAnsi" w:hAnsiTheme="majorHAnsi" w:cstheme="majorHAnsi"/>
          <w:sz w:val="22"/>
          <w:szCs w:val="22"/>
        </w:rPr>
        <w:tab/>
      </w:r>
      <w:permStart w:id="1394567276" w:edGrp="everyone"/>
      <w:r w:rsidRPr="00E711A9">
        <w:rPr>
          <w:rFonts w:asciiTheme="majorHAnsi" w:hAnsiTheme="majorHAnsi" w:cstheme="majorHAnsi"/>
          <w:sz w:val="22"/>
          <w:szCs w:val="22"/>
          <w:highlight w:val="yellow"/>
        </w:rPr>
        <w:t>...................................</w:t>
      </w:r>
      <w:permEnd w:id="1394567276"/>
    </w:p>
    <w:p w14:paraId="699C652E" w14:textId="77777777" w:rsidR="00C65AD1" w:rsidRPr="00E711A9" w:rsidRDefault="00C65AD1" w:rsidP="00C65AD1">
      <w:pPr>
        <w:ind w:left="708" w:firstLine="708"/>
        <w:jc w:val="both"/>
        <w:rPr>
          <w:rFonts w:asciiTheme="majorHAnsi" w:hAnsiTheme="majorHAnsi" w:cstheme="majorHAnsi"/>
          <w:sz w:val="22"/>
          <w:szCs w:val="22"/>
        </w:rPr>
      </w:pPr>
      <w:r w:rsidRPr="00E711A9">
        <w:rPr>
          <w:rFonts w:asciiTheme="majorHAnsi" w:hAnsiTheme="majorHAnsi" w:cstheme="majorHAnsi"/>
          <w:sz w:val="22"/>
          <w:szCs w:val="22"/>
        </w:rPr>
        <w:t xml:space="preserve">IBAN: </w:t>
      </w:r>
      <w:r w:rsidRPr="00E711A9">
        <w:rPr>
          <w:rFonts w:asciiTheme="majorHAnsi" w:hAnsiTheme="majorHAnsi" w:cstheme="majorHAnsi"/>
          <w:sz w:val="22"/>
          <w:szCs w:val="22"/>
        </w:rPr>
        <w:tab/>
      </w:r>
      <w:r w:rsidRPr="00E711A9">
        <w:rPr>
          <w:rFonts w:asciiTheme="majorHAnsi" w:hAnsiTheme="majorHAnsi" w:cstheme="majorHAnsi"/>
          <w:sz w:val="22"/>
          <w:szCs w:val="22"/>
        </w:rPr>
        <w:tab/>
      </w:r>
      <w:permStart w:id="689898413" w:edGrp="everyone"/>
      <w:r w:rsidRPr="00E711A9">
        <w:rPr>
          <w:rFonts w:asciiTheme="majorHAnsi" w:hAnsiTheme="majorHAnsi" w:cstheme="majorHAnsi"/>
          <w:sz w:val="22"/>
          <w:szCs w:val="22"/>
          <w:highlight w:val="yellow"/>
        </w:rPr>
        <w:t>...................................</w:t>
      </w:r>
      <w:permEnd w:id="689898413"/>
    </w:p>
    <w:p w14:paraId="2FE27F49" w14:textId="31F9B35E" w:rsidR="00C65AD1" w:rsidRPr="00E711A9" w:rsidRDefault="00C65AD1" w:rsidP="00C65AD1">
      <w:pPr>
        <w:ind w:left="708" w:firstLine="708"/>
        <w:jc w:val="both"/>
        <w:rPr>
          <w:rFonts w:asciiTheme="majorHAnsi" w:hAnsiTheme="majorHAnsi" w:cstheme="majorHAnsi"/>
          <w:sz w:val="22"/>
          <w:szCs w:val="22"/>
        </w:rPr>
      </w:pPr>
      <w:r w:rsidRPr="00E711A9">
        <w:rPr>
          <w:rFonts w:asciiTheme="majorHAnsi" w:hAnsiTheme="majorHAnsi" w:cstheme="majorHAnsi"/>
          <w:sz w:val="22"/>
          <w:szCs w:val="22"/>
        </w:rPr>
        <w:t xml:space="preserve">SWIFT: </w:t>
      </w:r>
      <w:r w:rsidRPr="00E711A9">
        <w:rPr>
          <w:rFonts w:asciiTheme="majorHAnsi" w:hAnsiTheme="majorHAnsi" w:cstheme="majorHAnsi"/>
          <w:sz w:val="22"/>
          <w:szCs w:val="22"/>
        </w:rPr>
        <w:tab/>
      </w:r>
      <w:r w:rsidR="00204144">
        <w:rPr>
          <w:rFonts w:asciiTheme="majorHAnsi" w:hAnsiTheme="majorHAnsi" w:cstheme="majorHAnsi"/>
          <w:sz w:val="22"/>
          <w:szCs w:val="22"/>
        </w:rPr>
        <w:tab/>
      </w:r>
      <w:permStart w:id="889336272" w:edGrp="everyone"/>
      <w:r w:rsidRPr="00E711A9">
        <w:rPr>
          <w:rFonts w:asciiTheme="majorHAnsi" w:hAnsiTheme="majorHAnsi" w:cstheme="majorHAnsi"/>
          <w:sz w:val="22"/>
          <w:szCs w:val="22"/>
          <w:highlight w:val="yellow"/>
        </w:rPr>
        <w:t>...................................</w:t>
      </w:r>
      <w:permEnd w:id="889336272"/>
    </w:p>
    <w:p w14:paraId="1F39EABD" w14:textId="5362EFDE" w:rsidR="00890A3E" w:rsidRPr="00E711A9" w:rsidRDefault="00C65AD1" w:rsidP="00C65AD1">
      <w:pPr>
        <w:ind w:left="707" w:firstLine="709"/>
        <w:jc w:val="both"/>
        <w:rPr>
          <w:rFonts w:asciiTheme="majorHAnsi" w:hAnsiTheme="majorHAnsi" w:cstheme="majorHAnsi"/>
          <w:sz w:val="22"/>
          <w:szCs w:val="22"/>
        </w:rPr>
      </w:pPr>
      <w:r w:rsidRPr="00E711A9">
        <w:rPr>
          <w:rFonts w:asciiTheme="majorHAnsi" w:hAnsiTheme="majorHAnsi" w:cstheme="majorHAnsi"/>
          <w:sz w:val="22"/>
          <w:szCs w:val="22"/>
        </w:rPr>
        <w:t>kontakt:</w:t>
      </w:r>
      <w:r w:rsidRPr="00E711A9">
        <w:rPr>
          <w:rFonts w:asciiTheme="majorHAnsi" w:hAnsiTheme="majorHAnsi" w:cstheme="majorHAnsi"/>
          <w:sz w:val="22"/>
          <w:szCs w:val="22"/>
        </w:rPr>
        <w:tab/>
      </w:r>
      <w:permStart w:id="116152999" w:edGrp="everyone"/>
      <w:r w:rsidRPr="00E711A9">
        <w:rPr>
          <w:rFonts w:asciiTheme="majorHAnsi" w:hAnsiTheme="majorHAnsi" w:cstheme="majorHAnsi"/>
          <w:sz w:val="22"/>
          <w:szCs w:val="22"/>
          <w:highlight w:val="yellow"/>
        </w:rPr>
        <w:t>........................</w:t>
      </w:r>
      <w:r w:rsidRPr="00E711A9">
        <w:rPr>
          <w:rFonts w:asciiTheme="majorHAnsi" w:hAnsiTheme="majorHAnsi" w:cstheme="majorHAnsi"/>
          <w:sz w:val="22"/>
          <w:szCs w:val="22"/>
        </w:rPr>
        <w:t xml:space="preserve">, tel.: </w:t>
      </w:r>
      <w:r w:rsidRPr="00E711A9">
        <w:rPr>
          <w:rFonts w:asciiTheme="majorHAnsi" w:hAnsiTheme="majorHAnsi" w:cstheme="majorHAnsi"/>
          <w:sz w:val="22"/>
          <w:szCs w:val="22"/>
          <w:highlight w:val="yellow"/>
        </w:rPr>
        <w:t>........................</w:t>
      </w:r>
      <w:r w:rsidRPr="00E711A9">
        <w:rPr>
          <w:rFonts w:asciiTheme="majorHAnsi" w:hAnsiTheme="majorHAnsi" w:cstheme="majorHAnsi"/>
          <w:sz w:val="22"/>
          <w:szCs w:val="22"/>
        </w:rPr>
        <w:t xml:space="preserve"> , e-mail: </w:t>
      </w:r>
      <w:r w:rsidRPr="00E711A9">
        <w:rPr>
          <w:rFonts w:asciiTheme="majorHAnsi" w:hAnsiTheme="majorHAnsi" w:cstheme="majorHAnsi"/>
          <w:sz w:val="22"/>
          <w:szCs w:val="22"/>
          <w:highlight w:val="yellow"/>
        </w:rPr>
        <w:t>........................</w:t>
      </w:r>
      <w:permEnd w:id="116152999"/>
    </w:p>
    <w:p w14:paraId="20BF3F9C" w14:textId="77777777" w:rsidR="00386D84" w:rsidRPr="00E711A9" w:rsidRDefault="00386D84" w:rsidP="00C65AD1">
      <w:pPr>
        <w:ind w:left="707" w:firstLine="709"/>
        <w:jc w:val="both"/>
        <w:rPr>
          <w:rFonts w:asciiTheme="majorHAnsi" w:hAnsiTheme="majorHAnsi" w:cstheme="majorHAnsi"/>
          <w:sz w:val="22"/>
          <w:szCs w:val="22"/>
        </w:rPr>
      </w:pPr>
    </w:p>
    <w:p w14:paraId="018EE840" w14:textId="31610235" w:rsidR="00A266BB" w:rsidRPr="00E711A9" w:rsidRDefault="00386D84" w:rsidP="00AD1013">
      <w:pPr>
        <w:spacing w:before="240"/>
        <w:ind w:left="720"/>
        <w:jc w:val="center"/>
        <w:rPr>
          <w:rFonts w:asciiTheme="majorHAnsi" w:hAnsiTheme="majorHAnsi" w:cstheme="majorHAnsi"/>
          <w:b/>
          <w:sz w:val="22"/>
          <w:szCs w:val="22"/>
        </w:rPr>
      </w:pPr>
      <w:r w:rsidRPr="00E711A9">
        <w:rPr>
          <w:rFonts w:asciiTheme="majorHAnsi" w:hAnsiTheme="majorHAnsi" w:cstheme="majorHAnsi"/>
          <w:bCs/>
          <w:sz w:val="22"/>
          <w:szCs w:val="22"/>
        </w:rPr>
        <w:t>Odběratel a Dodavatel jsou dále souhrnně označeni jako „</w:t>
      </w:r>
      <w:r w:rsidRPr="00E711A9">
        <w:rPr>
          <w:rFonts w:asciiTheme="majorHAnsi" w:hAnsiTheme="majorHAnsi" w:cstheme="majorHAnsi"/>
          <w:b/>
          <w:sz w:val="22"/>
          <w:szCs w:val="22"/>
        </w:rPr>
        <w:t>smluvní strany</w:t>
      </w:r>
      <w:r w:rsidRPr="00E711A9">
        <w:rPr>
          <w:rFonts w:asciiTheme="majorHAnsi" w:hAnsiTheme="majorHAnsi" w:cstheme="majorHAnsi"/>
          <w:bCs/>
          <w:sz w:val="22"/>
          <w:szCs w:val="22"/>
        </w:rPr>
        <w:t>“ nebo jednotlivě jako „</w:t>
      </w:r>
      <w:r w:rsidRPr="00E711A9">
        <w:rPr>
          <w:rFonts w:asciiTheme="majorHAnsi" w:hAnsiTheme="majorHAnsi" w:cstheme="majorHAnsi"/>
          <w:b/>
          <w:sz w:val="22"/>
          <w:szCs w:val="22"/>
        </w:rPr>
        <w:t>smluvní strana</w:t>
      </w:r>
      <w:r w:rsidRPr="00E711A9">
        <w:rPr>
          <w:rFonts w:asciiTheme="majorHAnsi" w:hAnsiTheme="majorHAnsi" w:cstheme="majorHAnsi"/>
          <w:bCs/>
          <w:sz w:val="22"/>
          <w:szCs w:val="22"/>
        </w:rPr>
        <w:t>“</w:t>
      </w:r>
    </w:p>
    <w:p w14:paraId="7E8231F6" w14:textId="63C39583" w:rsidR="003321EA" w:rsidRDefault="003321EA">
      <w:pPr>
        <w:rPr>
          <w:rFonts w:asciiTheme="majorHAnsi" w:hAnsiTheme="majorHAnsi" w:cstheme="majorHAnsi"/>
          <w:b/>
          <w:sz w:val="22"/>
          <w:szCs w:val="22"/>
        </w:rPr>
      </w:pPr>
    </w:p>
    <w:p w14:paraId="5B09DC1B" w14:textId="30531610" w:rsidR="00386D84" w:rsidRPr="00E711A9" w:rsidRDefault="00386D84" w:rsidP="00386D84">
      <w:pPr>
        <w:spacing w:before="240" w:line="280" w:lineRule="atLeast"/>
        <w:jc w:val="center"/>
        <w:rPr>
          <w:rFonts w:asciiTheme="majorHAnsi" w:hAnsiTheme="majorHAnsi" w:cstheme="majorHAnsi"/>
          <w:b/>
          <w:sz w:val="22"/>
          <w:szCs w:val="22"/>
        </w:rPr>
      </w:pPr>
      <w:r w:rsidRPr="00E711A9">
        <w:rPr>
          <w:rFonts w:asciiTheme="majorHAnsi" w:hAnsiTheme="majorHAnsi" w:cstheme="majorHAnsi"/>
          <w:b/>
          <w:sz w:val="22"/>
          <w:szCs w:val="22"/>
        </w:rPr>
        <w:t>I.</w:t>
      </w:r>
    </w:p>
    <w:p w14:paraId="244DD911" w14:textId="77777777" w:rsidR="00386D84" w:rsidRPr="00E711A9" w:rsidRDefault="00386D84" w:rsidP="00386D84">
      <w:pPr>
        <w:spacing w:line="280" w:lineRule="atLeast"/>
        <w:jc w:val="center"/>
        <w:rPr>
          <w:rFonts w:asciiTheme="majorHAnsi" w:hAnsiTheme="majorHAnsi" w:cstheme="majorHAnsi"/>
          <w:b/>
          <w:sz w:val="22"/>
          <w:szCs w:val="22"/>
        </w:rPr>
      </w:pPr>
      <w:r w:rsidRPr="00E711A9">
        <w:rPr>
          <w:rFonts w:asciiTheme="majorHAnsi" w:hAnsiTheme="majorHAnsi" w:cstheme="majorHAnsi"/>
          <w:b/>
          <w:sz w:val="22"/>
          <w:szCs w:val="22"/>
        </w:rPr>
        <w:t>Základní ustanovení</w:t>
      </w:r>
    </w:p>
    <w:p w14:paraId="598D322C" w14:textId="209A90DD" w:rsidR="00386D84" w:rsidRPr="00E711A9" w:rsidRDefault="00386D84" w:rsidP="00897039">
      <w:pPr>
        <w:pStyle w:val="Zpat"/>
        <w:numPr>
          <w:ilvl w:val="0"/>
          <w:numId w:val="5"/>
        </w:numPr>
        <w:spacing w:before="120" w:after="120" w:line="280" w:lineRule="atLeast"/>
        <w:ind w:left="425" w:hanging="425"/>
        <w:jc w:val="both"/>
        <w:rPr>
          <w:rFonts w:asciiTheme="majorHAnsi" w:hAnsiTheme="majorHAnsi" w:cstheme="majorHAnsi"/>
          <w:color w:val="000000"/>
          <w:sz w:val="22"/>
          <w:szCs w:val="22"/>
        </w:rPr>
      </w:pPr>
      <w:r w:rsidRPr="00E711A9">
        <w:rPr>
          <w:rFonts w:asciiTheme="majorHAnsi" w:hAnsiTheme="majorHAnsi" w:cstheme="majorHAnsi"/>
          <w:color w:val="000000"/>
          <w:sz w:val="22"/>
          <w:szCs w:val="22"/>
        </w:rPr>
        <w:t xml:space="preserve">Odběratel a Dodavatel uzavírají tuto </w:t>
      </w:r>
      <w:r w:rsidRPr="00E711A9">
        <w:rPr>
          <w:rFonts w:asciiTheme="majorHAnsi" w:hAnsiTheme="majorHAnsi" w:cstheme="majorHAnsi"/>
          <w:b/>
          <w:bCs/>
          <w:sz w:val="22"/>
          <w:szCs w:val="22"/>
        </w:rPr>
        <w:t xml:space="preserve">Smlouvu o dodávce a podpoře </w:t>
      </w:r>
      <w:r w:rsidR="00204144">
        <w:rPr>
          <w:rFonts w:asciiTheme="majorHAnsi" w:hAnsiTheme="majorHAnsi" w:cstheme="majorHAnsi"/>
          <w:b/>
          <w:bCs/>
          <w:sz w:val="22"/>
          <w:szCs w:val="22"/>
        </w:rPr>
        <w:t>licence softwarového nástroje pro společné datové prostřední /CDE/</w:t>
      </w:r>
      <w:r w:rsidRPr="00E711A9">
        <w:rPr>
          <w:rFonts w:asciiTheme="majorHAnsi" w:hAnsiTheme="majorHAnsi" w:cstheme="majorHAnsi"/>
          <w:color w:val="000000"/>
          <w:sz w:val="22"/>
          <w:szCs w:val="22"/>
        </w:rPr>
        <w:t xml:space="preserve"> (dále také jen „</w:t>
      </w:r>
      <w:r w:rsidRPr="00E711A9">
        <w:rPr>
          <w:rFonts w:asciiTheme="majorHAnsi" w:hAnsiTheme="majorHAnsi" w:cstheme="majorHAnsi"/>
          <w:b/>
          <w:bCs/>
          <w:color w:val="000000"/>
          <w:sz w:val="22"/>
          <w:szCs w:val="22"/>
        </w:rPr>
        <w:t>Smlouva</w:t>
      </w:r>
      <w:r w:rsidRPr="00E711A9">
        <w:rPr>
          <w:rFonts w:asciiTheme="majorHAnsi" w:hAnsiTheme="majorHAnsi" w:cstheme="majorHAnsi"/>
          <w:color w:val="000000"/>
          <w:sz w:val="22"/>
          <w:szCs w:val="22"/>
        </w:rPr>
        <w:t xml:space="preserve">“), uzavřenou na základě výběrového </w:t>
      </w:r>
      <w:r w:rsidRPr="00E711A9">
        <w:rPr>
          <w:rFonts w:asciiTheme="majorHAnsi" w:hAnsiTheme="majorHAnsi" w:cstheme="majorHAnsi"/>
          <w:color w:val="000000"/>
          <w:sz w:val="22"/>
          <w:szCs w:val="22"/>
        </w:rPr>
        <w:lastRenderedPageBreak/>
        <w:t>řízení</w:t>
      </w:r>
      <w:r w:rsidR="00204144">
        <w:rPr>
          <w:rFonts w:asciiTheme="majorHAnsi" w:hAnsiTheme="majorHAnsi" w:cstheme="majorHAnsi"/>
          <w:color w:val="000000"/>
          <w:sz w:val="22"/>
          <w:szCs w:val="22"/>
        </w:rPr>
        <w:t>,</w:t>
      </w:r>
      <w:r w:rsidRPr="00E711A9">
        <w:rPr>
          <w:rFonts w:asciiTheme="majorHAnsi" w:hAnsiTheme="majorHAnsi" w:cstheme="majorHAnsi"/>
          <w:color w:val="000000"/>
          <w:sz w:val="22"/>
          <w:szCs w:val="22"/>
        </w:rPr>
        <w:t xml:space="preserve"> na základě které Dodavatel poskytne Odběrateli </w:t>
      </w:r>
      <w:r w:rsidRPr="00E711A9">
        <w:rPr>
          <w:rFonts w:asciiTheme="majorHAnsi" w:hAnsiTheme="majorHAnsi" w:cstheme="majorHAnsi"/>
          <w:b/>
          <w:color w:val="000000"/>
          <w:sz w:val="22"/>
          <w:szCs w:val="22"/>
        </w:rPr>
        <w:t>přístup k software</w:t>
      </w:r>
      <w:r w:rsidRPr="00E711A9">
        <w:rPr>
          <w:rFonts w:asciiTheme="majorHAnsi" w:hAnsiTheme="majorHAnsi" w:cstheme="majorHAnsi"/>
          <w:color w:val="000000"/>
          <w:sz w:val="22"/>
          <w:szCs w:val="22"/>
        </w:rPr>
        <w:t xml:space="preserve"> specifikovaného touto Smlouvou a jejími přílohami a provede implementaci předmětného software (dále jen „</w:t>
      </w:r>
      <w:r w:rsidRPr="00E711A9">
        <w:rPr>
          <w:rFonts w:asciiTheme="majorHAnsi" w:hAnsiTheme="majorHAnsi" w:cstheme="majorHAnsi"/>
          <w:b/>
          <w:bCs/>
          <w:color w:val="000000"/>
          <w:sz w:val="22"/>
          <w:szCs w:val="22"/>
        </w:rPr>
        <w:t>SW</w:t>
      </w:r>
      <w:r w:rsidRPr="00E711A9">
        <w:rPr>
          <w:rFonts w:asciiTheme="majorHAnsi" w:hAnsiTheme="majorHAnsi" w:cstheme="majorHAnsi"/>
          <w:color w:val="000000"/>
          <w:sz w:val="22"/>
          <w:szCs w:val="22"/>
        </w:rPr>
        <w:t>“ nebo „</w:t>
      </w:r>
      <w:r w:rsidRPr="00E711A9">
        <w:rPr>
          <w:rFonts w:asciiTheme="majorHAnsi" w:hAnsiTheme="majorHAnsi" w:cstheme="majorHAnsi"/>
          <w:b/>
          <w:bCs/>
          <w:color w:val="000000"/>
          <w:sz w:val="22"/>
          <w:szCs w:val="22"/>
        </w:rPr>
        <w:t>Softwarový produkt</w:t>
      </w:r>
      <w:r w:rsidRPr="00E711A9">
        <w:rPr>
          <w:rFonts w:asciiTheme="majorHAnsi" w:hAnsiTheme="majorHAnsi" w:cstheme="majorHAnsi"/>
          <w:color w:val="000000"/>
          <w:sz w:val="22"/>
          <w:szCs w:val="22"/>
        </w:rPr>
        <w:t xml:space="preserve">“) a bude poskytovat technickou podporu software, a to vše dle technické specifikace </w:t>
      </w:r>
      <w:r w:rsidRPr="00E711A9">
        <w:rPr>
          <w:rFonts w:asciiTheme="majorHAnsi" w:hAnsiTheme="majorHAnsi" w:cstheme="majorHAnsi"/>
          <w:b/>
          <w:bCs/>
          <w:color w:val="000000"/>
          <w:sz w:val="22"/>
          <w:szCs w:val="22"/>
        </w:rPr>
        <w:t>SW</w:t>
      </w:r>
      <w:r w:rsidRPr="00E711A9">
        <w:rPr>
          <w:rFonts w:asciiTheme="majorHAnsi" w:hAnsiTheme="majorHAnsi" w:cstheme="majorHAnsi"/>
          <w:color w:val="000000"/>
          <w:sz w:val="22"/>
          <w:szCs w:val="22"/>
        </w:rPr>
        <w:t>, která tvoří přílohu č. 1 této Smlouvy (dále také jen „</w:t>
      </w:r>
      <w:r w:rsidRPr="00E711A9">
        <w:rPr>
          <w:rFonts w:asciiTheme="majorHAnsi" w:hAnsiTheme="majorHAnsi" w:cstheme="majorHAnsi"/>
          <w:b/>
          <w:bCs/>
          <w:color w:val="000000"/>
          <w:sz w:val="22"/>
          <w:szCs w:val="22"/>
        </w:rPr>
        <w:t>Technická specifikace</w:t>
      </w:r>
      <w:r w:rsidRPr="00E711A9">
        <w:rPr>
          <w:rFonts w:asciiTheme="majorHAnsi" w:hAnsiTheme="majorHAnsi" w:cstheme="majorHAnsi"/>
          <w:color w:val="000000"/>
          <w:sz w:val="22"/>
          <w:szCs w:val="22"/>
        </w:rPr>
        <w:t>“). Přístupy k SW a</w:t>
      </w:r>
      <w:r w:rsidR="003321EA">
        <w:rPr>
          <w:rFonts w:asciiTheme="majorHAnsi" w:hAnsiTheme="majorHAnsi" w:cstheme="majorHAnsi"/>
          <w:color w:val="000000"/>
          <w:sz w:val="22"/>
          <w:szCs w:val="22"/>
        </w:rPr>
        <w:t> </w:t>
      </w:r>
      <w:r w:rsidRPr="00E711A9">
        <w:rPr>
          <w:rFonts w:asciiTheme="majorHAnsi" w:hAnsiTheme="majorHAnsi" w:cstheme="majorHAnsi"/>
          <w:color w:val="000000"/>
          <w:sz w:val="22"/>
          <w:szCs w:val="22"/>
        </w:rPr>
        <w:t>Technická podpora (subskripce) budou poskytovány na dobu určitou.</w:t>
      </w:r>
    </w:p>
    <w:p w14:paraId="18CAA963" w14:textId="77777777" w:rsidR="00386D84" w:rsidRPr="00E711A9" w:rsidRDefault="00386D84" w:rsidP="00386D84">
      <w:pPr>
        <w:spacing w:before="240" w:line="280" w:lineRule="atLeast"/>
        <w:jc w:val="center"/>
        <w:rPr>
          <w:rFonts w:asciiTheme="majorHAnsi" w:hAnsiTheme="majorHAnsi" w:cstheme="majorHAnsi"/>
          <w:b/>
          <w:sz w:val="22"/>
          <w:szCs w:val="22"/>
        </w:rPr>
      </w:pPr>
      <w:r w:rsidRPr="00E711A9">
        <w:rPr>
          <w:rFonts w:asciiTheme="majorHAnsi" w:hAnsiTheme="majorHAnsi" w:cstheme="majorHAnsi"/>
          <w:b/>
          <w:sz w:val="22"/>
          <w:szCs w:val="22"/>
        </w:rPr>
        <w:t>II.</w:t>
      </w:r>
    </w:p>
    <w:p w14:paraId="26A2B3E3" w14:textId="2B4BF47D" w:rsidR="00204144" w:rsidRDefault="00386D84" w:rsidP="00204144">
      <w:pPr>
        <w:spacing w:after="120" w:line="280" w:lineRule="atLeast"/>
        <w:jc w:val="center"/>
        <w:rPr>
          <w:rFonts w:asciiTheme="majorHAnsi" w:hAnsiTheme="majorHAnsi" w:cstheme="majorHAnsi"/>
          <w:sz w:val="22"/>
          <w:szCs w:val="22"/>
        </w:rPr>
      </w:pPr>
      <w:r w:rsidRPr="00E711A9">
        <w:rPr>
          <w:rFonts w:asciiTheme="majorHAnsi" w:hAnsiTheme="majorHAnsi" w:cstheme="majorHAnsi"/>
          <w:b/>
          <w:sz w:val="22"/>
          <w:szCs w:val="22"/>
        </w:rPr>
        <w:t xml:space="preserve">Předmět </w:t>
      </w:r>
      <w:r w:rsidR="002B0827">
        <w:rPr>
          <w:rFonts w:asciiTheme="majorHAnsi" w:hAnsiTheme="majorHAnsi" w:cstheme="majorHAnsi"/>
          <w:b/>
          <w:sz w:val="22"/>
          <w:szCs w:val="22"/>
        </w:rPr>
        <w:t>plnění</w:t>
      </w:r>
      <w:bookmarkStart w:id="0" w:name="_Hlk175042267"/>
    </w:p>
    <w:p w14:paraId="24BDA2F8" w14:textId="630D8F6A" w:rsidR="00204144" w:rsidRDefault="00204144" w:rsidP="00897039">
      <w:pPr>
        <w:pStyle w:val="Zkladntext"/>
        <w:numPr>
          <w:ilvl w:val="0"/>
          <w:numId w:val="11"/>
        </w:numPr>
        <w:spacing w:before="120" w:line="280" w:lineRule="atLeast"/>
        <w:ind w:left="426"/>
        <w:jc w:val="both"/>
        <w:rPr>
          <w:rFonts w:asciiTheme="majorHAnsi" w:hAnsiTheme="majorHAnsi" w:cstheme="majorHAnsi"/>
          <w:iCs/>
          <w:sz w:val="22"/>
          <w:szCs w:val="22"/>
        </w:rPr>
      </w:pPr>
      <w:r w:rsidRPr="00204144">
        <w:rPr>
          <w:rFonts w:asciiTheme="majorHAnsi" w:hAnsiTheme="majorHAnsi" w:cstheme="majorHAnsi"/>
          <w:iCs/>
          <w:sz w:val="22"/>
          <w:szCs w:val="22"/>
        </w:rPr>
        <w:t xml:space="preserve">Licence </w:t>
      </w:r>
      <w:r w:rsidR="008738FB">
        <w:rPr>
          <w:rFonts w:asciiTheme="majorHAnsi" w:hAnsiTheme="majorHAnsi" w:cstheme="majorHAnsi"/>
          <w:iCs/>
          <w:sz w:val="22"/>
          <w:szCs w:val="22"/>
        </w:rPr>
        <w:t>bude</w:t>
      </w:r>
      <w:r w:rsidRPr="00204144">
        <w:rPr>
          <w:rFonts w:asciiTheme="majorHAnsi" w:hAnsiTheme="majorHAnsi" w:cstheme="majorHAnsi"/>
          <w:iCs/>
          <w:sz w:val="22"/>
          <w:szCs w:val="22"/>
        </w:rPr>
        <w:t xml:space="preserve"> umožňovat použití softwarového nástroje pro Projekt</w:t>
      </w:r>
      <w:r w:rsidR="00657C17">
        <w:rPr>
          <w:rFonts w:asciiTheme="majorHAnsi" w:hAnsiTheme="majorHAnsi" w:cstheme="majorHAnsi"/>
          <w:iCs/>
          <w:sz w:val="22"/>
          <w:szCs w:val="22"/>
        </w:rPr>
        <w:t xml:space="preserve"> s předpokládaným počtem 200-250</w:t>
      </w:r>
      <w:r w:rsidRPr="00204144">
        <w:rPr>
          <w:rFonts w:asciiTheme="majorHAnsi" w:hAnsiTheme="majorHAnsi" w:cstheme="majorHAnsi"/>
          <w:iCs/>
          <w:sz w:val="22"/>
          <w:szCs w:val="22"/>
        </w:rPr>
        <w:t xml:space="preserve"> uživatelů na straně </w:t>
      </w:r>
      <w:r>
        <w:rPr>
          <w:rFonts w:asciiTheme="majorHAnsi" w:hAnsiTheme="majorHAnsi" w:cstheme="majorHAnsi"/>
          <w:iCs/>
          <w:sz w:val="22"/>
          <w:szCs w:val="22"/>
        </w:rPr>
        <w:t>odběratel</w:t>
      </w:r>
      <w:r w:rsidRPr="00204144">
        <w:rPr>
          <w:rFonts w:asciiTheme="majorHAnsi" w:hAnsiTheme="majorHAnsi" w:cstheme="majorHAnsi"/>
          <w:iCs/>
          <w:sz w:val="22"/>
          <w:szCs w:val="22"/>
        </w:rPr>
        <w:t xml:space="preserve">e na dobu 36 měsíců. </w:t>
      </w:r>
    </w:p>
    <w:p w14:paraId="49586B15" w14:textId="3A34FC97" w:rsidR="00DF03FE" w:rsidRDefault="00DF03FE" w:rsidP="00897039">
      <w:pPr>
        <w:pStyle w:val="Zkladntext"/>
        <w:numPr>
          <w:ilvl w:val="0"/>
          <w:numId w:val="11"/>
        </w:numPr>
        <w:spacing w:before="120" w:line="280" w:lineRule="atLeast"/>
        <w:ind w:left="426"/>
        <w:jc w:val="both"/>
        <w:rPr>
          <w:rFonts w:asciiTheme="majorHAnsi" w:hAnsiTheme="majorHAnsi" w:cstheme="majorHAnsi"/>
          <w:iCs/>
          <w:sz w:val="22"/>
          <w:szCs w:val="22"/>
        </w:rPr>
      </w:pPr>
      <w:r w:rsidRPr="00DF03FE">
        <w:rPr>
          <w:rFonts w:asciiTheme="majorHAnsi" w:hAnsiTheme="majorHAnsi" w:cstheme="majorHAnsi"/>
          <w:iCs/>
          <w:sz w:val="22"/>
          <w:szCs w:val="22"/>
        </w:rPr>
        <w:t xml:space="preserve">Licence je poskytnuta jako nevýhradní, místně neomezená, nezávislá na typu koncového zařízení, použitelná pro všechna podporovaná zařízení v majetku anebo v interní síti </w:t>
      </w:r>
      <w:r w:rsidR="00EA50BD">
        <w:rPr>
          <w:rFonts w:asciiTheme="majorHAnsi" w:hAnsiTheme="majorHAnsi" w:cstheme="majorHAnsi"/>
          <w:iCs/>
          <w:sz w:val="22"/>
          <w:szCs w:val="22"/>
        </w:rPr>
        <w:t>odběra</w:t>
      </w:r>
      <w:r w:rsidRPr="00DF03FE">
        <w:rPr>
          <w:rFonts w:asciiTheme="majorHAnsi" w:hAnsiTheme="majorHAnsi" w:cstheme="majorHAnsi"/>
          <w:iCs/>
          <w:sz w:val="22"/>
          <w:szCs w:val="22"/>
        </w:rPr>
        <w:t xml:space="preserve">tele. </w:t>
      </w:r>
    </w:p>
    <w:p w14:paraId="04AF41C4" w14:textId="02BE9C65" w:rsidR="008738FB" w:rsidRPr="00204144" w:rsidRDefault="004F2722" w:rsidP="00897039">
      <w:pPr>
        <w:pStyle w:val="Zkladntext"/>
        <w:numPr>
          <w:ilvl w:val="0"/>
          <w:numId w:val="11"/>
        </w:numPr>
        <w:spacing w:before="120" w:line="280" w:lineRule="atLeast"/>
        <w:ind w:left="426"/>
        <w:jc w:val="both"/>
        <w:rPr>
          <w:rFonts w:asciiTheme="majorHAnsi" w:hAnsiTheme="majorHAnsi" w:cstheme="majorHAnsi"/>
          <w:iCs/>
          <w:sz w:val="22"/>
          <w:szCs w:val="22"/>
        </w:rPr>
      </w:pPr>
      <w:r>
        <w:rPr>
          <w:rFonts w:asciiTheme="majorHAnsi" w:hAnsiTheme="majorHAnsi" w:cstheme="majorHAnsi"/>
          <w:sz w:val="22"/>
          <w:szCs w:val="22"/>
        </w:rPr>
        <w:t xml:space="preserve">Dodavatel umožní </w:t>
      </w:r>
      <w:r w:rsidRPr="004F2722">
        <w:rPr>
          <w:rFonts w:asciiTheme="majorHAnsi" w:hAnsiTheme="majorHAnsi" w:cstheme="majorHAnsi"/>
          <w:sz w:val="22"/>
          <w:szCs w:val="22"/>
        </w:rPr>
        <w:t>1 licenci pro zachování přístupu do systému po skončení Projektu</w:t>
      </w:r>
      <w:r>
        <w:rPr>
          <w:rFonts w:asciiTheme="majorHAnsi" w:hAnsiTheme="majorHAnsi" w:cstheme="majorHAnsi"/>
          <w:sz w:val="22"/>
          <w:szCs w:val="22"/>
        </w:rPr>
        <w:t>.</w:t>
      </w:r>
      <w:r w:rsidRPr="004F2722">
        <w:rPr>
          <w:rFonts w:asciiTheme="majorHAnsi" w:hAnsiTheme="majorHAnsi" w:cstheme="majorHAnsi"/>
          <w:sz w:val="22"/>
          <w:szCs w:val="22"/>
        </w:rPr>
        <w:t xml:space="preserve"> </w:t>
      </w:r>
      <w:r>
        <w:rPr>
          <w:rFonts w:asciiTheme="majorHAnsi" w:hAnsiTheme="majorHAnsi" w:cstheme="majorHAnsi"/>
          <w:sz w:val="22"/>
          <w:szCs w:val="22"/>
        </w:rPr>
        <w:t>Tato l</w:t>
      </w:r>
      <w:r w:rsidR="008738FB" w:rsidRPr="0099267A">
        <w:rPr>
          <w:rFonts w:asciiTheme="majorHAnsi" w:hAnsiTheme="majorHAnsi" w:cstheme="majorHAnsi"/>
          <w:sz w:val="22"/>
          <w:szCs w:val="22"/>
        </w:rPr>
        <w:t>icenc</w:t>
      </w:r>
      <w:r w:rsidR="008738FB">
        <w:rPr>
          <w:rFonts w:asciiTheme="majorHAnsi" w:hAnsiTheme="majorHAnsi" w:cstheme="majorHAnsi"/>
          <w:sz w:val="22"/>
          <w:szCs w:val="22"/>
        </w:rPr>
        <w:t>e</w:t>
      </w:r>
      <w:r w:rsidR="008738FB" w:rsidRPr="0099267A">
        <w:rPr>
          <w:rFonts w:asciiTheme="majorHAnsi" w:hAnsiTheme="majorHAnsi" w:cstheme="majorHAnsi"/>
          <w:sz w:val="22"/>
          <w:szCs w:val="22"/>
        </w:rPr>
        <w:t xml:space="preserve"> na CDE </w:t>
      </w:r>
      <w:r w:rsidR="008738FB">
        <w:rPr>
          <w:rFonts w:asciiTheme="majorHAnsi" w:hAnsiTheme="majorHAnsi" w:cstheme="majorHAnsi"/>
          <w:sz w:val="22"/>
          <w:szCs w:val="22"/>
        </w:rPr>
        <w:t>bude trvat až do konce</w:t>
      </w:r>
      <w:r w:rsidR="008738FB" w:rsidRPr="0099267A">
        <w:rPr>
          <w:rFonts w:asciiTheme="majorHAnsi" w:hAnsiTheme="majorHAnsi" w:cstheme="majorHAnsi"/>
          <w:sz w:val="22"/>
          <w:szCs w:val="22"/>
        </w:rPr>
        <w:t xml:space="preserve"> trvání záruční doby na stavbu. Záruční doba </w:t>
      </w:r>
      <w:r w:rsidR="00C73AA9">
        <w:rPr>
          <w:rFonts w:asciiTheme="majorHAnsi" w:hAnsiTheme="majorHAnsi" w:cstheme="majorHAnsi"/>
          <w:sz w:val="22"/>
          <w:szCs w:val="22"/>
        </w:rPr>
        <w:t xml:space="preserve">na stavbu </w:t>
      </w:r>
      <w:r w:rsidR="008738FB" w:rsidRPr="0099267A">
        <w:rPr>
          <w:rFonts w:asciiTheme="majorHAnsi" w:hAnsiTheme="majorHAnsi" w:cstheme="majorHAnsi"/>
          <w:sz w:val="22"/>
          <w:szCs w:val="22"/>
        </w:rPr>
        <w:t>bude trvat 60 měsíců od data dokončení díla.</w:t>
      </w:r>
    </w:p>
    <w:p w14:paraId="1A21CD74" w14:textId="0B6E6563" w:rsidR="00204144" w:rsidRPr="00204144" w:rsidRDefault="00204144" w:rsidP="00897039">
      <w:pPr>
        <w:pStyle w:val="Zkladntext"/>
        <w:numPr>
          <w:ilvl w:val="0"/>
          <w:numId w:val="11"/>
        </w:numPr>
        <w:spacing w:before="120" w:line="280" w:lineRule="atLeast"/>
        <w:ind w:left="426"/>
        <w:jc w:val="both"/>
        <w:rPr>
          <w:rFonts w:asciiTheme="majorHAnsi" w:hAnsiTheme="majorHAnsi" w:cstheme="majorHAnsi"/>
          <w:iCs/>
          <w:sz w:val="22"/>
          <w:szCs w:val="22"/>
        </w:rPr>
      </w:pPr>
      <w:r w:rsidRPr="00204144">
        <w:rPr>
          <w:rFonts w:asciiTheme="majorHAnsi" w:hAnsiTheme="majorHAnsi" w:cstheme="majorHAnsi"/>
          <w:iCs/>
          <w:sz w:val="22"/>
          <w:szCs w:val="22"/>
        </w:rPr>
        <w:t xml:space="preserve">Dodavatel poskytne úvodní školení administrátora systému na straně </w:t>
      </w:r>
      <w:r>
        <w:rPr>
          <w:rFonts w:asciiTheme="majorHAnsi" w:hAnsiTheme="majorHAnsi" w:cstheme="majorHAnsi"/>
          <w:iCs/>
          <w:sz w:val="22"/>
          <w:szCs w:val="22"/>
        </w:rPr>
        <w:t>odběratele</w:t>
      </w:r>
      <w:r w:rsidRPr="00204144">
        <w:rPr>
          <w:rFonts w:asciiTheme="majorHAnsi" w:hAnsiTheme="majorHAnsi" w:cstheme="majorHAnsi"/>
          <w:iCs/>
          <w:sz w:val="22"/>
          <w:szCs w:val="22"/>
        </w:rPr>
        <w:t xml:space="preserve"> v českém jazyce a v rozsahu potřebném pro plnohodnotnou práci se softwarovým nástrojem</w:t>
      </w:r>
      <w:r w:rsidR="0006704A">
        <w:rPr>
          <w:rFonts w:asciiTheme="majorHAnsi" w:hAnsiTheme="majorHAnsi" w:cstheme="majorHAnsi"/>
          <w:iCs/>
          <w:sz w:val="22"/>
          <w:szCs w:val="22"/>
        </w:rPr>
        <w:t xml:space="preserve">, </w:t>
      </w:r>
      <w:r w:rsidR="007971F6">
        <w:rPr>
          <w:rFonts w:asciiTheme="majorHAnsi" w:hAnsiTheme="majorHAnsi" w:cstheme="majorHAnsi"/>
          <w:iCs/>
          <w:sz w:val="22"/>
          <w:szCs w:val="22"/>
        </w:rPr>
        <w:t xml:space="preserve">a to v celkové délce </w:t>
      </w:r>
      <w:r w:rsidR="0006704A">
        <w:rPr>
          <w:rFonts w:asciiTheme="majorHAnsi" w:hAnsiTheme="majorHAnsi" w:cstheme="majorHAnsi"/>
          <w:iCs/>
          <w:sz w:val="22"/>
          <w:szCs w:val="22"/>
        </w:rPr>
        <w:t>40 hodin</w:t>
      </w:r>
      <w:r w:rsidR="00657C17">
        <w:rPr>
          <w:rFonts w:asciiTheme="majorHAnsi" w:hAnsiTheme="majorHAnsi" w:cstheme="majorHAnsi"/>
          <w:iCs/>
          <w:sz w:val="22"/>
          <w:szCs w:val="22"/>
        </w:rPr>
        <w:t xml:space="preserve"> nebo 5 člověkodní</w:t>
      </w:r>
      <w:r w:rsidR="0006704A">
        <w:rPr>
          <w:rFonts w:asciiTheme="majorHAnsi" w:hAnsiTheme="majorHAnsi" w:cstheme="majorHAnsi"/>
          <w:iCs/>
          <w:sz w:val="22"/>
          <w:szCs w:val="22"/>
        </w:rPr>
        <w:t>.</w:t>
      </w:r>
      <w:r w:rsidRPr="00204144">
        <w:rPr>
          <w:rFonts w:asciiTheme="majorHAnsi" w:hAnsiTheme="majorHAnsi" w:cstheme="majorHAnsi"/>
          <w:iCs/>
          <w:sz w:val="22"/>
          <w:szCs w:val="22"/>
        </w:rPr>
        <w:t xml:space="preserve"> V případě konání školení formou osobní účasti bude školení provedeno v České republice. </w:t>
      </w:r>
    </w:p>
    <w:p w14:paraId="1DD387F3" w14:textId="59422D30" w:rsidR="00204144" w:rsidRPr="00204144" w:rsidRDefault="00204144" w:rsidP="00897039">
      <w:pPr>
        <w:pStyle w:val="Zkladntext"/>
        <w:numPr>
          <w:ilvl w:val="0"/>
          <w:numId w:val="11"/>
        </w:numPr>
        <w:spacing w:before="120" w:line="280" w:lineRule="atLeast"/>
        <w:ind w:left="426"/>
        <w:jc w:val="both"/>
        <w:rPr>
          <w:rFonts w:asciiTheme="majorHAnsi" w:hAnsiTheme="majorHAnsi" w:cstheme="majorHAnsi"/>
          <w:iCs/>
          <w:sz w:val="22"/>
          <w:szCs w:val="22"/>
        </w:rPr>
      </w:pPr>
      <w:r>
        <w:rPr>
          <w:rFonts w:asciiTheme="majorHAnsi" w:hAnsiTheme="majorHAnsi" w:cstheme="majorHAnsi"/>
          <w:iCs/>
          <w:sz w:val="22"/>
          <w:szCs w:val="22"/>
        </w:rPr>
        <w:t>Odběratel</w:t>
      </w:r>
      <w:r w:rsidRPr="00204144">
        <w:rPr>
          <w:rFonts w:asciiTheme="majorHAnsi" w:hAnsiTheme="majorHAnsi" w:cstheme="majorHAnsi"/>
          <w:iCs/>
          <w:sz w:val="22"/>
          <w:szCs w:val="22"/>
        </w:rPr>
        <w:t xml:space="preserve"> požaduje poskytování vzdálené technické podpory dodavatelem po celou dobu trvání smlouvy (minimálně 8hodin/měsíc). </w:t>
      </w:r>
    </w:p>
    <w:p w14:paraId="57134094" w14:textId="772543D2" w:rsidR="00204144" w:rsidRPr="00204144" w:rsidRDefault="00204144" w:rsidP="00897039">
      <w:pPr>
        <w:pStyle w:val="Zkladntext"/>
        <w:numPr>
          <w:ilvl w:val="0"/>
          <w:numId w:val="11"/>
        </w:numPr>
        <w:spacing w:before="120" w:line="280" w:lineRule="atLeast"/>
        <w:ind w:left="426"/>
        <w:jc w:val="both"/>
        <w:rPr>
          <w:rFonts w:asciiTheme="majorHAnsi" w:hAnsiTheme="majorHAnsi" w:cstheme="majorHAnsi"/>
          <w:iCs/>
          <w:sz w:val="22"/>
          <w:szCs w:val="22"/>
        </w:rPr>
      </w:pPr>
      <w:r>
        <w:rPr>
          <w:rFonts w:asciiTheme="majorHAnsi" w:hAnsiTheme="majorHAnsi" w:cstheme="majorHAnsi"/>
          <w:iCs/>
          <w:sz w:val="22"/>
          <w:szCs w:val="22"/>
        </w:rPr>
        <w:t>Odběratel</w:t>
      </w:r>
      <w:r w:rsidRPr="00204144">
        <w:rPr>
          <w:rFonts w:asciiTheme="majorHAnsi" w:hAnsiTheme="majorHAnsi" w:cstheme="majorHAnsi"/>
          <w:iCs/>
          <w:sz w:val="22"/>
          <w:szCs w:val="22"/>
        </w:rPr>
        <w:t xml:space="preserve"> požaduje poskytování vzdálené uživatelské podpory, a to nejlépe formou telefonické „hotline“ fungující minimálně v rozsahu denní pracovní doby od 9:00 do 16:00. Pro podporu mimo stanovenou dobu </w:t>
      </w:r>
      <w:r>
        <w:rPr>
          <w:rFonts w:asciiTheme="majorHAnsi" w:hAnsiTheme="majorHAnsi" w:cstheme="majorHAnsi"/>
          <w:iCs/>
          <w:sz w:val="22"/>
          <w:szCs w:val="22"/>
        </w:rPr>
        <w:t>odběratel</w:t>
      </w:r>
      <w:r w:rsidRPr="00204144">
        <w:rPr>
          <w:rFonts w:asciiTheme="majorHAnsi" w:hAnsiTheme="majorHAnsi" w:cstheme="majorHAnsi"/>
          <w:iCs/>
          <w:sz w:val="22"/>
          <w:szCs w:val="22"/>
        </w:rPr>
        <w:t xml:space="preserve"> požaduje uvést kontaktní e-mail</w:t>
      </w:r>
      <w:r>
        <w:rPr>
          <w:rFonts w:asciiTheme="majorHAnsi" w:hAnsiTheme="majorHAnsi" w:cstheme="majorHAnsi"/>
          <w:iCs/>
          <w:sz w:val="22"/>
          <w:szCs w:val="22"/>
        </w:rPr>
        <w:t xml:space="preserve">: </w:t>
      </w:r>
      <w:permStart w:id="708790861" w:edGrp="everyone"/>
      <w:r w:rsidRPr="00204144">
        <w:rPr>
          <w:rFonts w:asciiTheme="majorHAnsi" w:hAnsiTheme="majorHAnsi" w:cstheme="majorHAnsi"/>
          <w:iCs/>
          <w:sz w:val="22"/>
          <w:szCs w:val="22"/>
          <w:highlight w:val="yellow"/>
        </w:rPr>
        <w:t>………………………..</w:t>
      </w:r>
      <w:permEnd w:id="708790861"/>
    </w:p>
    <w:p w14:paraId="18A15CAA" w14:textId="52E2D5CE" w:rsidR="00204144" w:rsidRPr="00204144" w:rsidRDefault="00204144" w:rsidP="00897039">
      <w:pPr>
        <w:pStyle w:val="Zkladntext"/>
        <w:numPr>
          <w:ilvl w:val="0"/>
          <w:numId w:val="11"/>
        </w:numPr>
        <w:spacing w:before="120" w:line="280" w:lineRule="atLeast"/>
        <w:ind w:left="426"/>
        <w:jc w:val="both"/>
        <w:rPr>
          <w:rFonts w:asciiTheme="majorHAnsi" w:hAnsiTheme="majorHAnsi" w:cstheme="majorHAnsi"/>
          <w:iCs/>
          <w:sz w:val="22"/>
          <w:szCs w:val="22"/>
        </w:rPr>
      </w:pPr>
      <w:r w:rsidRPr="00204144">
        <w:rPr>
          <w:rFonts w:asciiTheme="majorHAnsi" w:hAnsiTheme="majorHAnsi" w:cstheme="majorHAnsi"/>
          <w:iCs/>
          <w:sz w:val="22"/>
          <w:szCs w:val="22"/>
        </w:rPr>
        <w:t xml:space="preserve">Po ukončení realizace Projektu, příp. při předčasném ukončení smlouvy, musí dodavatel umožnit </w:t>
      </w:r>
      <w:r>
        <w:rPr>
          <w:rFonts w:asciiTheme="majorHAnsi" w:hAnsiTheme="majorHAnsi" w:cstheme="majorHAnsi"/>
          <w:iCs/>
          <w:sz w:val="22"/>
          <w:szCs w:val="22"/>
        </w:rPr>
        <w:t>odběratel</w:t>
      </w:r>
      <w:r w:rsidRPr="00204144">
        <w:rPr>
          <w:rFonts w:asciiTheme="majorHAnsi" w:hAnsiTheme="majorHAnsi" w:cstheme="majorHAnsi"/>
          <w:iCs/>
          <w:sz w:val="22"/>
          <w:szCs w:val="22"/>
        </w:rPr>
        <w:t xml:space="preserve">i provedení exportu dat </w:t>
      </w:r>
      <w:r>
        <w:rPr>
          <w:rFonts w:asciiTheme="majorHAnsi" w:hAnsiTheme="majorHAnsi" w:cstheme="majorHAnsi"/>
          <w:iCs/>
          <w:sz w:val="22"/>
          <w:szCs w:val="22"/>
        </w:rPr>
        <w:t>odběratel</w:t>
      </w:r>
      <w:r w:rsidRPr="00204144">
        <w:rPr>
          <w:rFonts w:asciiTheme="majorHAnsi" w:hAnsiTheme="majorHAnsi" w:cstheme="majorHAnsi"/>
          <w:iCs/>
          <w:sz w:val="22"/>
          <w:szCs w:val="22"/>
        </w:rPr>
        <w:t xml:space="preserve">e uložených v softwarovém nástroji. </w:t>
      </w:r>
    </w:p>
    <w:p w14:paraId="016C92A5" w14:textId="1F83E8DA" w:rsidR="00204144" w:rsidRPr="00204144" w:rsidRDefault="00204144" w:rsidP="00897039">
      <w:pPr>
        <w:pStyle w:val="Zkladntext"/>
        <w:numPr>
          <w:ilvl w:val="0"/>
          <w:numId w:val="11"/>
        </w:numPr>
        <w:spacing w:before="120" w:line="280" w:lineRule="atLeast"/>
        <w:ind w:left="426"/>
        <w:jc w:val="both"/>
        <w:rPr>
          <w:rFonts w:asciiTheme="majorHAnsi" w:hAnsiTheme="majorHAnsi" w:cstheme="majorHAnsi"/>
          <w:iCs/>
          <w:sz w:val="22"/>
          <w:szCs w:val="22"/>
        </w:rPr>
      </w:pPr>
      <w:r>
        <w:rPr>
          <w:rFonts w:asciiTheme="majorHAnsi" w:hAnsiTheme="majorHAnsi" w:cstheme="majorHAnsi"/>
          <w:iCs/>
          <w:sz w:val="22"/>
          <w:szCs w:val="22"/>
        </w:rPr>
        <w:t>Odběratel</w:t>
      </w:r>
      <w:r w:rsidRPr="00204144">
        <w:rPr>
          <w:rFonts w:asciiTheme="majorHAnsi" w:hAnsiTheme="majorHAnsi" w:cstheme="majorHAnsi"/>
          <w:iCs/>
          <w:sz w:val="22"/>
          <w:szCs w:val="22"/>
        </w:rPr>
        <w:t xml:space="preserve"> požaduje doložit, že data </w:t>
      </w:r>
      <w:r>
        <w:rPr>
          <w:rFonts w:asciiTheme="majorHAnsi" w:hAnsiTheme="majorHAnsi" w:cstheme="majorHAnsi"/>
          <w:iCs/>
          <w:sz w:val="22"/>
          <w:szCs w:val="22"/>
        </w:rPr>
        <w:t>odběratel</w:t>
      </w:r>
      <w:r w:rsidRPr="00204144">
        <w:rPr>
          <w:rFonts w:asciiTheme="majorHAnsi" w:hAnsiTheme="majorHAnsi" w:cstheme="majorHAnsi"/>
          <w:iCs/>
          <w:sz w:val="22"/>
          <w:szCs w:val="22"/>
        </w:rPr>
        <w:t xml:space="preserve">e uložena v softwarovém nástroji neopustí za žádných okolností perimetr EU. </w:t>
      </w:r>
    </w:p>
    <w:p w14:paraId="3D426FDA" w14:textId="6C544125" w:rsidR="00204144" w:rsidRPr="00204144" w:rsidRDefault="00204144" w:rsidP="00897039">
      <w:pPr>
        <w:pStyle w:val="Zkladntext"/>
        <w:numPr>
          <w:ilvl w:val="0"/>
          <w:numId w:val="11"/>
        </w:numPr>
        <w:spacing w:before="120" w:line="280" w:lineRule="atLeast"/>
        <w:ind w:left="426"/>
        <w:jc w:val="both"/>
        <w:rPr>
          <w:rFonts w:asciiTheme="majorHAnsi" w:hAnsiTheme="majorHAnsi" w:cstheme="majorHAnsi"/>
          <w:iCs/>
          <w:sz w:val="22"/>
          <w:szCs w:val="22"/>
        </w:rPr>
      </w:pPr>
      <w:r>
        <w:rPr>
          <w:rFonts w:asciiTheme="majorHAnsi" w:hAnsiTheme="majorHAnsi" w:cstheme="majorHAnsi"/>
          <w:iCs/>
          <w:sz w:val="22"/>
          <w:szCs w:val="22"/>
        </w:rPr>
        <w:t>Odběratel</w:t>
      </w:r>
      <w:r w:rsidRPr="00204144">
        <w:rPr>
          <w:rFonts w:asciiTheme="majorHAnsi" w:hAnsiTheme="majorHAnsi" w:cstheme="majorHAnsi"/>
          <w:iCs/>
          <w:sz w:val="22"/>
          <w:szCs w:val="22"/>
        </w:rPr>
        <w:t xml:space="preserve"> požaduje šifrování dat jak v serverové části, tak na mobilních zařízeních uživatelů: </w:t>
      </w:r>
    </w:p>
    <w:p w14:paraId="38C9C29B" w14:textId="39D3C7A1" w:rsidR="00204144" w:rsidRPr="00204144" w:rsidRDefault="00204144" w:rsidP="00897039">
      <w:pPr>
        <w:pStyle w:val="Zkladntext"/>
        <w:numPr>
          <w:ilvl w:val="0"/>
          <w:numId w:val="12"/>
        </w:numPr>
        <w:spacing w:before="120" w:line="280" w:lineRule="atLeast"/>
        <w:jc w:val="both"/>
        <w:rPr>
          <w:rFonts w:asciiTheme="majorHAnsi" w:hAnsiTheme="majorHAnsi" w:cstheme="majorHAnsi"/>
          <w:iCs/>
          <w:sz w:val="22"/>
          <w:szCs w:val="22"/>
        </w:rPr>
      </w:pPr>
      <w:r w:rsidRPr="00204144">
        <w:rPr>
          <w:rFonts w:asciiTheme="majorHAnsi" w:hAnsiTheme="majorHAnsi" w:cstheme="majorHAnsi"/>
          <w:iCs/>
          <w:sz w:val="22"/>
          <w:szCs w:val="22"/>
        </w:rPr>
        <w:t xml:space="preserve">End to end šifrování v mobilních zařízeních. </w:t>
      </w:r>
    </w:p>
    <w:p w14:paraId="2F3B9365" w14:textId="78B6C5F8" w:rsidR="00204144" w:rsidRPr="00204144" w:rsidRDefault="00204144" w:rsidP="00897039">
      <w:pPr>
        <w:pStyle w:val="Zkladntext"/>
        <w:numPr>
          <w:ilvl w:val="0"/>
          <w:numId w:val="12"/>
        </w:numPr>
        <w:spacing w:before="120" w:line="280" w:lineRule="atLeast"/>
        <w:jc w:val="both"/>
        <w:rPr>
          <w:rFonts w:asciiTheme="majorHAnsi" w:hAnsiTheme="majorHAnsi" w:cstheme="majorHAnsi"/>
          <w:iCs/>
          <w:sz w:val="22"/>
          <w:szCs w:val="22"/>
        </w:rPr>
      </w:pPr>
      <w:r w:rsidRPr="00204144">
        <w:rPr>
          <w:rFonts w:asciiTheme="majorHAnsi" w:hAnsiTheme="majorHAnsi" w:cstheme="majorHAnsi"/>
          <w:iCs/>
          <w:sz w:val="22"/>
          <w:szCs w:val="22"/>
        </w:rPr>
        <w:t xml:space="preserve">Akceptovatelné hash algoritmy: SHA – 256, 512 </w:t>
      </w:r>
    </w:p>
    <w:p w14:paraId="1B92506D" w14:textId="5A035586" w:rsidR="00204144" w:rsidRPr="00204144" w:rsidRDefault="00204144" w:rsidP="00897039">
      <w:pPr>
        <w:pStyle w:val="Zkladntext"/>
        <w:numPr>
          <w:ilvl w:val="0"/>
          <w:numId w:val="12"/>
        </w:numPr>
        <w:spacing w:before="120" w:line="280" w:lineRule="atLeast"/>
        <w:jc w:val="both"/>
        <w:rPr>
          <w:rFonts w:asciiTheme="majorHAnsi" w:hAnsiTheme="majorHAnsi" w:cstheme="majorHAnsi"/>
          <w:iCs/>
          <w:sz w:val="22"/>
          <w:szCs w:val="22"/>
        </w:rPr>
      </w:pPr>
      <w:r w:rsidRPr="00204144">
        <w:rPr>
          <w:rFonts w:asciiTheme="majorHAnsi" w:hAnsiTheme="majorHAnsi" w:cstheme="majorHAnsi"/>
          <w:iCs/>
          <w:sz w:val="22"/>
          <w:szCs w:val="22"/>
        </w:rPr>
        <w:t xml:space="preserve">Akceptovatelné TLS 1.2 a vyšší. </w:t>
      </w:r>
    </w:p>
    <w:p w14:paraId="57242B0E" w14:textId="73473126" w:rsidR="00204144" w:rsidRPr="00204144" w:rsidRDefault="00204144" w:rsidP="00897039">
      <w:pPr>
        <w:pStyle w:val="Zkladntext"/>
        <w:numPr>
          <w:ilvl w:val="0"/>
          <w:numId w:val="12"/>
        </w:numPr>
        <w:spacing w:before="120" w:line="280" w:lineRule="atLeast"/>
        <w:jc w:val="both"/>
        <w:rPr>
          <w:rFonts w:asciiTheme="majorHAnsi" w:hAnsiTheme="majorHAnsi" w:cstheme="majorHAnsi"/>
          <w:iCs/>
          <w:sz w:val="22"/>
          <w:szCs w:val="22"/>
        </w:rPr>
      </w:pPr>
      <w:r w:rsidRPr="00204144">
        <w:rPr>
          <w:rFonts w:asciiTheme="majorHAnsi" w:hAnsiTheme="majorHAnsi" w:cstheme="majorHAnsi"/>
          <w:iCs/>
          <w:sz w:val="22"/>
          <w:szCs w:val="22"/>
        </w:rPr>
        <w:t xml:space="preserve">Šifrování souborů v cloudu pomocí min. 256bitového šifrování AES. </w:t>
      </w:r>
    </w:p>
    <w:p w14:paraId="2194A08A" w14:textId="29E8DCEF" w:rsidR="00204144" w:rsidRPr="00204144" w:rsidRDefault="00204144" w:rsidP="00897039">
      <w:pPr>
        <w:pStyle w:val="Zkladntext"/>
        <w:numPr>
          <w:ilvl w:val="0"/>
          <w:numId w:val="11"/>
        </w:numPr>
        <w:spacing w:before="120" w:line="280" w:lineRule="atLeast"/>
        <w:ind w:left="426"/>
        <w:jc w:val="both"/>
        <w:rPr>
          <w:rFonts w:asciiTheme="majorHAnsi" w:hAnsiTheme="majorHAnsi" w:cstheme="majorHAnsi"/>
          <w:iCs/>
          <w:sz w:val="22"/>
          <w:szCs w:val="22"/>
        </w:rPr>
      </w:pPr>
      <w:r w:rsidRPr="00204144">
        <w:rPr>
          <w:rFonts w:asciiTheme="majorHAnsi" w:hAnsiTheme="majorHAnsi" w:cstheme="majorHAnsi"/>
          <w:iCs/>
          <w:sz w:val="22"/>
          <w:szCs w:val="22"/>
        </w:rPr>
        <w:t xml:space="preserve">V případě vyžádání </w:t>
      </w:r>
      <w:r>
        <w:rPr>
          <w:rFonts w:asciiTheme="majorHAnsi" w:hAnsiTheme="majorHAnsi" w:cstheme="majorHAnsi"/>
          <w:iCs/>
          <w:sz w:val="22"/>
          <w:szCs w:val="22"/>
        </w:rPr>
        <w:t>Odběratel</w:t>
      </w:r>
      <w:r w:rsidRPr="00204144">
        <w:rPr>
          <w:rFonts w:asciiTheme="majorHAnsi" w:hAnsiTheme="majorHAnsi" w:cstheme="majorHAnsi"/>
          <w:iCs/>
          <w:sz w:val="22"/>
          <w:szCs w:val="22"/>
        </w:rPr>
        <w:t xml:space="preserve">e podepíše Dodavatel dohodu o mlčenlivosti (NDA) týkající se dat projektu uložených v CDE. </w:t>
      </w:r>
    </w:p>
    <w:p w14:paraId="5DDF898D" w14:textId="1056636A" w:rsidR="00204144" w:rsidRPr="00204144" w:rsidRDefault="00204144" w:rsidP="00897039">
      <w:pPr>
        <w:pStyle w:val="Zkladntext"/>
        <w:numPr>
          <w:ilvl w:val="0"/>
          <w:numId w:val="11"/>
        </w:numPr>
        <w:spacing w:before="120" w:line="280" w:lineRule="atLeast"/>
        <w:ind w:left="426"/>
        <w:jc w:val="both"/>
        <w:rPr>
          <w:rFonts w:asciiTheme="majorHAnsi" w:hAnsiTheme="majorHAnsi" w:cstheme="majorHAnsi"/>
          <w:iCs/>
          <w:sz w:val="22"/>
          <w:szCs w:val="22"/>
        </w:rPr>
      </w:pPr>
      <w:r w:rsidRPr="00204144">
        <w:rPr>
          <w:rFonts w:asciiTheme="majorHAnsi" w:hAnsiTheme="majorHAnsi" w:cstheme="majorHAnsi"/>
          <w:iCs/>
          <w:sz w:val="22"/>
          <w:szCs w:val="22"/>
        </w:rPr>
        <w:lastRenderedPageBreak/>
        <w:t xml:space="preserve">CDE podporuje a vynucuje přístup přes šifrované spojení prostřednictvím webového prohlížeče (HTTPS) pro přístup k veškerým uloženým informacím. Použitý certifikát pro tento účel musí být podepsán důvěryhodnou kořenovou certifikační autoritou. </w:t>
      </w:r>
    </w:p>
    <w:p w14:paraId="63ACC1A2" w14:textId="785EA6BD" w:rsidR="00204144" w:rsidRPr="00204144" w:rsidRDefault="00204144" w:rsidP="00897039">
      <w:pPr>
        <w:pStyle w:val="Zkladntext"/>
        <w:numPr>
          <w:ilvl w:val="0"/>
          <w:numId w:val="11"/>
        </w:numPr>
        <w:spacing w:before="120" w:line="280" w:lineRule="atLeast"/>
        <w:ind w:left="426"/>
        <w:jc w:val="both"/>
        <w:rPr>
          <w:rFonts w:asciiTheme="majorHAnsi" w:hAnsiTheme="majorHAnsi" w:cstheme="majorHAnsi"/>
          <w:iCs/>
          <w:sz w:val="22"/>
          <w:szCs w:val="22"/>
        </w:rPr>
      </w:pPr>
      <w:r>
        <w:rPr>
          <w:rFonts w:asciiTheme="majorHAnsi" w:hAnsiTheme="majorHAnsi" w:cstheme="majorHAnsi"/>
          <w:iCs/>
          <w:sz w:val="22"/>
          <w:szCs w:val="22"/>
        </w:rPr>
        <w:t>Odběratel</w:t>
      </w:r>
      <w:r w:rsidRPr="00204144">
        <w:rPr>
          <w:rFonts w:asciiTheme="majorHAnsi" w:hAnsiTheme="majorHAnsi" w:cstheme="majorHAnsi"/>
          <w:iCs/>
          <w:sz w:val="22"/>
          <w:szCs w:val="22"/>
        </w:rPr>
        <w:t xml:space="preserve"> požaduje odstraňování vad systému CDE za následujících podmínek: </w:t>
      </w:r>
    </w:p>
    <w:p w14:paraId="758D54C4" w14:textId="1A4BBDB1" w:rsidR="00204144" w:rsidRPr="00204144" w:rsidRDefault="00204144" w:rsidP="00897039">
      <w:pPr>
        <w:pStyle w:val="Zkladntext"/>
        <w:numPr>
          <w:ilvl w:val="0"/>
          <w:numId w:val="13"/>
        </w:numPr>
        <w:spacing w:before="120" w:line="280" w:lineRule="atLeast"/>
        <w:jc w:val="both"/>
        <w:rPr>
          <w:rFonts w:asciiTheme="majorHAnsi" w:hAnsiTheme="majorHAnsi" w:cstheme="majorHAnsi"/>
          <w:iCs/>
          <w:sz w:val="22"/>
          <w:szCs w:val="22"/>
        </w:rPr>
      </w:pPr>
      <w:r w:rsidRPr="00204144">
        <w:rPr>
          <w:rFonts w:asciiTheme="majorHAnsi" w:hAnsiTheme="majorHAnsi" w:cstheme="majorHAnsi"/>
          <w:iCs/>
          <w:sz w:val="22"/>
          <w:szCs w:val="22"/>
        </w:rPr>
        <w:t xml:space="preserve">Kritické problémy omezující práci na projektu – CDE není dostupné, není přístup k datům, CDE není možné využívat pro práci na projektu. </w:t>
      </w:r>
    </w:p>
    <w:p w14:paraId="265E4E72" w14:textId="77777777" w:rsidR="000C3C48" w:rsidRDefault="00204144" w:rsidP="00897039">
      <w:pPr>
        <w:pStyle w:val="Zkladntext"/>
        <w:numPr>
          <w:ilvl w:val="0"/>
          <w:numId w:val="13"/>
        </w:numPr>
        <w:spacing w:before="120" w:line="280" w:lineRule="atLeast"/>
        <w:jc w:val="both"/>
        <w:rPr>
          <w:rFonts w:asciiTheme="majorHAnsi" w:hAnsiTheme="majorHAnsi" w:cstheme="majorHAnsi"/>
          <w:iCs/>
          <w:sz w:val="22"/>
          <w:szCs w:val="22"/>
        </w:rPr>
      </w:pPr>
      <w:r w:rsidRPr="00204144">
        <w:rPr>
          <w:rFonts w:asciiTheme="majorHAnsi" w:hAnsiTheme="majorHAnsi" w:cstheme="majorHAnsi"/>
          <w:iCs/>
          <w:sz w:val="22"/>
          <w:szCs w:val="22"/>
        </w:rPr>
        <w:t xml:space="preserve">Problémy kritické neomezující práci na projektu celému týmu – uživateli není dostupná daná funkce, ale je možné její funkčnost nahradit (obejít) v rámci systému či za pomocí podpory. </w:t>
      </w:r>
    </w:p>
    <w:tbl>
      <w:tblPr>
        <w:tblStyle w:val="Mkatabulky"/>
        <w:tblW w:w="0" w:type="auto"/>
        <w:tblInd w:w="720" w:type="dxa"/>
        <w:tblLook w:val="04A0" w:firstRow="1" w:lastRow="0" w:firstColumn="1" w:lastColumn="0" w:noHBand="0" w:noVBand="1"/>
      </w:tblPr>
      <w:tblGrid>
        <w:gridCol w:w="2780"/>
        <w:gridCol w:w="2780"/>
        <w:gridCol w:w="2781"/>
      </w:tblGrid>
      <w:tr w:rsidR="000C3C48" w14:paraId="7F9BEFF0" w14:textId="77777777" w:rsidTr="000C3C48">
        <w:tc>
          <w:tcPr>
            <w:tcW w:w="2780" w:type="dxa"/>
          </w:tcPr>
          <w:p w14:paraId="3DFA0A40" w14:textId="0B82B56A" w:rsidR="000C3C48" w:rsidRDefault="000C3C48" w:rsidP="000C3C48">
            <w:pPr>
              <w:pStyle w:val="Zkladntext"/>
              <w:spacing w:before="120" w:line="280" w:lineRule="atLeast"/>
              <w:jc w:val="both"/>
              <w:rPr>
                <w:rFonts w:asciiTheme="majorHAnsi" w:hAnsiTheme="majorHAnsi" w:cstheme="majorHAnsi"/>
                <w:iCs/>
                <w:sz w:val="22"/>
                <w:szCs w:val="22"/>
              </w:rPr>
            </w:pPr>
          </w:p>
        </w:tc>
        <w:tc>
          <w:tcPr>
            <w:tcW w:w="2780" w:type="dxa"/>
          </w:tcPr>
          <w:p w14:paraId="3C68217A" w14:textId="35837F39" w:rsidR="000C3C48" w:rsidRDefault="000C3C48" w:rsidP="000C3C48">
            <w:pPr>
              <w:pStyle w:val="Zkladntext"/>
              <w:spacing w:before="120" w:line="280" w:lineRule="atLeast"/>
              <w:jc w:val="both"/>
              <w:rPr>
                <w:rFonts w:asciiTheme="majorHAnsi" w:hAnsiTheme="majorHAnsi" w:cstheme="majorHAnsi"/>
                <w:iCs/>
                <w:sz w:val="22"/>
                <w:szCs w:val="22"/>
              </w:rPr>
            </w:pPr>
            <w:r>
              <w:rPr>
                <w:rFonts w:asciiTheme="majorHAnsi" w:hAnsiTheme="majorHAnsi" w:cstheme="majorHAnsi"/>
                <w:iCs/>
                <w:sz w:val="22"/>
                <w:szCs w:val="22"/>
              </w:rPr>
              <w:t>Odezva (během pracovní doby)</w:t>
            </w:r>
          </w:p>
        </w:tc>
        <w:tc>
          <w:tcPr>
            <w:tcW w:w="2781" w:type="dxa"/>
          </w:tcPr>
          <w:p w14:paraId="01D91233" w14:textId="10B47771" w:rsidR="000C3C48" w:rsidRDefault="000C3C48" w:rsidP="000C3C48">
            <w:pPr>
              <w:pStyle w:val="Zkladntext"/>
              <w:spacing w:before="120" w:line="280" w:lineRule="atLeast"/>
              <w:jc w:val="both"/>
              <w:rPr>
                <w:rFonts w:asciiTheme="majorHAnsi" w:hAnsiTheme="majorHAnsi" w:cstheme="majorHAnsi"/>
                <w:iCs/>
                <w:sz w:val="22"/>
                <w:szCs w:val="22"/>
              </w:rPr>
            </w:pPr>
            <w:r>
              <w:rPr>
                <w:rFonts w:asciiTheme="majorHAnsi" w:hAnsiTheme="majorHAnsi" w:cstheme="majorHAnsi"/>
                <w:iCs/>
                <w:sz w:val="22"/>
                <w:szCs w:val="22"/>
              </w:rPr>
              <w:t>Čas na vyřešení problému (během pracovní doby)</w:t>
            </w:r>
          </w:p>
        </w:tc>
      </w:tr>
      <w:tr w:rsidR="000C3C48" w14:paraId="5CBA1978" w14:textId="77777777" w:rsidTr="000C3C48">
        <w:tc>
          <w:tcPr>
            <w:tcW w:w="2780" w:type="dxa"/>
          </w:tcPr>
          <w:p w14:paraId="1C50B9FC" w14:textId="6E68BB1C" w:rsidR="000C3C48" w:rsidRDefault="000C3C48" w:rsidP="000C3C48">
            <w:pPr>
              <w:pStyle w:val="Zkladntext"/>
              <w:spacing w:before="120" w:line="280" w:lineRule="atLeast"/>
              <w:jc w:val="both"/>
              <w:rPr>
                <w:rFonts w:asciiTheme="majorHAnsi" w:hAnsiTheme="majorHAnsi" w:cstheme="majorHAnsi"/>
                <w:iCs/>
                <w:sz w:val="22"/>
                <w:szCs w:val="22"/>
              </w:rPr>
            </w:pPr>
            <w:r>
              <w:rPr>
                <w:rFonts w:asciiTheme="majorHAnsi" w:hAnsiTheme="majorHAnsi" w:cstheme="majorHAnsi"/>
                <w:iCs/>
                <w:sz w:val="22"/>
                <w:szCs w:val="22"/>
              </w:rPr>
              <w:t>Problémy omezující práci</w:t>
            </w:r>
          </w:p>
        </w:tc>
        <w:tc>
          <w:tcPr>
            <w:tcW w:w="2780" w:type="dxa"/>
          </w:tcPr>
          <w:p w14:paraId="5FFBC366" w14:textId="2E1DB010" w:rsidR="000C3C48" w:rsidRDefault="000C3C48" w:rsidP="000C3C48">
            <w:pPr>
              <w:pStyle w:val="Zkladntext"/>
              <w:spacing w:before="120" w:line="280" w:lineRule="atLeast"/>
              <w:jc w:val="both"/>
              <w:rPr>
                <w:rFonts w:asciiTheme="majorHAnsi" w:hAnsiTheme="majorHAnsi" w:cstheme="majorHAnsi"/>
                <w:iCs/>
                <w:sz w:val="22"/>
                <w:szCs w:val="22"/>
              </w:rPr>
            </w:pPr>
            <w:r>
              <w:rPr>
                <w:rFonts w:asciiTheme="majorHAnsi" w:hAnsiTheme="majorHAnsi" w:cstheme="majorHAnsi"/>
                <w:iCs/>
                <w:sz w:val="22"/>
                <w:szCs w:val="22"/>
              </w:rPr>
              <w:t>4 hodiny</w:t>
            </w:r>
          </w:p>
        </w:tc>
        <w:tc>
          <w:tcPr>
            <w:tcW w:w="2781" w:type="dxa"/>
          </w:tcPr>
          <w:p w14:paraId="58840B80" w14:textId="7291D245" w:rsidR="000C3C48" w:rsidRDefault="000C3C48" w:rsidP="000C3C48">
            <w:pPr>
              <w:pStyle w:val="Zkladntext"/>
              <w:spacing w:before="120" w:line="280" w:lineRule="atLeast"/>
              <w:jc w:val="both"/>
              <w:rPr>
                <w:rFonts w:asciiTheme="majorHAnsi" w:hAnsiTheme="majorHAnsi" w:cstheme="majorHAnsi"/>
                <w:iCs/>
                <w:sz w:val="22"/>
                <w:szCs w:val="22"/>
              </w:rPr>
            </w:pPr>
            <w:r>
              <w:rPr>
                <w:rFonts w:asciiTheme="majorHAnsi" w:hAnsiTheme="majorHAnsi" w:cstheme="majorHAnsi"/>
                <w:iCs/>
                <w:sz w:val="22"/>
                <w:szCs w:val="22"/>
              </w:rPr>
              <w:t>8 hodin</w:t>
            </w:r>
          </w:p>
        </w:tc>
      </w:tr>
      <w:tr w:rsidR="000C3C48" w14:paraId="2F93E506" w14:textId="77777777" w:rsidTr="000C3C48">
        <w:tc>
          <w:tcPr>
            <w:tcW w:w="2780" w:type="dxa"/>
          </w:tcPr>
          <w:p w14:paraId="6A7006FA" w14:textId="4BBE08A6" w:rsidR="000C3C48" w:rsidRDefault="000C3C48" w:rsidP="000C3C48">
            <w:pPr>
              <w:pStyle w:val="Zkladntext"/>
              <w:spacing w:before="120" w:line="280" w:lineRule="atLeast"/>
              <w:jc w:val="both"/>
              <w:rPr>
                <w:rFonts w:asciiTheme="majorHAnsi" w:hAnsiTheme="majorHAnsi" w:cstheme="majorHAnsi"/>
                <w:iCs/>
                <w:sz w:val="22"/>
                <w:szCs w:val="22"/>
              </w:rPr>
            </w:pPr>
            <w:r>
              <w:rPr>
                <w:rFonts w:asciiTheme="majorHAnsi" w:hAnsiTheme="majorHAnsi" w:cstheme="majorHAnsi"/>
                <w:iCs/>
                <w:sz w:val="22"/>
                <w:szCs w:val="22"/>
              </w:rPr>
              <w:t>Problémy neomezující práci</w:t>
            </w:r>
          </w:p>
        </w:tc>
        <w:tc>
          <w:tcPr>
            <w:tcW w:w="2780" w:type="dxa"/>
          </w:tcPr>
          <w:p w14:paraId="66C8A4B9" w14:textId="00FEC925" w:rsidR="000C3C48" w:rsidRDefault="000C3C48" w:rsidP="000C3C48">
            <w:pPr>
              <w:pStyle w:val="Zkladntext"/>
              <w:spacing w:before="120" w:line="280" w:lineRule="atLeast"/>
              <w:jc w:val="both"/>
              <w:rPr>
                <w:rFonts w:asciiTheme="majorHAnsi" w:hAnsiTheme="majorHAnsi" w:cstheme="majorHAnsi"/>
                <w:iCs/>
                <w:sz w:val="22"/>
                <w:szCs w:val="22"/>
              </w:rPr>
            </w:pPr>
            <w:r>
              <w:rPr>
                <w:rFonts w:asciiTheme="majorHAnsi" w:hAnsiTheme="majorHAnsi" w:cstheme="majorHAnsi"/>
                <w:iCs/>
                <w:sz w:val="22"/>
                <w:szCs w:val="22"/>
              </w:rPr>
              <w:t>4 hodiny</w:t>
            </w:r>
          </w:p>
        </w:tc>
        <w:tc>
          <w:tcPr>
            <w:tcW w:w="2781" w:type="dxa"/>
          </w:tcPr>
          <w:p w14:paraId="3A64295F" w14:textId="7745A45F" w:rsidR="000C3C48" w:rsidRDefault="000C3C48" w:rsidP="000C3C48">
            <w:pPr>
              <w:pStyle w:val="Zkladntext"/>
              <w:spacing w:before="120" w:line="280" w:lineRule="atLeast"/>
              <w:jc w:val="both"/>
              <w:rPr>
                <w:rFonts w:asciiTheme="majorHAnsi" w:hAnsiTheme="majorHAnsi" w:cstheme="majorHAnsi"/>
                <w:iCs/>
                <w:sz w:val="22"/>
                <w:szCs w:val="22"/>
              </w:rPr>
            </w:pPr>
            <w:r>
              <w:rPr>
                <w:rFonts w:asciiTheme="majorHAnsi" w:hAnsiTheme="majorHAnsi" w:cstheme="majorHAnsi"/>
                <w:iCs/>
                <w:sz w:val="22"/>
                <w:szCs w:val="22"/>
              </w:rPr>
              <w:t>Do 3 pracovních dnů</w:t>
            </w:r>
          </w:p>
        </w:tc>
      </w:tr>
    </w:tbl>
    <w:bookmarkEnd w:id="0"/>
    <w:p w14:paraId="130C2DB2" w14:textId="59F36582" w:rsidR="00386D84" w:rsidRPr="00E711A9" w:rsidRDefault="000C3C48" w:rsidP="00386D84">
      <w:pPr>
        <w:spacing w:before="240" w:line="280" w:lineRule="atLeast"/>
        <w:jc w:val="center"/>
        <w:rPr>
          <w:rFonts w:asciiTheme="majorHAnsi" w:hAnsiTheme="majorHAnsi" w:cstheme="majorHAnsi"/>
          <w:b/>
          <w:sz w:val="22"/>
          <w:szCs w:val="22"/>
        </w:rPr>
      </w:pPr>
      <w:r>
        <w:rPr>
          <w:rFonts w:asciiTheme="majorHAnsi" w:hAnsiTheme="majorHAnsi" w:cstheme="majorHAnsi"/>
          <w:b/>
          <w:sz w:val="22"/>
          <w:szCs w:val="22"/>
        </w:rPr>
        <w:t>III</w:t>
      </w:r>
      <w:r w:rsidR="00386D84" w:rsidRPr="00E711A9">
        <w:rPr>
          <w:rFonts w:asciiTheme="majorHAnsi" w:hAnsiTheme="majorHAnsi" w:cstheme="majorHAnsi"/>
          <w:b/>
          <w:sz w:val="22"/>
          <w:szCs w:val="22"/>
        </w:rPr>
        <w:t>.</w:t>
      </w:r>
    </w:p>
    <w:p w14:paraId="5541CC3F" w14:textId="5013804D" w:rsidR="00386D84" w:rsidRPr="00E711A9" w:rsidRDefault="000C3C48" w:rsidP="00386D84">
      <w:pPr>
        <w:spacing w:after="120" w:line="280" w:lineRule="atLeast"/>
        <w:jc w:val="center"/>
        <w:rPr>
          <w:rFonts w:asciiTheme="majorHAnsi" w:hAnsiTheme="majorHAnsi" w:cstheme="majorHAnsi"/>
          <w:b/>
          <w:sz w:val="22"/>
          <w:szCs w:val="22"/>
        </w:rPr>
      </w:pPr>
      <w:r>
        <w:rPr>
          <w:rFonts w:asciiTheme="majorHAnsi" w:hAnsiTheme="majorHAnsi" w:cstheme="majorHAnsi"/>
          <w:b/>
          <w:sz w:val="22"/>
          <w:szCs w:val="22"/>
        </w:rPr>
        <w:t>Doba a místo plnění</w:t>
      </w:r>
    </w:p>
    <w:p w14:paraId="7A6C1C51" w14:textId="77777777" w:rsidR="000C3C48" w:rsidRDefault="000C3C48" w:rsidP="00897039">
      <w:pPr>
        <w:pStyle w:val="Zkladntext"/>
        <w:numPr>
          <w:ilvl w:val="0"/>
          <w:numId w:val="7"/>
        </w:numPr>
        <w:spacing w:after="60" w:line="280" w:lineRule="atLeast"/>
        <w:jc w:val="both"/>
        <w:rPr>
          <w:rFonts w:asciiTheme="majorHAnsi" w:hAnsiTheme="majorHAnsi" w:cstheme="majorHAnsi"/>
          <w:iCs/>
          <w:sz w:val="22"/>
          <w:szCs w:val="22"/>
        </w:rPr>
      </w:pPr>
      <w:r w:rsidRPr="000C3C48">
        <w:rPr>
          <w:rFonts w:asciiTheme="majorHAnsi" w:hAnsiTheme="majorHAnsi" w:cstheme="majorHAnsi"/>
          <w:iCs/>
          <w:sz w:val="22"/>
          <w:szCs w:val="22"/>
        </w:rPr>
        <w:t xml:space="preserve">Plnění veřejné zakázky, tj. plné zpřístupnění softwarového nástroje uživatelům na straně </w:t>
      </w:r>
      <w:r>
        <w:rPr>
          <w:rFonts w:asciiTheme="majorHAnsi" w:hAnsiTheme="majorHAnsi" w:cstheme="majorHAnsi"/>
          <w:iCs/>
          <w:sz w:val="22"/>
          <w:szCs w:val="22"/>
        </w:rPr>
        <w:t>odběratel</w:t>
      </w:r>
      <w:r w:rsidRPr="000C3C48">
        <w:rPr>
          <w:rFonts w:asciiTheme="majorHAnsi" w:hAnsiTheme="majorHAnsi" w:cstheme="majorHAnsi"/>
          <w:iCs/>
          <w:sz w:val="22"/>
          <w:szCs w:val="22"/>
        </w:rPr>
        <w:t xml:space="preserve">e, bude zahájeno nejpozději do </w:t>
      </w:r>
      <w:r w:rsidRPr="000C3C48">
        <w:rPr>
          <w:rFonts w:asciiTheme="majorHAnsi" w:hAnsiTheme="majorHAnsi" w:cstheme="majorHAnsi"/>
          <w:b/>
          <w:bCs/>
          <w:iCs/>
          <w:sz w:val="22"/>
          <w:szCs w:val="22"/>
        </w:rPr>
        <w:t>5 pracovních dnů</w:t>
      </w:r>
      <w:r w:rsidRPr="000C3C48">
        <w:rPr>
          <w:rFonts w:asciiTheme="majorHAnsi" w:hAnsiTheme="majorHAnsi" w:cstheme="majorHAnsi"/>
          <w:iCs/>
          <w:sz w:val="22"/>
          <w:szCs w:val="22"/>
        </w:rPr>
        <w:t xml:space="preserve"> ode dne uzavření smlouvy. </w:t>
      </w:r>
    </w:p>
    <w:p w14:paraId="0046396A" w14:textId="77777777" w:rsidR="000C3C48" w:rsidRDefault="000C3C48" w:rsidP="00897039">
      <w:pPr>
        <w:pStyle w:val="Zkladntext"/>
        <w:numPr>
          <w:ilvl w:val="0"/>
          <w:numId w:val="7"/>
        </w:numPr>
        <w:spacing w:after="60" w:line="280" w:lineRule="atLeast"/>
        <w:jc w:val="both"/>
        <w:rPr>
          <w:rFonts w:asciiTheme="majorHAnsi" w:hAnsiTheme="majorHAnsi" w:cstheme="majorHAnsi"/>
          <w:iCs/>
          <w:sz w:val="22"/>
          <w:szCs w:val="22"/>
        </w:rPr>
      </w:pPr>
      <w:r w:rsidRPr="000C3C48">
        <w:rPr>
          <w:rFonts w:asciiTheme="majorHAnsi" w:hAnsiTheme="majorHAnsi" w:cstheme="majorHAnsi"/>
          <w:iCs/>
          <w:sz w:val="22"/>
          <w:szCs w:val="22"/>
        </w:rPr>
        <w:t xml:space="preserve">Úvodní školení administrátora systému na straně </w:t>
      </w:r>
      <w:r>
        <w:rPr>
          <w:rFonts w:asciiTheme="majorHAnsi" w:hAnsiTheme="majorHAnsi" w:cstheme="majorHAnsi"/>
          <w:iCs/>
          <w:sz w:val="22"/>
          <w:szCs w:val="22"/>
        </w:rPr>
        <w:t>odběratel</w:t>
      </w:r>
      <w:r w:rsidRPr="000C3C48">
        <w:rPr>
          <w:rFonts w:asciiTheme="majorHAnsi" w:hAnsiTheme="majorHAnsi" w:cstheme="majorHAnsi"/>
          <w:iCs/>
          <w:sz w:val="22"/>
          <w:szCs w:val="22"/>
        </w:rPr>
        <w:t xml:space="preserve">e proběhne nejpozději do </w:t>
      </w:r>
      <w:r w:rsidRPr="000C3C48">
        <w:rPr>
          <w:rFonts w:asciiTheme="majorHAnsi" w:hAnsiTheme="majorHAnsi" w:cstheme="majorHAnsi"/>
          <w:b/>
          <w:bCs/>
          <w:iCs/>
          <w:sz w:val="22"/>
          <w:szCs w:val="22"/>
        </w:rPr>
        <w:t>15 pracovních dnů</w:t>
      </w:r>
      <w:r w:rsidRPr="000C3C48">
        <w:rPr>
          <w:rFonts w:asciiTheme="majorHAnsi" w:hAnsiTheme="majorHAnsi" w:cstheme="majorHAnsi"/>
          <w:iCs/>
          <w:sz w:val="22"/>
          <w:szCs w:val="22"/>
        </w:rPr>
        <w:t xml:space="preserve"> ode dne uzavření smlouvy. </w:t>
      </w:r>
    </w:p>
    <w:p w14:paraId="175A6253" w14:textId="58615BE7" w:rsidR="000C3C48" w:rsidRPr="000C3C48" w:rsidRDefault="000C3C48" w:rsidP="00897039">
      <w:pPr>
        <w:pStyle w:val="Odstavecseseznamem"/>
        <w:numPr>
          <w:ilvl w:val="0"/>
          <w:numId w:val="7"/>
        </w:numPr>
        <w:jc w:val="both"/>
        <w:rPr>
          <w:rFonts w:asciiTheme="majorHAnsi" w:hAnsiTheme="majorHAnsi" w:cstheme="majorHAnsi"/>
          <w:iCs/>
          <w:sz w:val="22"/>
          <w:szCs w:val="22"/>
        </w:rPr>
      </w:pPr>
      <w:r w:rsidRPr="000C3C48">
        <w:rPr>
          <w:rFonts w:asciiTheme="majorHAnsi" w:hAnsiTheme="majorHAnsi" w:cstheme="majorHAnsi"/>
          <w:iCs/>
          <w:sz w:val="22"/>
          <w:szCs w:val="22"/>
        </w:rPr>
        <w:t xml:space="preserve">Smlouva s vybraným dodavatelem bude uzavřena na dobu </w:t>
      </w:r>
      <w:r w:rsidRPr="000C3C48">
        <w:rPr>
          <w:rFonts w:asciiTheme="majorHAnsi" w:hAnsiTheme="majorHAnsi" w:cstheme="majorHAnsi"/>
          <w:b/>
          <w:bCs/>
          <w:iCs/>
          <w:sz w:val="22"/>
          <w:szCs w:val="22"/>
        </w:rPr>
        <w:t>36 měsíců</w:t>
      </w:r>
      <w:r w:rsidRPr="000C3C48">
        <w:rPr>
          <w:rFonts w:asciiTheme="majorHAnsi" w:hAnsiTheme="majorHAnsi" w:cstheme="majorHAnsi"/>
          <w:iCs/>
          <w:sz w:val="22"/>
          <w:szCs w:val="22"/>
        </w:rPr>
        <w:t>. Odběratel si vyhrazuje právo prodloužit dobu trvání smlouvy v závislosti na době realizace Projektu</w:t>
      </w:r>
      <w:r>
        <w:rPr>
          <w:rFonts w:asciiTheme="majorHAnsi" w:hAnsiTheme="majorHAnsi" w:cstheme="majorHAnsi"/>
          <w:iCs/>
          <w:sz w:val="22"/>
          <w:szCs w:val="22"/>
        </w:rPr>
        <w:t xml:space="preserve">, </w:t>
      </w:r>
      <w:r w:rsidRPr="000C3C48">
        <w:rPr>
          <w:rFonts w:asciiTheme="majorHAnsi" w:hAnsiTheme="majorHAnsi" w:cstheme="majorHAnsi"/>
          <w:iCs/>
          <w:sz w:val="22"/>
          <w:szCs w:val="22"/>
        </w:rPr>
        <w:t xml:space="preserve">a to při zachování dosavadních cenových podmínek. </w:t>
      </w:r>
    </w:p>
    <w:p w14:paraId="607E307B" w14:textId="0DDF5AE5" w:rsidR="000C3C48" w:rsidRPr="000C3C48" w:rsidRDefault="000C3C48" w:rsidP="00897039">
      <w:pPr>
        <w:pStyle w:val="Zkladntext"/>
        <w:numPr>
          <w:ilvl w:val="0"/>
          <w:numId w:val="7"/>
        </w:numPr>
        <w:spacing w:after="60" w:line="280" w:lineRule="atLeast"/>
        <w:jc w:val="both"/>
        <w:rPr>
          <w:rFonts w:asciiTheme="majorHAnsi" w:hAnsiTheme="majorHAnsi" w:cstheme="majorHAnsi"/>
          <w:iCs/>
          <w:sz w:val="22"/>
          <w:szCs w:val="22"/>
        </w:rPr>
      </w:pPr>
      <w:r w:rsidRPr="000C3C48">
        <w:rPr>
          <w:rFonts w:asciiTheme="majorHAnsi" w:hAnsiTheme="majorHAnsi" w:cstheme="majorHAnsi"/>
          <w:iCs/>
          <w:sz w:val="22"/>
          <w:szCs w:val="22"/>
        </w:rPr>
        <w:t xml:space="preserve">Místem plnění je sídlo odběratele. Plnění je službou poskytovanou elektronicky prostřednictvím sítě Internet. </w:t>
      </w:r>
    </w:p>
    <w:p w14:paraId="094299AA" w14:textId="25F0E3FE" w:rsidR="000C3C48" w:rsidRPr="00E22B66" w:rsidRDefault="000C3C48" w:rsidP="00897039">
      <w:pPr>
        <w:pStyle w:val="Zkladntext"/>
        <w:numPr>
          <w:ilvl w:val="0"/>
          <w:numId w:val="7"/>
        </w:numPr>
        <w:spacing w:after="60" w:line="280" w:lineRule="atLeast"/>
        <w:jc w:val="both"/>
        <w:rPr>
          <w:rFonts w:asciiTheme="majorHAnsi" w:hAnsiTheme="majorHAnsi" w:cstheme="majorHAnsi"/>
          <w:iCs/>
          <w:sz w:val="22"/>
          <w:szCs w:val="22"/>
        </w:rPr>
      </w:pPr>
      <w:r w:rsidRPr="000C3C48">
        <w:rPr>
          <w:rFonts w:asciiTheme="majorHAnsi" w:hAnsiTheme="majorHAnsi" w:cstheme="majorHAnsi"/>
          <w:iCs/>
          <w:sz w:val="22"/>
          <w:szCs w:val="22"/>
        </w:rPr>
        <w:t xml:space="preserve">Místem provedení školení administrátora systému je </w:t>
      </w:r>
      <w:r w:rsidRPr="000E3C49">
        <w:rPr>
          <w:rFonts w:asciiTheme="majorHAnsi" w:hAnsiTheme="majorHAnsi" w:cstheme="majorHAnsi"/>
          <w:iCs/>
          <w:sz w:val="22"/>
          <w:szCs w:val="22"/>
        </w:rPr>
        <w:t>místo v České republice dohodnuté stranami.</w:t>
      </w:r>
    </w:p>
    <w:p w14:paraId="6FAA0719" w14:textId="516780A0" w:rsidR="003B6159" w:rsidRDefault="003B6159" w:rsidP="00897039">
      <w:pPr>
        <w:pStyle w:val="Zkladntext"/>
        <w:numPr>
          <w:ilvl w:val="0"/>
          <w:numId w:val="7"/>
        </w:numPr>
        <w:spacing w:line="280" w:lineRule="atLeast"/>
        <w:jc w:val="both"/>
        <w:rPr>
          <w:rFonts w:asciiTheme="majorHAnsi" w:hAnsiTheme="majorHAnsi" w:cstheme="majorHAnsi"/>
          <w:b/>
          <w:bCs/>
          <w:iCs/>
          <w:sz w:val="22"/>
          <w:szCs w:val="22"/>
        </w:rPr>
      </w:pPr>
      <w:r w:rsidRPr="00986C57">
        <w:rPr>
          <w:rFonts w:asciiTheme="majorHAnsi" w:hAnsiTheme="majorHAnsi" w:cstheme="majorHAnsi"/>
          <w:b/>
          <w:bCs/>
          <w:iCs/>
          <w:sz w:val="22"/>
          <w:szCs w:val="22"/>
        </w:rPr>
        <w:t>Pověřené osoby</w:t>
      </w:r>
    </w:p>
    <w:p w14:paraId="7D367CFD" w14:textId="370E3A8D" w:rsidR="003B6159" w:rsidRPr="00986C57" w:rsidRDefault="00354D23" w:rsidP="00897039">
      <w:pPr>
        <w:pStyle w:val="Zkladntext"/>
        <w:numPr>
          <w:ilvl w:val="1"/>
          <w:numId w:val="7"/>
        </w:numPr>
        <w:spacing w:line="280" w:lineRule="atLeast"/>
        <w:ind w:left="425" w:hanging="425"/>
        <w:jc w:val="both"/>
        <w:rPr>
          <w:rFonts w:asciiTheme="majorHAnsi" w:hAnsiTheme="majorHAnsi" w:cstheme="majorHAnsi"/>
          <w:iCs/>
          <w:sz w:val="22"/>
          <w:szCs w:val="22"/>
        </w:rPr>
      </w:pPr>
      <w:r>
        <w:rPr>
          <w:rFonts w:asciiTheme="majorHAnsi" w:hAnsiTheme="majorHAnsi" w:cstheme="majorHAnsi"/>
          <w:sz w:val="22"/>
          <w:szCs w:val="22"/>
        </w:rPr>
        <w:t>Odběratel</w:t>
      </w:r>
      <w:r w:rsidR="003B6159" w:rsidRPr="00986C57">
        <w:rPr>
          <w:rFonts w:asciiTheme="majorHAnsi" w:hAnsiTheme="majorHAnsi" w:cstheme="majorHAnsi"/>
          <w:iCs/>
          <w:sz w:val="22"/>
          <w:szCs w:val="22"/>
        </w:rPr>
        <w:t xml:space="preserve"> pověřil realizací předmětu této smlouvy své pracoviště: </w:t>
      </w:r>
    </w:p>
    <w:p w14:paraId="6D9DDD84" w14:textId="5ABF915B" w:rsidR="003B6159" w:rsidRPr="00986C57" w:rsidRDefault="00354D23" w:rsidP="00986C57">
      <w:pPr>
        <w:pStyle w:val="Zkladntext"/>
        <w:spacing w:line="280" w:lineRule="atLeast"/>
        <w:ind w:left="425"/>
        <w:jc w:val="both"/>
        <w:rPr>
          <w:rFonts w:asciiTheme="majorHAnsi" w:hAnsiTheme="majorHAnsi" w:cstheme="majorHAnsi"/>
          <w:iCs/>
          <w:sz w:val="22"/>
          <w:szCs w:val="22"/>
        </w:rPr>
      </w:pPr>
      <w:r w:rsidRPr="00AC1C3A">
        <w:rPr>
          <w:rFonts w:asciiTheme="majorHAnsi" w:hAnsiTheme="majorHAnsi" w:cstheme="majorHAnsi"/>
          <w:iCs/>
          <w:sz w:val="22"/>
          <w:szCs w:val="22"/>
          <w:highlight w:val="cyan"/>
        </w:rPr>
        <w:t>………………………………</w:t>
      </w:r>
      <w:r w:rsidR="003B6159" w:rsidRPr="00AC1C3A">
        <w:rPr>
          <w:rFonts w:asciiTheme="majorHAnsi" w:hAnsiTheme="majorHAnsi" w:cstheme="majorHAnsi"/>
          <w:iCs/>
          <w:sz w:val="22"/>
          <w:szCs w:val="22"/>
          <w:highlight w:val="cyan"/>
        </w:rPr>
        <w:t>,</w:t>
      </w:r>
      <w:r w:rsidR="00440A59" w:rsidRPr="00AC1C3A">
        <w:rPr>
          <w:rFonts w:asciiTheme="majorHAnsi" w:hAnsiTheme="majorHAnsi" w:cstheme="majorHAnsi"/>
          <w:iCs/>
          <w:sz w:val="22"/>
          <w:szCs w:val="22"/>
          <w:highlight w:val="cyan"/>
        </w:rPr>
        <w:t xml:space="preserve"> tel. ………………………</w:t>
      </w:r>
      <w:r w:rsidR="003B6159" w:rsidRPr="00AC1C3A">
        <w:rPr>
          <w:rFonts w:asciiTheme="majorHAnsi" w:hAnsiTheme="majorHAnsi" w:cstheme="majorHAnsi"/>
          <w:iCs/>
          <w:sz w:val="22"/>
          <w:szCs w:val="22"/>
          <w:highlight w:val="cyan"/>
        </w:rPr>
        <w:t xml:space="preserve"> e-mail:……………….</w:t>
      </w:r>
      <w:r w:rsidR="003B6159" w:rsidRPr="00986C57">
        <w:rPr>
          <w:rFonts w:asciiTheme="majorHAnsi" w:hAnsiTheme="majorHAnsi" w:cstheme="majorHAnsi"/>
          <w:iCs/>
          <w:sz w:val="22"/>
          <w:szCs w:val="22"/>
        </w:rPr>
        <w:t xml:space="preserve"> </w:t>
      </w:r>
    </w:p>
    <w:p w14:paraId="269FF35B" w14:textId="5563E1F7" w:rsidR="003B6159" w:rsidRPr="00986C57" w:rsidRDefault="00354D23" w:rsidP="00897039">
      <w:pPr>
        <w:pStyle w:val="Zkladntext"/>
        <w:numPr>
          <w:ilvl w:val="1"/>
          <w:numId w:val="7"/>
        </w:numPr>
        <w:spacing w:line="280" w:lineRule="atLeast"/>
        <w:ind w:left="425" w:hanging="425"/>
        <w:jc w:val="both"/>
        <w:rPr>
          <w:rFonts w:asciiTheme="majorHAnsi" w:hAnsiTheme="majorHAnsi" w:cstheme="majorHAnsi"/>
          <w:iCs/>
          <w:sz w:val="22"/>
          <w:szCs w:val="22"/>
        </w:rPr>
      </w:pPr>
      <w:r>
        <w:rPr>
          <w:rFonts w:asciiTheme="majorHAnsi" w:hAnsiTheme="majorHAnsi" w:cstheme="majorHAnsi"/>
          <w:iCs/>
          <w:sz w:val="22"/>
          <w:szCs w:val="22"/>
        </w:rPr>
        <w:t>Dodavatel</w:t>
      </w:r>
      <w:r w:rsidR="003B6159" w:rsidRPr="00986C57">
        <w:rPr>
          <w:rFonts w:asciiTheme="majorHAnsi" w:hAnsiTheme="majorHAnsi" w:cstheme="majorHAnsi"/>
          <w:iCs/>
          <w:sz w:val="22"/>
          <w:szCs w:val="22"/>
        </w:rPr>
        <w:t xml:space="preserve"> pověřil realizací předmětu této smlouvy tyto své zaměstnance: </w:t>
      </w:r>
    </w:p>
    <w:p w14:paraId="6147A061" w14:textId="77777777" w:rsidR="003B6159" w:rsidRPr="00986C57" w:rsidRDefault="003B6159" w:rsidP="00986C57">
      <w:pPr>
        <w:pStyle w:val="Zkladntext"/>
        <w:spacing w:line="280" w:lineRule="atLeast"/>
        <w:ind w:left="360"/>
        <w:jc w:val="both"/>
        <w:rPr>
          <w:rFonts w:asciiTheme="majorHAnsi" w:hAnsiTheme="majorHAnsi" w:cstheme="majorHAnsi"/>
          <w:iCs/>
          <w:sz w:val="22"/>
          <w:szCs w:val="22"/>
        </w:rPr>
      </w:pPr>
      <w:permStart w:id="1362393648" w:edGrp="everyone"/>
      <w:r w:rsidRPr="00986C57">
        <w:rPr>
          <w:rFonts w:asciiTheme="majorHAnsi" w:hAnsiTheme="majorHAnsi" w:cstheme="majorHAnsi"/>
          <w:iCs/>
          <w:sz w:val="22"/>
          <w:szCs w:val="22"/>
          <w:highlight w:val="yellow"/>
        </w:rPr>
        <w:t>………………………</w:t>
      </w:r>
      <w:r w:rsidRPr="00986C57">
        <w:rPr>
          <w:rFonts w:asciiTheme="majorHAnsi" w:hAnsiTheme="majorHAnsi" w:cstheme="majorHAnsi"/>
          <w:iCs/>
          <w:sz w:val="22"/>
          <w:szCs w:val="22"/>
        </w:rPr>
        <w:t xml:space="preserve">tel. </w:t>
      </w:r>
      <w:r w:rsidRPr="00986C57">
        <w:rPr>
          <w:rFonts w:asciiTheme="majorHAnsi" w:hAnsiTheme="majorHAnsi" w:cstheme="majorHAnsi"/>
          <w:iCs/>
          <w:sz w:val="22"/>
          <w:szCs w:val="22"/>
          <w:highlight w:val="yellow"/>
        </w:rPr>
        <w:t>……………..</w:t>
      </w:r>
      <w:r w:rsidRPr="00986C57">
        <w:rPr>
          <w:rFonts w:asciiTheme="majorHAnsi" w:hAnsiTheme="majorHAnsi" w:cstheme="majorHAnsi"/>
          <w:iCs/>
          <w:sz w:val="22"/>
          <w:szCs w:val="22"/>
        </w:rPr>
        <w:t xml:space="preserve">  e-mail:</w:t>
      </w:r>
      <w:r w:rsidRPr="00986C57">
        <w:rPr>
          <w:rFonts w:asciiTheme="majorHAnsi" w:hAnsiTheme="majorHAnsi" w:cstheme="majorHAnsi"/>
          <w:iCs/>
          <w:sz w:val="22"/>
          <w:szCs w:val="22"/>
          <w:highlight w:val="yellow"/>
        </w:rPr>
        <w:t>…………………………</w:t>
      </w:r>
    </w:p>
    <w:p w14:paraId="6991727C" w14:textId="68425467" w:rsidR="003B6159" w:rsidRPr="00986C57" w:rsidRDefault="003B6159" w:rsidP="00986C57">
      <w:pPr>
        <w:pStyle w:val="Zkladntext"/>
        <w:spacing w:line="280" w:lineRule="atLeast"/>
        <w:ind w:left="360"/>
        <w:jc w:val="both"/>
        <w:rPr>
          <w:rFonts w:asciiTheme="majorHAnsi" w:hAnsiTheme="majorHAnsi" w:cstheme="majorHAnsi"/>
          <w:iCs/>
          <w:sz w:val="22"/>
          <w:szCs w:val="22"/>
        </w:rPr>
      </w:pPr>
      <w:r w:rsidRPr="00986C57">
        <w:rPr>
          <w:rFonts w:asciiTheme="majorHAnsi" w:hAnsiTheme="majorHAnsi" w:cstheme="majorHAnsi"/>
          <w:iCs/>
          <w:sz w:val="22"/>
          <w:szCs w:val="22"/>
          <w:highlight w:val="yellow"/>
        </w:rPr>
        <w:t>……………………….</w:t>
      </w:r>
      <w:r w:rsidRPr="00986C57">
        <w:rPr>
          <w:rFonts w:asciiTheme="majorHAnsi" w:hAnsiTheme="majorHAnsi" w:cstheme="majorHAnsi"/>
          <w:iCs/>
          <w:sz w:val="22"/>
          <w:szCs w:val="22"/>
        </w:rPr>
        <w:t xml:space="preserve">tel. </w:t>
      </w:r>
      <w:r w:rsidRPr="00986C57">
        <w:rPr>
          <w:rFonts w:asciiTheme="majorHAnsi" w:hAnsiTheme="majorHAnsi" w:cstheme="majorHAnsi"/>
          <w:iCs/>
          <w:sz w:val="22"/>
          <w:szCs w:val="22"/>
          <w:highlight w:val="yellow"/>
        </w:rPr>
        <w:t>……………..</w:t>
      </w:r>
      <w:r w:rsidRPr="00986C57">
        <w:rPr>
          <w:rFonts w:asciiTheme="majorHAnsi" w:hAnsiTheme="majorHAnsi" w:cstheme="majorHAnsi"/>
          <w:iCs/>
          <w:sz w:val="22"/>
          <w:szCs w:val="22"/>
        </w:rPr>
        <w:t xml:space="preserve">  e-mail: </w:t>
      </w:r>
      <w:r w:rsidRPr="00986C57">
        <w:rPr>
          <w:rFonts w:asciiTheme="majorHAnsi" w:hAnsiTheme="majorHAnsi" w:cstheme="majorHAnsi"/>
          <w:iCs/>
          <w:sz w:val="22"/>
          <w:szCs w:val="22"/>
          <w:highlight w:val="yellow"/>
        </w:rPr>
        <w:t>………………………..</w:t>
      </w:r>
    </w:p>
    <w:permEnd w:id="1362393648"/>
    <w:p w14:paraId="15341417" w14:textId="77777777" w:rsidR="00386D84" w:rsidRPr="00E711A9" w:rsidRDefault="00386D84" w:rsidP="00386D84">
      <w:pPr>
        <w:spacing w:line="280" w:lineRule="atLeast"/>
        <w:jc w:val="center"/>
        <w:rPr>
          <w:rFonts w:asciiTheme="majorHAnsi" w:hAnsiTheme="majorHAnsi" w:cstheme="majorHAnsi"/>
          <w:b/>
          <w:sz w:val="22"/>
          <w:szCs w:val="22"/>
        </w:rPr>
      </w:pPr>
    </w:p>
    <w:p w14:paraId="02F90ADA" w14:textId="02383B83" w:rsidR="001F6CDE" w:rsidRPr="001F6CDE" w:rsidRDefault="00354D23" w:rsidP="001F6CDE">
      <w:pPr>
        <w:pStyle w:val="Odstavecseseznamem"/>
        <w:spacing w:line="280" w:lineRule="atLeast"/>
        <w:ind w:left="0"/>
        <w:jc w:val="center"/>
        <w:rPr>
          <w:rFonts w:asciiTheme="majorHAnsi" w:hAnsiTheme="majorHAnsi" w:cstheme="majorHAnsi"/>
          <w:b/>
          <w:sz w:val="22"/>
          <w:szCs w:val="22"/>
        </w:rPr>
      </w:pPr>
      <w:r>
        <w:rPr>
          <w:rFonts w:asciiTheme="majorHAnsi" w:hAnsiTheme="majorHAnsi" w:cstheme="majorHAnsi"/>
          <w:b/>
          <w:sz w:val="22"/>
          <w:szCs w:val="22"/>
        </w:rPr>
        <w:t>I</w:t>
      </w:r>
      <w:r w:rsidR="001F6CDE">
        <w:rPr>
          <w:rFonts w:asciiTheme="majorHAnsi" w:hAnsiTheme="majorHAnsi" w:cstheme="majorHAnsi"/>
          <w:b/>
          <w:sz w:val="22"/>
          <w:szCs w:val="22"/>
        </w:rPr>
        <w:t>V.</w:t>
      </w:r>
    </w:p>
    <w:p w14:paraId="2398E41A" w14:textId="33195F6A" w:rsidR="00BD2CB2" w:rsidRDefault="00386D84" w:rsidP="00BD2CB2">
      <w:pPr>
        <w:pStyle w:val="Odstavecseseznamem"/>
        <w:spacing w:line="280" w:lineRule="atLeast"/>
        <w:ind w:left="0"/>
        <w:jc w:val="center"/>
        <w:rPr>
          <w:rFonts w:asciiTheme="majorHAnsi" w:hAnsiTheme="majorHAnsi" w:cstheme="majorHAnsi"/>
          <w:b/>
          <w:bCs/>
          <w:sz w:val="22"/>
          <w:szCs w:val="22"/>
        </w:rPr>
      </w:pPr>
      <w:r w:rsidRPr="001F6CDE">
        <w:rPr>
          <w:rFonts w:asciiTheme="majorHAnsi" w:hAnsiTheme="majorHAnsi" w:cstheme="majorHAnsi"/>
          <w:b/>
          <w:bCs/>
          <w:sz w:val="22"/>
          <w:szCs w:val="22"/>
        </w:rPr>
        <w:t>Cena a platební podmínky</w:t>
      </w:r>
    </w:p>
    <w:p w14:paraId="5690C69F" w14:textId="77777777" w:rsidR="00BD2CB2" w:rsidRPr="001F6CDE" w:rsidRDefault="00BD2CB2" w:rsidP="001F6CDE">
      <w:pPr>
        <w:pStyle w:val="Odstavecseseznamem"/>
        <w:spacing w:line="280" w:lineRule="atLeast"/>
        <w:ind w:left="0"/>
        <w:jc w:val="center"/>
        <w:rPr>
          <w:rFonts w:asciiTheme="majorHAnsi" w:hAnsiTheme="majorHAnsi" w:cstheme="majorHAnsi"/>
          <w:b/>
          <w:sz w:val="22"/>
          <w:szCs w:val="22"/>
        </w:rPr>
      </w:pPr>
    </w:p>
    <w:p w14:paraId="1BFD9611" w14:textId="4ACD67CB" w:rsidR="00BD2CB2" w:rsidRDefault="00BD2CB2" w:rsidP="00897039">
      <w:pPr>
        <w:numPr>
          <w:ilvl w:val="0"/>
          <w:numId w:val="4"/>
        </w:numPr>
        <w:tabs>
          <w:tab w:val="clear" w:pos="720"/>
        </w:tabs>
        <w:spacing w:after="120" w:line="280" w:lineRule="atLeast"/>
        <w:ind w:left="284"/>
        <w:jc w:val="both"/>
        <w:rPr>
          <w:rFonts w:asciiTheme="majorHAnsi" w:hAnsiTheme="majorHAnsi" w:cstheme="majorHAnsi"/>
          <w:sz w:val="22"/>
          <w:szCs w:val="22"/>
        </w:rPr>
      </w:pPr>
      <w:r w:rsidRPr="00BD2CB2">
        <w:rPr>
          <w:rFonts w:asciiTheme="majorHAnsi" w:hAnsiTheme="majorHAnsi" w:cstheme="majorHAnsi"/>
          <w:sz w:val="22"/>
          <w:szCs w:val="22"/>
        </w:rPr>
        <w:t>Cena Předmětu plnění (dále také jen „Cena“) zahrnuje veškeré náklady a veškerá plnění Dodavatele související s plněním Předmětu plnění této Smlouvy.</w:t>
      </w:r>
    </w:p>
    <w:p w14:paraId="1EBE83D8" w14:textId="42571B3E" w:rsidR="00BD2CB2" w:rsidRDefault="00BD2CB2" w:rsidP="00897039">
      <w:pPr>
        <w:numPr>
          <w:ilvl w:val="0"/>
          <w:numId w:val="4"/>
        </w:numPr>
        <w:tabs>
          <w:tab w:val="clear" w:pos="720"/>
        </w:tabs>
        <w:spacing w:after="120" w:line="280" w:lineRule="atLeast"/>
        <w:ind w:left="284"/>
        <w:jc w:val="both"/>
        <w:rPr>
          <w:rFonts w:asciiTheme="majorHAnsi" w:hAnsiTheme="majorHAnsi" w:cstheme="majorHAnsi"/>
          <w:sz w:val="22"/>
          <w:szCs w:val="22"/>
        </w:rPr>
      </w:pPr>
      <w:r w:rsidRPr="00E711A9">
        <w:rPr>
          <w:rFonts w:asciiTheme="majorHAnsi" w:hAnsiTheme="majorHAnsi" w:cstheme="majorHAnsi"/>
          <w:sz w:val="22"/>
          <w:szCs w:val="22"/>
        </w:rPr>
        <w:lastRenderedPageBreak/>
        <w:t>Cena zahrnuje veškeré náklady Dodavatele spojené s realizací Předmětu plnění dle čl. II. této Smlouvy (včetně poskytnutí veškerých přístupů a poskytování Technické podpory). Dodavatel na základě či v souvislosti s touto Smlouvou nemá vůči Odběrateli nárok na žádné další úhrady.</w:t>
      </w:r>
    </w:p>
    <w:p w14:paraId="62D29D3A" w14:textId="77777777" w:rsidR="0099267A" w:rsidRDefault="0099267A" w:rsidP="00897039">
      <w:pPr>
        <w:numPr>
          <w:ilvl w:val="0"/>
          <w:numId w:val="4"/>
        </w:numPr>
        <w:tabs>
          <w:tab w:val="clear" w:pos="720"/>
        </w:tabs>
        <w:spacing w:after="120" w:line="280" w:lineRule="atLeast"/>
        <w:ind w:left="284"/>
        <w:jc w:val="both"/>
        <w:rPr>
          <w:rFonts w:asciiTheme="majorHAnsi" w:hAnsiTheme="majorHAnsi" w:cstheme="majorHAnsi"/>
          <w:sz w:val="22"/>
          <w:szCs w:val="22"/>
        </w:rPr>
      </w:pPr>
      <w:r w:rsidRPr="0099267A">
        <w:rPr>
          <w:rFonts w:asciiTheme="majorHAnsi" w:hAnsiTheme="majorHAnsi" w:cstheme="majorHAnsi"/>
          <w:sz w:val="22"/>
          <w:szCs w:val="22"/>
        </w:rPr>
        <w:t>Smluvní strany se dohodly na cenách následovně:</w:t>
      </w:r>
    </w:p>
    <w:tbl>
      <w:tblPr>
        <w:tblStyle w:val="Mkatabulky"/>
        <w:tblW w:w="0" w:type="auto"/>
        <w:tblInd w:w="284" w:type="dxa"/>
        <w:tblLook w:val="04A0" w:firstRow="1" w:lastRow="0" w:firstColumn="1" w:lastColumn="0" w:noHBand="0" w:noVBand="1"/>
      </w:tblPr>
      <w:tblGrid>
        <w:gridCol w:w="6515"/>
        <w:gridCol w:w="2262"/>
      </w:tblGrid>
      <w:tr w:rsidR="0099267A" w14:paraId="5607C8B3" w14:textId="77777777" w:rsidTr="00E22B66">
        <w:tc>
          <w:tcPr>
            <w:tcW w:w="6515" w:type="dxa"/>
            <w:shd w:val="clear" w:color="auto" w:fill="F2F2F2" w:themeFill="background1" w:themeFillShade="F2"/>
            <w:vAlign w:val="center"/>
          </w:tcPr>
          <w:p w14:paraId="19D8BEF2" w14:textId="214210BC" w:rsidR="0099267A" w:rsidRDefault="003134D5" w:rsidP="00E22B66">
            <w:pPr>
              <w:spacing w:before="120" w:after="120"/>
              <w:rPr>
                <w:rFonts w:asciiTheme="majorHAnsi" w:hAnsiTheme="majorHAnsi" w:cstheme="majorHAnsi"/>
                <w:sz w:val="22"/>
                <w:szCs w:val="22"/>
              </w:rPr>
            </w:pPr>
            <w:r>
              <w:rPr>
                <w:rFonts w:asciiTheme="majorHAnsi" w:hAnsiTheme="majorHAnsi" w:cstheme="majorHAnsi"/>
                <w:sz w:val="22"/>
                <w:szCs w:val="22"/>
              </w:rPr>
              <w:t xml:space="preserve">3.1. </w:t>
            </w:r>
            <w:r w:rsidR="0099267A" w:rsidRPr="0099267A">
              <w:rPr>
                <w:rFonts w:asciiTheme="majorHAnsi" w:hAnsiTheme="majorHAnsi" w:cstheme="majorHAnsi"/>
                <w:sz w:val="22"/>
                <w:szCs w:val="22"/>
              </w:rPr>
              <w:t xml:space="preserve">Cena licence nabízeného SW na Projekt pro neomezený počet uživatelů na dobu </w:t>
            </w:r>
            <w:r w:rsidR="0006704A">
              <w:rPr>
                <w:rFonts w:asciiTheme="majorHAnsi" w:hAnsiTheme="majorHAnsi" w:cstheme="majorHAnsi"/>
                <w:sz w:val="22"/>
                <w:szCs w:val="22"/>
              </w:rPr>
              <w:t>36</w:t>
            </w:r>
            <w:r w:rsidR="0099267A" w:rsidRPr="0099267A">
              <w:rPr>
                <w:rFonts w:asciiTheme="majorHAnsi" w:hAnsiTheme="majorHAnsi" w:cstheme="majorHAnsi"/>
                <w:sz w:val="22"/>
                <w:szCs w:val="22"/>
              </w:rPr>
              <w:t xml:space="preserve"> měsíců</w:t>
            </w:r>
          </w:p>
        </w:tc>
        <w:tc>
          <w:tcPr>
            <w:tcW w:w="2262" w:type="dxa"/>
            <w:shd w:val="clear" w:color="auto" w:fill="F2F2F2" w:themeFill="background1" w:themeFillShade="F2"/>
            <w:vAlign w:val="center"/>
          </w:tcPr>
          <w:p w14:paraId="2B221837" w14:textId="2B9AA0D3" w:rsidR="0099267A" w:rsidRDefault="00E22B66" w:rsidP="00E22B66">
            <w:pPr>
              <w:spacing w:before="120" w:after="120"/>
              <w:jc w:val="right"/>
              <w:rPr>
                <w:rFonts w:asciiTheme="majorHAnsi" w:hAnsiTheme="majorHAnsi" w:cstheme="majorHAnsi"/>
                <w:sz w:val="22"/>
                <w:szCs w:val="22"/>
              </w:rPr>
            </w:pPr>
            <w:r>
              <w:rPr>
                <w:rFonts w:asciiTheme="majorHAnsi" w:hAnsiTheme="majorHAnsi" w:cstheme="majorHAnsi"/>
                <w:sz w:val="22"/>
                <w:szCs w:val="22"/>
              </w:rPr>
              <w:t>Kč</w:t>
            </w:r>
          </w:p>
        </w:tc>
      </w:tr>
      <w:tr w:rsidR="0099267A" w14:paraId="07749771" w14:textId="77777777" w:rsidTr="00E22B66">
        <w:tc>
          <w:tcPr>
            <w:tcW w:w="6515" w:type="dxa"/>
            <w:shd w:val="clear" w:color="auto" w:fill="F2F2F2" w:themeFill="background1" w:themeFillShade="F2"/>
            <w:vAlign w:val="center"/>
          </w:tcPr>
          <w:p w14:paraId="03AB6940" w14:textId="06522B37" w:rsidR="0099267A" w:rsidRDefault="003134D5" w:rsidP="00E22B66">
            <w:pPr>
              <w:spacing w:before="120" w:after="120"/>
              <w:rPr>
                <w:rFonts w:asciiTheme="majorHAnsi" w:hAnsiTheme="majorHAnsi" w:cstheme="majorHAnsi"/>
                <w:sz w:val="22"/>
                <w:szCs w:val="22"/>
              </w:rPr>
            </w:pPr>
            <w:r>
              <w:rPr>
                <w:rFonts w:asciiTheme="majorHAnsi" w:hAnsiTheme="majorHAnsi" w:cstheme="majorHAnsi"/>
                <w:sz w:val="22"/>
                <w:szCs w:val="22"/>
              </w:rPr>
              <w:t xml:space="preserve">3.2. </w:t>
            </w:r>
            <w:r w:rsidR="0099267A" w:rsidRPr="0099267A">
              <w:rPr>
                <w:rFonts w:asciiTheme="majorHAnsi" w:hAnsiTheme="majorHAnsi" w:cstheme="majorHAnsi"/>
                <w:sz w:val="22"/>
                <w:szCs w:val="22"/>
              </w:rPr>
              <w:t xml:space="preserve">Cena za úvodní školení administrátora systému na straně </w:t>
            </w:r>
            <w:r w:rsidR="0099267A">
              <w:rPr>
                <w:rFonts w:asciiTheme="majorHAnsi" w:hAnsiTheme="majorHAnsi" w:cstheme="majorHAnsi"/>
                <w:sz w:val="22"/>
                <w:szCs w:val="22"/>
              </w:rPr>
              <w:t>odběratele</w:t>
            </w:r>
          </w:p>
        </w:tc>
        <w:tc>
          <w:tcPr>
            <w:tcW w:w="2262" w:type="dxa"/>
            <w:shd w:val="clear" w:color="auto" w:fill="F2F2F2" w:themeFill="background1" w:themeFillShade="F2"/>
            <w:vAlign w:val="center"/>
          </w:tcPr>
          <w:p w14:paraId="61F17724" w14:textId="5690E31C" w:rsidR="0099267A" w:rsidRDefault="00E22B66" w:rsidP="00E22B66">
            <w:pPr>
              <w:spacing w:before="120" w:after="120"/>
              <w:jc w:val="right"/>
              <w:rPr>
                <w:rFonts w:asciiTheme="majorHAnsi" w:hAnsiTheme="majorHAnsi" w:cstheme="majorHAnsi"/>
                <w:sz w:val="22"/>
                <w:szCs w:val="22"/>
              </w:rPr>
            </w:pPr>
            <w:r>
              <w:rPr>
                <w:rFonts w:asciiTheme="majorHAnsi" w:hAnsiTheme="majorHAnsi" w:cstheme="majorHAnsi"/>
                <w:sz w:val="22"/>
                <w:szCs w:val="22"/>
              </w:rPr>
              <w:t>Kč</w:t>
            </w:r>
          </w:p>
        </w:tc>
      </w:tr>
      <w:tr w:rsidR="0099267A" w14:paraId="0ED7A515" w14:textId="77777777" w:rsidTr="00E22B66">
        <w:tc>
          <w:tcPr>
            <w:tcW w:w="6515" w:type="dxa"/>
            <w:shd w:val="clear" w:color="auto" w:fill="F2F2F2" w:themeFill="background1" w:themeFillShade="F2"/>
            <w:vAlign w:val="center"/>
          </w:tcPr>
          <w:p w14:paraId="1EE28B17" w14:textId="73D085C1" w:rsidR="0099267A" w:rsidRDefault="003134D5" w:rsidP="00E22B66">
            <w:pPr>
              <w:spacing w:before="120" w:after="120"/>
              <w:rPr>
                <w:rFonts w:asciiTheme="majorHAnsi" w:hAnsiTheme="majorHAnsi" w:cstheme="majorHAnsi"/>
                <w:sz w:val="22"/>
                <w:szCs w:val="22"/>
              </w:rPr>
            </w:pPr>
            <w:r>
              <w:rPr>
                <w:rFonts w:asciiTheme="majorHAnsi" w:hAnsiTheme="majorHAnsi" w:cstheme="majorHAnsi"/>
                <w:sz w:val="22"/>
                <w:szCs w:val="22"/>
              </w:rPr>
              <w:t xml:space="preserve">3.3. </w:t>
            </w:r>
            <w:r w:rsidR="0099267A" w:rsidRPr="0099267A">
              <w:rPr>
                <w:rFonts w:asciiTheme="majorHAnsi" w:hAnsiTheme="majorHAnsi" w:cstheme="majorHAnsi"/>
                <w:sz w:val="22"/>
                <w:szCs w:val="22"/>
              </w:rPr>
              <w:t xml:space="preserve">Cena za balíček školení v celkové délce 40 h, </w:t>
            </w:r>
            <w:r w:rsidR="0099267A">
              <w:rPr>
                <w:rFonts w:asciiTheme="majorHAnsi" w:hAnsiTheme="majorHAnsi" w:cstheme="majorHAnsi"/>
                <w:sz w:val="22"/>
                <w:szCs w:val="22"/>
              </w:rPr>
              <w:t>(</w:t>
            </w:r>
            <w:r w:rsidR="0099267A" w:rsidRPr="0099267A">
              <w:rPr>
                <w:rFonts w:asciiTheme="majorHAnsi" w:hAnsiTheme="majorHAnsi" w:cstheme="majorHAnsi"/>
                <w:sz w:val="22"/>
                <w:szCs w:val="22"/>
              </w:rPr>
              <w:t>bude odebírán postupně v průběhu trvání smlouvy</w:t>
            </w:r>
            <w:r w:rsidR="0099267A">
              <w:rPr>
                <w:rFonts w:asciiTheme="majorHAnsi" w:hAnsiTheme="majorHAnsi" w:cstheme="majorHAnsi"/>
                <w:sz w:val="22"/>
                <w:szCs w:val="22"/>
              </w:rPr>
              <w:t>)</w:t>
            </w:r>
          </w:p>
        </w:tc>
        <w:tc>
          <w:tcPr>
            <w:tcW w:w="2262" w:type="dxa"/>
            <w:shd w:val="clear" w:color="auto" w:fill="F2F2F2" w:themeFill="background1" w:themeFillShade="F2"/>
            <w:vAlign w:val="center"/>
          </w:tcPr>
          <w:p w14:paraId="73FEBE4E" w14:textId="481750F4" w:rsidR="0099267A" w:rsidRDefault="00E22B66" w:rsidP="00E22B66">
            <w:pPr>
              <w:spacing w:before="120" w:after="120"/>
              <w:jc w:val="right"/>
              <w:rPr>
                <w:rFonts w:asciiTheme="majorHAnsi" w:hAnsiTheme="majorHAnsi" w:cstheme="majorHAnsi"/>
                <w:sz w:val="22"/>
                <w:szCs w:val="22"/>
              </w:rPr>
            </w:pPr>
            <w:r>
              <w:rPr>
                <w:rFonts w:asciiTheme="majorHAnsi" w:hAnsiTheme="majorHAnsi" w:cstheme="majorHAnsi"/>
                <w:sz w:val="22"/>
                <w:szCs w:val="22"/>
              </w:rPr>
              <w:t>Kč</w:t>
            </w:r>
          </w:p>
        </w:tc>
      </w:tr>
      <w:tr w:rsidR="0099267A" w14:paraId="6ED570D5" w14:textId="77777777" w:rsidTr="00E22B66">
        <w:tc>
          <w:tcPr>
            <w:tcW w:w="6515" w:type="dxa"/>
            <w:shd w:val="clear" w:color="auto" w:fill="F2F2F2" w:themeFill="background1" w:themeFillShade="F2"/>
            <w:vAlign w:val="center"/>
          </w:tcPr>
          <w:p w14:paraId="01E4DC17" w14:textId="279ED4D1" w:rsidR="0099267A" w:rsidRDefault="003134D5" w:rsidP="00E22B66">
            <w:pPr>
              <w:spacing w:before="120" w:after="120"/>
              <w:rPr>
                <w:rFonts w:asciiTheme="majorHAnsi" w:hAnsiTheme="majorHAnsi" w:cstheme="majorHAnsi"/>
                <w:sz w:val="22"/>
                <w:szCs w:val="22"/>
              </w:rPr>
            </w:pPr>
            <w:r>
              <w:rPr>
                <w:rFonts w:asciiTheme="majorHAnsi" w:hAnsiTheme="majorHAnsi" w:cstheme="majorHAnsi"/>
                <w:sz w:val="22"/>
                <w:szCs w:val="22"/>
              </w:rPr>
              <w:t xml:space="preserve">3.4. </w:t>
            </w:r>
            <w:r w:rsidR="0099267A" w:rsidRPr="0099267A">
              <w:rPr>
                <w:rFonts w:asciiTheme="majorHAnsi" w:hAnsiTheme="majorHAnsi" w:cstheme="majorHAnsi"/>
                <w:sz w:val="22"/>
                <w:szCs w:val="22"/>
              </w:rPr>
              <w:t>Cena za poskytování vzdálené technické podpory po celou dobu trvání smlouvy (minimálně 8hodin/měsíc)</w:t>
            </w:r>
          </w:p>
        </w:tc>
        <w:tc>
          <w:tcPr>
            <w:tcW w:w="2262" w:type="dxa"/>
            <w:shd w:val="clear" w:color="auto" w:fill="F2F2F2" w:themeFill="background1" w:themeFillShade="F2"/>
            <w:vAlign w:val="center"/>
          </w:tcPr>
          <w:p w14:paraId="43DC2071" w14:textId="54A7D5C6" w:rsidR="0099267A" w:rsidRDefault="00E22B66" w:rsidP="00E22B66">
            <w:pPr>
              <w:spacing w:before="120" w:after="120"/>
              <w:jc w:val="right"/>
              <w:rPr>
                <w:rFonts w:asciiTheme="majorHAnsi" w:hAnsiTheme="majorHAnsi" w:cstheme="majorHAnsi"/>
                <w:sz w:val="22"/>
                <w:szCs w:val="22"/>
              </w:rPr>
            </w:pPr>
            <w:r>
              <w:rPr>
                <w:rFonts w:asciiTheme="majorHAnsi" w:hAnsiTheme="majorHAnsi" w:cstheme="majorHAnsi"/>
                <w:sz w:val="22"/>
                <w:szCs w:val="22"/>
              </w:rPr>
              <w:t>Kč</w:t>
            </w:r>
          </w:p>
        </w:tc>
      </w:tr>
      <w:tr w:rsidR="0099267A" w14:paraId="7A4379D9" w14:textId="77777777" w:rsidTr="00E22B66">
        <w:tc>
          <w:tcPr>
            <w:tcW w:w="6515" w:type="dxa"/>
            <w:shd w:val="clear" w:color="auto" w:fill="F2F2F2" w:themeFill="background1" w:themeFillShade="F2"/>
            <w:vAlign w:val="center"/>
          </w:tcPr>
          <w:p w14:paraId="0D568DCC" w14:textId="07ACB75C" w:rsidR="0099267A" w:rsidRDefault="003134D5" w:rsidP="00E22B66">
            <w:pPr>
              <w:spacing w:before="120" w:after="120"/>
              <w:rPr>
                <w:rFonts w:asciiTheme="majorHAnsi" w:hAnsiTheme="majorHAnsi" w:cstheme="majorHAnsi"/>
                <w:sz w:val="22"/>
                <w:szCs w:val="22"/>
              </w:rPr>
            </w:pPr>
            <w:r>
              <w:rPr>
                <w:rFonts w:asciiTheme="majorHAnsi" w:hAnsiTheme="majorHAnsi" w:cstheme="majorHAnsi"/>
                <w:sz w:val="22"/>
                <w:szCs w:val="22"/>
              </w:rPr>
              <w:t xml:space="preserve">3.5. </w:t>
            </w:r>
            <w:r w:rsidR="0099267A" w:rsidRPr="0099267A">
              <w:rPr>
                <w:rFonts w:asciiTheme="majorHAnsi" w:hAnsiTheme="majorHAnsi" w:cstheme="majorHAnsi"/>
                <w:sz w:val="22"/>
                <w:szCs w:val="22"/>
              </w:rPr>
              <w:t>Cena za provedení exportu dat zadavatele při ukončení smlouvy</w:t>
            </w:r>
          </w:p>
        </w:tc>
        <w:tc>
          <w:tcPr>
            <w:tcW w:w="2262" w:type="dxa"/>
            <w:shd w:val="clear" w:color="auto" w:fill="F2F2F2" w:themeFill="background1" w:themeFillShade="F2"/>
            <w:vAlign w:val="center"/>
          </w:tcPr>
          <w:p w14:paraId="4C8A8CAC" w14:textId="15CEF4D1" w:rsidR="0099267A" w:rsidRDefault="00E22B66" w:rsidP="00E22B66">
            <w:pPr>
              <w:spacing w:before="120" w:after="120"/>
              <w:jc w:val="right"/>
              <w:rPr>
                <w:rFonts w:asciiTheme="majorHAnsi" w:hAnsiTheme="majorHAnsi" w:cstheme="majorHAnsi"/>
                <w:sz w:val="22"/>
                <w:szCs w:val="22"/>
              </w:rPr>
            </w:pPr>
            <w:r>
              <w:rPr>
                <w:rFonts w:asciiTheme="majorHAnsi" w:hAnsiTheme="majorHAnsi" w:cstheme="majorHAnsi"/>
                <w:sz w:val="22"/>
                <w:szCs w:val="22"/>
              </w:rPr>
              <w:t>Kč</w:t>
            </w:r>
          </w:p>
        </w:tc>
      </w:tr>
      <w:tr w:rsidR="0099267A" w14:paraId="62350A66" w14:textId="77777777" w:rsidTr="00E22B66">
        <w:tc>
          <w:tcPr>
            <w:tcW w:w="6515" w:type="dxa"/>
            <w:shd w:val="clear" w:color="auto" w:fill="F2F2F2" w:themeFill="background1" w:themeFillShade="F2"/>
            <w:vAlign w:val="center"/>
          </w:tcPr>
          <w:p w14:paraId="09A67218" w14:textId="34341E66" w:rsidR="0099267A" w:rsidRDefault="003134D5" w:rsidP="00E22B66">
            <w:pPr>
              <w:spacing w:before="120" w:after="120"/>
              <w:rPr>
                <w:rFonts w:asciiTheme="majorHAnsi" w:hAnsiTheme="majorHAnsi" w:cstheme="majorHAnsi"/>
                <w:sz w:val="22"/>
                <w:szCs w:val="22"/>
              </w:rPr>
            </w:pPr>
            <w:r>
              <w:rPr>
                <w:rFonts w:asciiTheme="majorHAnsi" w:hAnsiTheme="majorHAnsi" w:cstheme="majorHAnsi"/>
                <w:sz w:val="22"/>
                <w:szCs w:val="22"/>
              </w:rPr>
              <w:t xml:space="preserve">3.6. </w:t>
            </w:r>
            <w:r w:rsidR="0099267A" w:rsidRPr="0099267A">
              <w:rPr>
                <w:rFonts w:asciiTheme="majorHAnsi" w:hAnsiTheme="majorHAnsi" w:cstheme="majorHAnsi"/>
                <w:sz w:val="22"/>
                <w:szCs w:val="22"/>
              </w:rPr>
              <w:t>Cena za 1 licenci pro zachování přístupu do systému po skončení Projektu</w:t>
            </w:r>
            <w:r w:rsidR="0099267A">
              <w:rPr>
                <w:rFonts w:asciiTheme="majorHAnsi" w:hAnsiTheme="majorHAnsi" w:cstheme="majorHAnsi"/>
                <w:sz w:val="22"/>
                <w:szCs w:val="22"/>
              </w:rPr>
              <w:t xml:space="preserve"> (</w:t>
            </w:r>
            <w:r w:rsidR="0099267A" w:rsidRPr="0099267A">
              <w:rPr>
                <w:rFonts w:asciiTheme="majorHAnsi" w:hAnsiTheme="majorHAnsi" w:cstheme="majorHAnsi"/>
                <w:sz w:val="22"/>
                <w:szCs w:val="22"/>
              </w:rPr>
              <w:t>Licenc</w:t>
            </w:r>
            <w:r w:rsidR="008738FB">
              <w:rPr>
                <w:rFonts w:asciiTheme="majorHAnsi" w:hAnsiTheme="majorHAnsi" w:cstheme="majorHAnsi"/>
                <w:sz w:val="22"/>
                <w:szCs w:val="22"/>
              </w:rPr>
              <w:t>e</w:t>
            </w:r>
            <w:r w:rsidR="0099267A" w:rsidRPr="0099267A">
              <w:rPr>
                <w:rFonts w:asciiTheme="majorHAnsi" w:hAnsiTheme="majorHAnsi" w:cstheme="majorHAnsi"/>
                <w:sz w:val="22"/>
                <w:szCs w:val="22"/>
              </w:rPr>
              <w:t xml:space="preserve"> na CDE </w:t>
            </w:r>
            <w:r w:rsidR="008738FB">
              <w:rPr>
                <w:rFonts w:asciiTheme="majorHAnsi" w:hAnsiTheme="majorHAnsi" w:cstheme="majorHAnsi"/>
                <w:sz w:val="22"/>
                <w:szCs w:val="22"/>
              </w:rPr>
              <w:t xml:space="preserve">bude trvat </w:t>
            </w:r>
            <w:r w:rsidR="0099267A" w:rsidRPr="0099267A">
              <w:rPr>
                <w:rFonts w:asciiTheme="majorHAnsi" w:hAnsiTheme="majorHAnsi" w:cstheme="majorHAnsi"/>
                <w:sz w:val="22"/>
                <w:szCs w:val="22"/>
              </w:rPr>
              <w:t xml:space="preserve">po dobu trvání záruční doby na stavbu. Záruční doba </w:t>
            </w:r>
            <w:r w:rsidR="009D3B89">
              <w:rPr>
                <w:rFonts w:asciiTheme="majorHAnsi" w:hAnsiTheme="majorHAnsi" w:cstheme="majorHAnsi"/>
                <w:sz w:val="22"/>
                <w:szCs w:val="22"/>
              </w:rPr>
              <w:t xml:space="preserve">na stavbu </w:t>
            </w:r>
            <w:r w:rsidR="0099267A" w:rsidRPr="0099267A">
              <w:rPr>
                <w:rFonts w:asciiTheme="majorHAnsi" w:hAnsiTheme="majorHAnsi" w:cstheme="majorHAnsi"/>
                <w:sz w:val="22"/>
                <w:szCs w:val="22"/>
              </w:rPr>
              <w:t>bude trvat 60 měsíců od data dokončení díla.</w:t>
            </w:r>
            <w:r w:rsidR="0099267A">
              <w:rPr>
                <w:rFonts w:asciiTheme="majorHAnsi" w:hAnsiTheme="majorHAnsi" w:cstheme="majorHAnsi"/>
                <w:sz w:val="22"/>
                <w:szCs w:val="22"/>
              </w:rPr>
              <w:t>)</w:t>
            </w:r>
          </w:p>
        </w:tc>
        <w:tc>
          <w:tcPr>
            <w:tcW w:w="2262" w:type="dxa"/>
            <w:shd w:val="clear" w:color="auto" w:fill="F2F2F2" w:themeFill="background1" w:themeFillShade="F2"/>
            <w:vAlign w:val="center"/>
          </w:tcPr>
          <w:p w14:paraId="5173CAB9" w14:textId="7A766F32" w:rsidR="0099267A" w:rsidRDefault="00E22B66" w:rsidP="00E22B66">
            <w:pPr>
              <w:spacing w:before="120" w:after="120"/>
              <w:jc w:val="right"/>
              <w:rPr>
                <w:rFonts w:asciiTheme="majorHAnsi" w:hAnsiTheme="majorHAnsi" w:cstheme="majorHAnsi"/>
                <w:sz w:val="22"/>
                <w:szCs w:val="22"/>
              </w:rPr>
            </w:pPr>
            <w:r>
              <w:rPr>
                <w:rFonts w:asciiTheme="majorHAnsi" w:hAnsiTheme="majorHAnsi" w:cstheme="majorHAnsi"/>
                <w:sz w:val="22"/>
                <w:szCs w:val="22"/>
              </w:rPr>
              <w:t>Kč</w:t>
            </w:r>
          </w:p>
        </w:tc>
      </w:tr>
      <w:tr w:rsidR="0099267A" w14:paraId="3DB6E720" w14:textId="77777777" w:rsidTr="00E22B66">
        <w:tc>
          <w:tcPr>
            <w:tcW w:w="6515" w:type="dxa"/>
            <w:vAlign w:val="center"/>
          </w:tcPr>
          <w:p w14:paraId="662FCA77" w14:textId="3E51510B" w:rsidR="0099267A" w:rsidRPr="0099267A" w:rsidRDefault="003134D5" w:rsidP="00E22B66">
            <w:pPr>
              <w:spacing w:before="120" w:after="120"/>
              <w:rPr>
                <w:rFonts w:asciiTheme="majorHAnsi" w:hAnsiTheme="majorHAnsi" w:cstheme="majorHAnsi"/>
                <w:b/>
                <w:bCs/>
                <w:sz w:val="22"/>
                <w:szCs w:val="22"/>
              </w:rPr>
            </w:pPr>
            <w:r>
              <w:rPr>
                <w:rFonts w:asciiTheme="majorHAnsi" w:hAnsiTheme="majorHAnsi" w:cstheme="majorHAnsi"/>
                <w:b/>
                <w:bCs/>
                <w:sz w:val="22"/>
                <w:szCs w:val="22"/>
              </w:rPr>
              <w:t xml:space="preserve">3.7. </w:t>
            </w:r>
            <w:r w:rsidR="005101A3">
              <w:rPr>
                <w:rFonts w:asciiTheme="majorHAnsi" w:hAnsiTheme="majorHAnsi" w:cstheme="majorHAnsi"/>
                <w:b/>
                <w:bCs/>
                <w:sz w:val="22"/>
                <w:szCs w:val="22"/>
              </w:rPr>
              <w:t>Celková n</w:t>
            </w:r>
            <w:r w:rsidR="0099267A" w:rsidRPr="0099267A">
              <w:rPr>
                <w:rFonts w:asciiTheme="majorHAnsi" w:hAnsiTheme="majorHAnsi" w:cstheme="majorHAnsi"/>
                <w:b/>
                <w:bCs/>
                <w:sz w:val="22"/>
                <w:szCs w:val="22"/>
              </w:rPr>
              <w:t>abídková cena za systém CDE</w:t>
            </w:r>
          </w:p>
        </w:tc>
        <w:tc>
          <w:tcPr>
            <w:tcW w:w="2262" w:type="dxa"/>
            <w:vAlign w:val="center"/>
          </w:tcPr>
          <w:p w14:paraId="527716EA" w14:textId="640B76A6" w:rsidR="0099267A" w:rsidRPr="00E22B66" w:rsidRDefault="00E22B66" w:rsidP="00E22B66">
            <w:pPr>
              <w:spacing w:before="120" w:after="120"/>
              <w:jc w:val="right"/>
              <w:rPr>
                <w:rFonts w:asciiTheme="majorHAnsi" w:hAnsiTheme="majorHAnsi" w:cstheme="majorHAnsi"/>
                <w:b/>
                <w:bCs/>
                <w:sz w:val="22"/>
                <w:szCs w:val="22"/>
              </w:rPr>
            </w:pPr>
            <w:r w:rsidRPr="00E22B66">
              <w:rPr>
                <w:rFonts w:asciiTheme="majorHAnsi" w:hAnsiTheme="majorHAnsi" w:cstheme="majorHAnsi"/>
                <w:b/>
                <w:bCs/>
                <w:sz w:val="22"/>
                <w:szCs w:val="22"/>
              </w:rPr>
              <w:t>Kč</w:t>
            </w:r>
          </w:p>
        </w:tc>
      </w:tr>
      <w:tr w:rsidR="0099267A" w14:paraId="31869219" w14:textId="77777777" w:rsidTr="00E22B66">
        <w:tc>
          <w:tcPr>
            <w:tcW w:w="6515" w:type="dxa"/>
            <w:vAlign w:val="center"/>
          </w:tcPr>
          <w:p w14:paraId="25E9C7B3" w14:textId="75388D73" w:rsidR="0099267A" w:rsidRPr="0099267A" w:rsidRDefault="003134D5" w:rsidP="00E22B66">
            <w:pPr>
              <w:spacing w:before="120" w:after="120"/>
              <w:rPr>
                <w:rFonts w:asciiTheme="majorHAnsi" w:hAnsiTheme="majorHAnsi" w:cstheme="majorHAnsi"/>
                <w:b/>
                <w:bCs/>
                <w:sz w:val="22"/>
                <w:szCs w:val="22"/>
              </w:rPr>
            </w:pPr>
            <w:r>
              <w:rPr>
                <w:rFonts w:asciiTheme="majorHAnsi" w:hAnsiTheme="majorHAnsi" w:cstheme="majorHAnsi"/>
                <w:b/>
                <w:bCs/>
                <w:sz w:val="22"/>
                <w:szCs w:val="22"/>
              </w:rPr>
              <w:t xml:space="preserve">3.8. </w:t>
            </w:r>
            <w:r w:rsidR="0099267A" w:rsidRPr="0099267A">
              <w:rPr>
                <w:rFonts w:asciiTheme="majorHAnsi" w:hAnsiTheme="majorHAnsi" w:cstheme="majorHAnsi"/>
                <w:b/>
                <w:bCs/>
                <w:sz w:val="22"/>
                <w:szCs w:val="22"/>
              </w:rPr>
              <w:t>Nabídková cena za školení 5 člověkodní</w:t>
            </w:r>
          </w:p>
        </w:tc>
        <w:tc>
          <w:tcPr>
            <w:tcW w:w="2262" w:type="dxa"/>
            <w:vAlign w:val="center"/>
          </w:tcPr>
          <w:p w14:paraId="149EF76B" w14:textId="22CD8395" w:rsidR="0099267A" w:rsidRPr="00E22B66" w:rsidRDefault="00E22B66" w:rsidP="00E22B66">
            <w:pPr>
              <w:spacing w:before="120" w:after="120"/>
              <w:jc w:val="right"/>
              <w:rPr>
                <w:rFonts w:asciiTheme="majorHAnsi" w:hAnsiTheme="majorHAnsi" w:cstheme="majorHAnsi"/>
                <w:b/>
                <w:bCs/>
                <w:sz w:val="22"/>
                <w:szCs w:val="22"/>
              </w:rPr>
            </w:pPr>
            <w:r w:rsidRPr="00E22B66">
              <w:rPr>
                <w:rFonts w:asciiTheme="majorHAnsi" w:hAnsiTheme="majorHAnsi" w:cstheme="majorHAnsi"/>
                <w:b/>
                <w:bCs/>
                <w:sz w:val="22"/>
                <w:szCs w:val="22"/>
              </w:rPr>
              <w:t>Kč</w:t>
            </w:r>
          </w:p>
        </w:tc>
      </w:tr>
    </w:tbl>
    <w:p w14:paraId="70E78A9C" w14:textId="65CDF8EC" w:rsidR="00E22B66" w:rsidRPr="00E22B66" w:rsidRDefault="0099267A" w:rsidP="00E22B66">
      <w:pPr>
        <w:spacing w:after="120" w:line="280" w:lineRule="atLeast"/>
        <w:ind w:left="284"/>
        <w:jc w:val="both"/>
        <w:rPr>
          <w:rFonts w:asciiTheme="majorHAnsi" w:hAnsiTheme="majorHAnsi" w:cstheme="majorHAnsi"/>
          <w:i/>
          <w:iCs/>
          <w:sz w:val="22"/>
          <w:szCs w:val="22"/>
        </w:rPr>
      </w:pPr>
      <w:r w:rsidRPr="0099267A">
        <w:rPr>
          <w:rFonts w:asciiTheme="majorHAnsi" w:hAnsiTheme="majorHAnsi" w:cstheme="majorHAnsi"/>
          <w:sz w:val="22"/>
          <w:szCs w:val="22"/>
        </w:rPr>
        <w:t xml:space="preserve"> </w:t>
      </w:r>
      <w:r w:rsidR="00E22B66" w:rsidRPr="00E22B66">
        <w:rPr>
          <w:rFonts w:asciiTheme="majorHAnsi" w:hAnsiTheme="majorHAnsi" w:cstheme="majorHAnsi"/>
          <w:i/>
          <w:iCs/>
          <w:sz w:val="22"/>
          <w:szCs w:val="22"/>
        </w:rPr>
        <w:t>Ceny jsou uvedeny bez DPH</w:t>
      </w:r>
    </w:p>
    <w:p w14:paraId="092EB43C" w14:textId="509EDA1A" w:rsidR="0099267A" w:rsidRPr="0099267A" w:rsidRDefault="0099267A" w:rsidP="00897039">
      <w:pPr>
        <w:numPr>
          <w:ilvl w:val="0"/>
          <w:numId w:val="4"/>
        </w:numPr>
        <w:tabs>
          <w:tab w:val="clear" w:pos="720"/>
        </w:tabs>
        <w:spacing w:after="120" w:line="280" w:lineRule="atLeast"/>
        <w:ind w:left="284"/>
        <w:jc w:val="both"/>
        <w:rPr>
          <w:rFonts w:asciiTheme="majorHAnsi" w:hAnsiTheme="majorHAnsi" w:cstheme="majorHAnsi"/>
          <w:sz w:val="22"/>
          <w:szCs w:val="22"/>
        </w:rPr>
      </w:pPr>
      <w:r w:rsidRPr="0099267A">
        <w:rPr>
          <w:rFonts w:asciiTheme="majorHAnsi" w:hAnsiTheme="majorHAnsi" w:cstheme="majorHAnsi"/>
          <w:sz w:val="22"/>
          <w:szCs w:val="22"/>
        </w:rPr>
        <w:t xml:space="preserve">Změna Ceny je přípustná pouze z důvodů a v souvislosti s inflačními vlivy (tj. průměrná roční míra inflace zveřejněná Českým statistickým úřadem za předchozí kalendářní rok), a to pouze v procentuální výši nepřesahující </w:t>
      </w:r>
      <w:r w:rsidR="00402549">
        <w:rPr>
          <w:rFonts w:asciiTheme="majorHAnsi" w:hAnsiTheme="majorHAnsi" w:cstheme="majorHAnsi"/>
          <w:sz w:val="22"/>
          <w:szCs w:val="22"/>
        </w:rPr>
        <w:t>průměrnou roční míru inflace za předchozí rok.</w:t>
      </w:r>
      <w:r w:rsidRPr="0099267A">
        <w:rPr>
          <w:rFonts w:asciiTheme="majorHAnsi" w:hAnsiTheme="majorHAnsi" w:cstheme="majorHAnsi"/>
          <w:sz w:val="22"/>
          <w:szCs w:val="22"/>
        </w:rPr>
        <w:t xml:space="preserve"> (maximálně o inflaci), a formou písemného dodatku ke Smlouvě</w:t>
      </w:r>
      <w:r>
        <w:rPr>
          <w:rFonts w:asciiTheme="majorHAnsi" w:hAnsiTheme="majorHAnsi" w:cstheme="majorHAnsi"/>
          <w:sz w:val="22"/>
          <w:szCs w:val="22"/>
        </w:rPr>
        <w:t>.</w:t>
      </w:r>
    </w:p>
    <w:p w14:paraId="75DD445E" w14:textId="6761954F" w:rsidR="0099267A" w:rsidRPr="0099267A" w:rsidRDefault="0099267A" w:rsidP="00897039">
      <w:pPr>
        <w:numPr>
          <w:ilvl w:val="0"/>
          <w:numId w:val="4"/>
        </w:numPr>
        <w:tabs>
          <w:tab w:val="clear" w:pos="720"/>
        </w:tabs>
        <w:spacing w:after="120" w:line="280" w:lineRule="atLeast"/>
        <w:ind w:left="284"/>
        <w:jc w:val="both"/>
        <w:rPr>
          <w:rFonts w:asciiTheme="majorHAnsi" w:hAnsiTheme="majorHAnsi" w:cstheme="majorHAnsi"/>
          <w:sz w:val="22"/>
          <w:szCs w:val="22"/>
        </w:rPr>
      </w:pPr>
      <w:r w:rsidRPr="0099267A">
        <w:rPr>
          <w:rFonts w:asciiTheme="majorHAnsi" w:hAnsiTheme="majorHAnsi" w:cstheme="majorHAnsi"/>
          <w:sz w:val="22"/>
          <w:szCs w:val="22"/>
        </w:rPr>
        <w:t>Změna Ceny je dále přípustná při zákonné změně sazby DPH, přičemž v tomto případě není třeba uzavírat dodatek ke Smlouvě (DPH bude účtována dle platných a účinných právních předpisů).</w:t>
      </w:r>
    </w:p>
    <w:p w14:paraId="011D18E7" w14:textId="7D46B0E7" w:rsidR="00BD2CB2" w:rsidRPr="00BD2CB2" w:rsidRDefault="00BD2CB2" w:rsidP="00897039">
      <w:pPr>
        <w:numPr>
          <w:ilvl w:val="0"/>
          <w:numId w:val="4"/>
        </w:numPr>
        <w:tabs>
          <w:tab w:val="clear" w:pos="720"/>
        </w:tabs>
        <w:spacing w:after="120" w:line="280" w:lineRule="atLeast"/>
        <w:ind w:left="284"/>
        <w:jc w:val="both"/>
        <w:rPr>
          <w:rFonts w:asciiTheme="majorHAnsi" w:hAnsiTheme="majorHAnsi" w:cstheme="majorHAnsi"/>
          <w:sz w:val="22"/>
          <w:szCs w:val="22"/>
        </w:rPr>
      </w:pPr>
      <w:r w:rsidRPr="00BD2CB2">
        <w:rPr>
          <w:rFonts w:asciiTheme="majorHAnsi" w:hAnsiTheme="majorHAnsi" w:cstheme="majorHAnsi"/>
          <w:sz w:val="22"/>
          <w:szCs w:val="22"/>
        </w:rPr>
        <w:t xml:space="preserve">Dodavatel připočte ke sjednané ceně bez DPH daň z přidané hodnoty v procentní sazbě odpovídající zákonné úpravě účinné k datu uskutečněného zdanitelného plnění (pokud se na poskytnuté plnění DPH uplatňuje). </w:t>
      </w:r>
    </w:p>
    <w:p w14:paraId="0B4FDAF1" w14:textId="7026B67F" w:rsidR="00E5793B" w:rsidRDefault="00E5793B" w:rsidP="00897039">
      <w:pPr>
        <w:numPr>
          <w:ilvl w:val="0"/>
          <w:numId w:val="4"/>
        </w:numPr>
        <w:tabs>
          <w:tab w:val="clear" w:pos="720"/>
        </w:tabs>
        <w:spacing w:after="120" w:line="280" w:lineRule="atLeast"/>
        <w:ind w:left="284"/>
        <w:jc w:val="both"/>
        <w:rPr>
          <w:rFonts w:asciiTheme="majorHAnsi" w:hAnsiTheme="majorHAnsi" w:cstheme="majorHAnsi"/>
          <w:sz w:val="22"/>
          <w:szCs w:val="22"/>
        </w:rPr>
      </w:pPr>
      <w:r>
        <w:rPr>
          <w:rFonts w:asciiTheme="majorHAnsi" w:hAnsiTheme="majorHAnsi" w:cstheme="majorHAnsi"/>
          <w:sz w:val="22"/>
          <w:szCs w:val="22"/>
        </w:rPr>
        <w:t xml:space="preserve">Cena plnění bude hrazena </w:t>
      </w:r>
      <w:r w:rsidR="001746FB">
        <w:rPr>
          <w:rFonts w:asciiTheme="majorHAnsi" w:hAnsiTheme="majorHAnsi" w:cstheme="majorHAnsi"/>
          <w:sz w:val="22"/>
          <w:szCs w:val="22"/>
        </w:rPr>
        <w:t xml:space="preserve">na základě faktur následujícím způsobem </w:t>
      </w:r>
      <w:r w:rsidR="001D70BB">
        <w:rPr>
          <w:rFonts w:asciiTheme="majorHAnsi" w:hAnsiTheme="majorHAnsi" w:cstheme="majorHAnsi"/>
          <w:sz w:val="22"/>
          <w:szCs w:val="22"/>
        </w:rPr>
        <w:t xml:space="preserve">se </w:t>
      </w:r>
      <w:r w:rsidR="00946568">
        <w:rPr>
          <w:rFonts w:asciiTheme="majorHAnsi" w:hAnsiTheme="majorHAnsi" w:cstheme="majorHAnsi"/>
          <w:sz w:val="22"/>
          <w:szCs w:val="22"/>
        </w:rPr>
        <w:t>zdanitelným plněním</w:t>
      </w:r>
      <w:r w:rsidR="001D70BB">
        <w:rPr>
          <w:rFonts w:asciiTheme="majorHAnsi" w:hAnsiTheme="majorHAnsi" w:cstheme="majorHAnsi"/>
          <w:sz w:val="22"/>
          <w:szCs w:val="22"/>
        </w:rPr>
        <w:t xml:space="preserve"> </w:t>
      </w:r>
      <w:r w:rsidR="001746FB">
        <w:rPr>
          <w:rFonts w:asciiTheme="majorHAnsi" w:hAnsiTheme="majorHAnsi" w:cstheme="majorHAnsi"/>
          <w:sz w:val="22"/>
          <w:szCs w:val="22"/>
        </w:rPr>
        <w:t>za</w:t>
      </w:r>
      <w:r w:rsidR="00946568">
        <w:rPr>
          <w:rFonts w:asciiTheme="majorHAnsi" w:hAnsiTheme="majorHAnsi" w:cstheme="majorHAnsi"/>
          <w:sz w:val="22"/>
          <w:szCs w:val="22"/>
        </w:rPr>
        <w:t xml:space="preserve"> jednotlivé </w:t>
      </w:r>
      <w:r w:rsidR="001746FB">
        <w:rPr>
          <w:rFonts w:asciiTheme="majorHAnsi" w:hAnsiTheme="majorHAnsi" w:cstheme="majorHAnsi"/>
          <w:sz w:val="22"/>
          <w:szCs w:val="22"/>
        </w:rPr>
        <w:t>položk</w:t>
      </w:r>
      <w:r w:rsidR="00DB4AC1">
        <w:rPr>
          <w:rFonts w:asciiTheme="majorHAnsi" w:hAnsiTheme="majorHAnsi" w:cstheme="majorHAnsi"/>
          <w:sz w:val="22"/>
          <w:szCs w:val="22"/>
        </w:rPr>
        <w:t>y</w:t>
      </w:r>
      <w:r w:rsidR="001746FB">
        <w:rPr>
          <w:rFonts w:asciiTheme="majorHAnsi" w:hAnsiTheme="majorHAnsi" w:cstheme="majorHAnsi"/>
          <w:sz w:val="22"/>
          <w:szCs w:val="22"/>
        </w:rPr>
        <w:t xml:space="preserve"> v čl. IV. odst. 3:</w:t>
      </w:r>
    </w:p>
    <w:p w14:paraId="2A6C04AB" w14:textId="2324D97E" w:rsidR="001746FB" w:rsidRDefault="00DB4AC1" w:rsidP="001746FB">
      <w:pPr>
        <w:numPr>
          <w:ilvl w:val="1"/>
          <w:numId w:val="4"/>
        </w:numPr>
        <w:spacing w:after="120" w:line="280" w:lineRule="atLeast"/>
        <w:jc w:val="both"/>
        <w:rPr>
          <w:rFonts w:asciiTheme="majorHAnsi" w:hAnsiTheme="majorHAnsi" w:cstheme="majorHAnsi"/>
          <w:sz w:val="22"/>
          <w:szCs w:val="22"/>
        </w:rPr>
      </w:pPr>
      <w:r>
        <w:rPr>
          <w:rFonts w:asciiTheme="majorHAnsi" w:hAnsiTheme="majorHAnsi" w:cstheme="majorHAnsi"/>
          <w:sz w:val="22"/>
          <w:szCs w:val="22"/>
        </w:rPr>
        <w:t xml:space="preserve">3.1. vždy </w:t>
      </w:r>
      <w:r w:rsidR="001D70BB">
        <w:rPr>
          <w:rFonts w:asciiTheme="majorHAnsi" w:hAnsiTheme="majorHAnsi" w:cstheme="majorHAnsi"/>
          <w:sz w:val="22"/>
          <w:szCs w:val="22"/>
        </w:rPr>
        <w:t>ke dni</w:t>
      </w:r>
      <w:r>
        <w:rPr>
          <w:rFonts w:asciiTheme="majorHAnsi" w:hAnsiTheme="majorHAnsi" w:cstheme="majorHAnsi"/>
          <w:sz w:val="22"/>
          <w:szCs w:val="22"/>
        </w:rPr>
        <w:t xml:space="preserve"> uplynutí jednoho (1) měsíce užívání licence</w:t>
      </w:r>
    </w:p>
    <w:p w14:paraId="0FBFCE9F" w14:textId="54ADFFEE" w:rsidR="00DB4AC1" w:rsidRDefault="00DB4AC1" w:rsidP="001746FB">
      <w:pPr>
        <w:numPr>
          <w:ilvl w:val="1"/>
          <w:numId w:val="4"/>
        </w:numPr>
        <w:spacing w:after="120" w:line="280" w:lineRule="atLeast"/>
        <w:jc w:val="both"/>
        <w:rPr>
          <w:rFonts w:asciiTheme="majorHAnsi" w:hAnsiTheme="majorHAnsi" w:cstheme="majorHAnsi"/>
          <w:sz w:val="22"/>
          <w:szCs w:val="22"/>
        </w:rPr>
      </w:pPr>
      <w:r>
        <w:rPr>
          <w:rFonts w:asciiTheme="majorHAnsi" w:hAnsiTheme="majorHAnsi" w:cstheme="majorHAnsi"/>
          <w:sz w:val="22"/>
          <w:szCs w:val="22"/>
        </w:rPr>
        <w:t>3.2.</w:t>
      </w:r>
      <w:r w:rsidR="001D70BB">
        <w:rPr>
          <w:rFonts w:asciiTheme="majorHAnsi" w:hAnsiTheme="majorHAnsi" w:cstheme="majorHAnsi"/>
          <w:sz w:val="22"/>
          <w:szCs w:val="22"/>
        </w:rPr>
        <w:t xml:space="preserve"> ke dni</w:t>
      </w:r>
      <w:r>
        <w:rPr>
          <w:rFonts w:asciiTheme="majorHAnsi" w:hAnsiTheme="majorHAnsi" w:cstheme="majorHAnsi"/>
          <w:sz w:val="22"/>
          <w:szCs w:val="22"/>
        </w:rPr>
        <w:t xml:space="preserve"> ukončení školení na základě protokolu o zaškolení</w:t>
      </w:r>
    </w:p>
    <w:p w14:paraId="68264648" w14:textId="73E54DD3" w:rsidR="00DB4AC1" w:rsidRDefault="00DB4AC1" w:rsidP="001746FB">
      <w:pPr>
        <w:numPr>
          <w:ilvl w:val="1"/>
          <w:numId w:val="4"/>
        </w:numPr>
        <w:spacing w:after="120" w:line="280" w:lineRule="atLeast"/>
        <w:jc w:val="both"/>
        <w:rPr>
          <w:rFonts w:asciiTheme="majorHAnsi" w:hAnsiTheme="majorHAnsi" w:cstheme="majorHAnsi"/>
          <w:sz w:val="22"/>
          <w:szCs w:val="22"/>
        </w:rPr>
      </w:pPr>
      <w:r>
        <w:rPr>
          <w:rFonts w:asciiTheme="majorHAnsi" w:hAnsiTheme="majorHAnsi" w:cstheme="majorHAnsi"/>
          <w:sz w:val="22"/>
          <w:szCs w:val="22"/>
        </w:rPr>
        <w:t xml:space="preserve">3.3. </w:t>
      </w:r>
      <w:r w:rsidR="002B677A">
        <w:rPr>
          <w:rFonts w:asciiTheme="majorHAnsi" w:hAnsiTheme="majorHAnsi" w:cstheme="majorHAnsi"/>
          <w:sz w:val="22"/>
          <w:szCs w:val="22"/>
        </w:rPr>
        <w:t xml:space="preserve">vždy </w:t>
      </w:r>
      <w:r w:rsidR="0078670D">
        <w:rPr>
          <w:rFonts w:asciiTheme="majorHAnsi" w:hAnsiTheme="majorHAnsi" w:cstheme="majorHAnsi"/>
          <w:sz w:val="22"/>
          <w:szCs w:val="22"/>
        </w:rPr>
        <w:t xml:space="preserve">ke dni uplynutí jednoho měsíce </w:t>
      </w:r>
      <w:r w:rsidR="002B677A">
        <w:rPr>
          <w:rFonts w:asciiTheme="majorHAnsi" w:hAnsiTheme="majorHAnsi" w:cstheme="majorHAnsi"/>
          <w:sz w:val="22"/>
          <w:szCs w:val="22"/>
        </w:rPr>
        <w:t>za absolvovan</w:t>
      </w:r>
      <w:r w:rsidR="00E44FAE">
        <w:rPr>
          <w:rFonts w:asciiTheme="majorHAnsi" w:hAnsiTheme="majorHAnsi" w:cstheme="majorHAnsi"/>
          <w:sz w:val="22"/>
          <w:szCs w:val="22"/>
        </w:rPr>
        <w:t>á</w:t>
      </w:r>
      <w:r w:rsidR="002B677A">
        <w:rPr>
          <w:rFonts w:asciiTheme="majorHAnsi" w:hAnsiTheme="majorHAnsi" w:cstheme="majorHAnsi"/>
          <w:sz w:val="22"/>
          <w:szCs w:val="22"/>
        </w:rPr>
        <w:t xml:space="preserve"> školení v uplynulém měsíci</w:t>
      </w:r>
    </w:p>
    <w:p w14:paraId="534058CA" w14:textId="0C3B48B7" w:rsidR="00E44FAE" w:rsidRDefault="00E44FAE" w:rsidP="001746FB">
      <w:pPr>
        <w:numPr>
          <w:ilvl w:val="1"/>
          <w:numId w:val="4"/>
        </w:numPr>
        <w:spacing w:after="120" w:line="280" w:lineRule="atLeast"/>
        <w:jc w:val="both"/>
        <w:rPr>
          <w:rFonts w:asciiTheme="majorHAnsi" w:hAnsiTheme="majorHAnsi" w:cstheme="majorHAnsi"/>
          <w:sz w:val="22"/>
          <w:szCs w:val="22"/>
        </w:rPr>
      </w:pPr>
      <w:r>
        <w:rPr>
          <w:rFonts w:asciiTheme="majorHAnsi" w:hAnsiTheme="majorHAnsi" w:cstheme="majorHAnsi"/>
          <w:sz w:val="22"/>
          <w:szCs w:val="22"/>
        </w:rPr>
        <w:t>3.4.</w:t>
      </w:r>
      <w:r w:rsidRPr="00E44FAE">
        <w:rPr>
          <w:rFonts w:asciiTheme="majorHAnsi" w:hAnsiTheme="majorHAnsi" w:cstheme="majorHAnsi"/>
          <w:sz w:val="22"/>
          <w:szCs w:val="22"/>
        </w:rPr>
        <w:t xml:space="preserve"> </w:t>
      </w:r>
      <w:r>
        <w:rPr>
          <w:rFonts w:asciiTheme="majorHAnsi" w:hAnsiTheme="majorHAnsi" w:cstheme="majorHAnsi"/>
          <w:sz w:val="22"/>
          <w:szCs w:val="22"/>
        </w:rPr>
        <w:t xml:space="preserve">vždy </w:t>
      </w:r>
      <w:r w:rsidR="0078670D">
        <w:rPr>
          <w:rFonts w:asciiTheme="majorHAnsi" w:hAnsiTheme="majorHAnsi" w:cstheme="majorHAnsi"/>
          <w:sz w:val="22"/>
          <w:szCs w:val="22"/>
        </w:rPr>
        <w:t>ke dni</w:t>
      </w:r>
      <w:r>
        <w:rPr>
          <w:rFonts w:asciiTheme="majorHAnsi" w:hAnsiTheme="majorHAnsi" w:cstheme="majorHAnsi"/>
          <w:sz w:val="22"/>
          <w:szCs w:val="22"/>
        </w:rPr>
        <w:t xml:space="preserve"> uplynutí jednoho (1) měsíce</w:t>
      </w:r>
    </w:p>
    <w:p w14:paraId="2EC406BE" w14:textId="4FCFEED9" w:rsidR="00E352F6" w:rsidRDefault="00E352F6" w:rsidP="001746FB">
      <w:pPr>
        <w:numPr>
          <w:ilvl w:val="1"/>
          <w:numId w:val="4"/>
        </w:numPr>
        <w:spacing w:after="120" w:line="280" w:lineRule="atLeast"/>
        <w:jc w:val="both"/>
        <w:rPr>
          <w:rFonts w:asciiTheme="majorHAnsi" w:hAnsiTheme="majorHAnsi" w:cstheme="majorHAnsi"/>
          <w:sz w:val="22"/>
          <w:szCs w:val="22"/>
        </w:rPr>
      </w:pPr>
      <w:r>
        <w:rPr>
          <w:rFonts w:asciiTheme="majorHAnsi" w:hAnsiTheme="majorHAnsi" w:cstheme="majorHAnsi"/>
          <w:sz w:val="22"/>
          <w:szCs w:val="22"/>
        </w:rPr>
        <w:t xml:space="preserve">3.5. </w:t>
      </w:r>
      <w:r w:rsidR="0078670D">
        <w:rPr>
          <w:rFonts w:asciiTheme="majorHAnsi" w:hAnsiTheme="majorHAnsi" w:cstheme="majorHAnsi"/>
          <w:sz w:val="22"/>
          <w:szCs w:val="22"/>
        </w:rPr>
        <w:t>ke dni</w:t>
      </w:r>
      <w:r>
        <w:rPr>
          <w:rFonts w:asciiTheme="majorHAnsi" w:hAnsiTheme="majorHAnsi" w:cstheme="majorHAnsi"/>
          <w:sz w:val="22"/>
          <w:szCs w:val="22"/>
        </w:rPr>
        <w:t xml:space="preserve"> dokončení exportu na základě protokolu o předání</w:t>
      </w:r>
    </w:p>
    <w:p w14:paraId="07113DED" w14:textId="1A33728F" w:rsidR="001D70BB" w:rsidRDefault="001D70BB" w:rsidP="001710B4">
      <w:pPr>
        <w:numPr>
          <w:ilvl w:val="1"/>
          <w:numId w:val="4"/>
        </w:numPr>
        <w:spacing w:after="120" w:line="280" w:lineRule="atLeast"/>
        <w:jc w:val="both"/>
        <w:rPr>
          <w:rFonts w:asciiTheme="majorHAnsi" w:hAnsiTheme="majorHAnsi" w:cstheme="majorHAnsi"/>
          <w:sz w:val="22"/>
          <w:szCs w:val="22"/>
        </w:rPr>
      </w:pPr>
      <w:r>
        <w:rPr>
          <w:rFonts w:asciiTheme="majorHAnsi" w:hAnsiTheme="majorHAnsi" w:cstheme="majorHAnsi"/>
          <w:sz w:val="22"/>
          <w:szCs w:val="22"/>
        </w:rPr>
        <w:t xml:space="preserve">3.6. </w:t>
      </w:r>
      <w:r w:rsidR="0078670D">
        <w:rPr>
          <w:rFonts w:asciiTheme="majorHAnsi" w:hAnsiTheme="majorHAnsi" w:cstheme="majorHAnsi"/>
          <w:sz w:val="22"/>
          <w:szCs w:val="22"/>
        </w:rPr>
        <w:t>ke dni</w:t>
      </w:r>
      <w:r>
        <w:rPr>
          <w:rFonts w:asciiTheme="majorHAnsi" w:hAnsiTheme="majorHAnsi" w:cstheme="majorHAnsi"/>
          <w:sz w:val="22"/>
          <w:szCs w:val="22"/>
        </w:rPr>
        <w:t xml:space="preserve"> předání licence na základě protokolu o předání</w:t>
      </w:r>
    </w:p>
    <w:p w14:paraId="2EE4B637" w14:textId="328AA104" w:rsidR="00BD2CB2" w:rsidRPr="00BD2CB2" w:rsidRDefault="00BD2CB2" w:rsidP="00897039">
      <w:pPr>
        <w:numPr>
          <w:ilvl w:val="0"/>
          <w:numId w:val="4"/>
        </w:numPr>
        <w:tabs>
          <w:tab w:val="clear" w:pos="720"/>
        </w:tabs>
        <w:spacing w:after="120" w:line="280" w:lineRule="atLeast"/>
        <w:ind w:left="284"/>
        <w:jc w:val="both"/>
        <w:rPr>
          <w:rFonts w:asciiTheme="majorHAnsi" w:hAnsiTheme="majorHAnsi" w:cstheme="majorHAnsi"/>
          <w:sz w:val="22"/>
          <w:szCs w:val="22"/>
        </w:rPr>
      </w:pPr>
      <w:r w:rsidRPr="00BD2CB2">
        <w:rPr>
          <w:rFonts w:asciiTheme="majorHAnsi" w:hAnsiTheme="majorHAnsi" w:cstheme="majorHAnsi"/>
          <w:sz w:val="22"/>
          <w:szCs w:val="22"/>
        </w:rPr>
        <w:lastRenderedPageBreak/>
        <w:t xml:space="preserve">Cena plnění bude hrazena na základě faktur se splatností </w:t>
      </w:r>
      <w:r w:rsidRPr="0099267A">
        <w:rPr>
          <w:rFonts w:asciiTheme="majorHAnsi" w:hAnsiTheme="majorHAnsi" w:cstheme="majorHAnsi"/>
          <w:sz w:val="22"/>
          <w:szCs w:val="22"/>
        </w:rPr>
        <w:t>30 dnů</w:t>
      </w:r>
      <w:r w:rsidRPr="00BD2CB2">
        <w:rPr>
          <w:rFonts w:asciiTheme="majorHAnsi" w:hAnsiTheme="majorHAnsi" w:cstheme="majorHAnsi"/>
          <w:sz w:val="22"/>
          <w:szCs w:val="22"/>
        </w:rPr>
        <w:t xml:space="preserve"> ode dne doručení faktury </w:t>
      </w:r>
      <w:r>
        <w:rPr>
          <w:rFonts w:asciiTheme="majorHAnsi" w:hAnsiTheme="majorHAnsi" w:cstheme="majorHAnsi"/>
          <w:sz w:val="22"/>
          <w:szCs w:val="22"/>
        </w:rPr>
        <w:t>odběratel</w:t>
      </w:r>
      <w:r w:rsidRPr="00BD2CB2">
        <w:rPr>
          <w:rFonts w:asciiTheme="majorHAnsi" w:hAnsiTheme="majorHAnsi" w:cstheme="majorHAnsi"/>
          <w:sz w:val="22"/>
          <w:szCs w:val="22"/>
        </w:rPr>
        <w:t xml:space="preserve">i. Dodavatel doručí fakturu </w:t>
      </w:r>
      <w:r>
        <w:rPr>
          <w:rFonts w:asciiTheme="majorHAnsi" w:hAnsiTheme="majorHAnsi" w:cstheme="majorHAnsi"/>
          <w:sz w:val="22"/>
          <w:szCs w:val="22"/>
        </w:rPr>
        <w:t>odběratel</w:t>
      </w:r>
      <w:r w:rsidRPr="00BD2CB2">
        <w:rPr>
          <w:rFonts w:asciiTheme="majorHAnsi" w:hAnsiTheme="majorHAnsi" w:cstheme="majorHAnsi"/>
          <w:sz w:val="22"/>
          <w:szCs w:val="22"/>
        </w:rPr>
        <w:t xml:space="preserve">i v elektronické podobě e-mailem na adresu </w:t>
      </w:r>
      <w:hyperlink r:id="rId9" w:history="1">
        <w:r w:rsidR="0099267A" w:rsidRPr="00631025">
          <w:rPr>
            <w:rStyle w:val="Hypertextovodkaz"/>
            <w:rFonts w:asciiTheme="majorHAnsi" w:hAnsiTheme="majorHAnsi" w:cstheme="majorHAnsi"/>
            <w:sz w:val="22"/>
            <w:szCs w:val="22"/>
          </w:rPr>
          <w:t>fakturace@nemkyj.cz</w:t>
        </w:r>
      </w:hyperlink>
      <w:r w:rsidR="0099267A">
        <w:rPr>
          <w:rFonts w:asciiTheme="majorHAnsi" w:hAnsiTheme="majorHAnsi" w:cstheme="majorHAnsi"/>
          <w:sz w:val="22"/>
          <w:szCs w:val="22"/>
        </w:rPr>
        <w:t xml:space="preserve">. </w:t>
      </w:r>
      <w:r>
        <w:rPr>
          <w:rFonts w:asciiTheme="majorHAnsi" w:hAnsiTheme="majorHAnsi" w:cstheme="majorHAnsi"/>
          <w:sz w:val="22"/>
          <w:szCs w:val="22"/>
        </w:rPr>
        <w:t xml:space="preserve"> </w:t>
      </w:r>
      <w:r w:rsidRPr="00BD2CB2">
        <w:rPr>
          <w:rFonts w:asciiTheme="majorHAnsi" w:hAnsiTheme="majorHAnsi" w:cstheme="majorHAnsi"/>
          <w:sz w:val="22"/>
          <w:szCs w:val="22"/>
        </w:rPr>
        <w:t xml:space="preserve"> </w:t>
      </w:r>
    </w:p>
    <w:p w14:paraId="7BB55646" w14:textId="7921FFBE" w:rsidR="0099267A" w:rsidRDefault="00BD2CB2" w:rsidP="00897039">
      <w:pPr>
        <w:numPr>
          <w:ilvl w:val="0"/>
          <w:numId w:val="4"/>
        </w:numPr>
        <w:tabs>
          <w:tab w:val="clear" w:pos="720"/>
        </w:tabs>
        <w:spacing w:after="120" w:line="280" w:lineRule="atLeast"/>
        <w:ind w:left="284"/>
        <w:jc w:val="both"/>
        <w:rPr>
          <w:rFonts w:asciiTheme="majorHAnsi" w:hAnsiTheme="majorHAnsi" w:cstheme="majorHAnsi"/>
          <w:sz w:val="22"/>
          <w:szCs w:val="22"/>
        </w:rPr>
      </w:pPr>
      <w:r w:rsidRPr="00BD2CB2">
        <w:rPr>
          <w:rFonts w:asciiTheme="majorHAnsi" w:hAnsiTheme="majorHAnsi" w:cstheme="majorHAnsi"/>
          <w:sz w:val="22"/>
          <w:szCs w:val="22"/>
        </w:rPr>
        <w:t>Faktura musí být vystavena v</w:t>
      </w:r>
      <w:r w:rsidR="00402549">
        <w:rPr>
          <w:rFonts w:asciiTheme="majorHAnsi" w:hAnsiTheme="majorHAnsi" w:cstheme="majorHAnsi"/>
          <w:sz w:val="22"/>
          <w:szCs w:val="22"/>
        </w:rPr>
        <w:t> </w:t>
      </w:r>
      <w:r w:rsidRPr="00BD2CB2">
        <w:rPr>
          <w:rFonts w:asciiTheme="majorHAnsi" w:hAnsiTheme="majorHAnsi" w:cstheme="majorHAnsi"/>
          <w:sz w:val="22"/>
          <w:szCs w:val="22"/>
        </w:rPr>
        <w:t>českém</w:t>
      </w:r>
      <w:r w:rsidR="00402549">
        <w:rPr>
          <w:rFonts w:asciiTheme="majorHAnsi" w:hAnsiTheme="majorHAnsi" w:cstheme="majorHAnsi"/>
          <w:sz w:val="22"/>
          <w:szCs w:val="22"/>
        </w:rPr>
        <w:t xml:space="preserve"> jazyce</w:t>
      </w:r>
      <w:r w:rsidR="0099267A">
        <w:rPr>
          <w:rFonts w:asciiTheme="majorHAnsi" w:hAnsiTheme="majorHAnsi" w:cstheme="majorHAnsi"/>
          <w:sz w:val="22"/>
          <w:szCs w:val="22"/>
        </w:rPr>
        <w:t xml:space="preserve"> a</w:t>
      </w:r>
      <w:r w:rsidRPr="00BD2CB2">
        <w:rPr>
          <w:rFonts w:asciiTheme="majorHAnsi" w:hAnsiTheme="majorHAnsi" w:cstheme="majorHAnsi"/>
          <w:sz w:val="22"/>
          <w:szCs w:val="22"/>
        </w:rPr>
        <w:t xml:space="preserve"> musí obsahovat </w:t>
      </w:r>
    </w:p>
    <w:p w14:paraId="164091EF" w14:textId="285D163C" w:rsidR="0099267A" w:rsidRDefault="00BD2CB2" w:rsidP="00897039">
      <w:pPr>
        <w:numPr>
          <w:ilvl w:val="1"/>
          <w:numId w:val="4"/>
        </w:numPr>
        <w:spacing w:after="120" w:line="280" w:lineRule="atLeast"/>
        <w:jc w:val="both"/>
        <w:rPr>
          <w:rFonts w:asciiTheme="majorHAnsi" w:hAnsiTheme="majorHAnsi" w:cstheme="majorHAnsi"/>
          <w:sz w:val="22"/>
          <w:szCs w:val="22"/>
        </w:rPr>
      </w:pPr>
      <w:r w:rsidRPr="00BD2CB2">
        <w:rPr>
          <w:rFonts w:asciiTheme="majorHAnsi" w:hAnsiTheme="majorHAnsi" w:cstheme="majorHAnsi"/>
          <w:sz w:val="22"/>
          <w:szCs w:val="22"/>
        </w:rPr>
        <w:t xml:space="preserve">název </w:t>
      </w:r>
      <w:r w:rsidR="00402549">
        <w:rPr>
          <w:rFonts w:asciiTheme="majorHAnsi" w:hAnsiTheme="majorHAnsi" w:cstheme="majorHAnsi"/>
          <w:sz w:val="22"/>
          <w:szCs w:val="22"/>
        </w:rPr>
        <w:t>p</w:t>
      </w:r>
      <w:r w:rsidRPr="00BD2CB2">
        <w:rPr>
          <w:rFonts w:asciiTheme="majorHAnsi" w:hAnsiTheme="majorHAnsi" w:cstheme="majorHAnsi"/>
          <w:sz w:val="22"/>
          <w:szCs w:val="22"/>
        </w:rPr>
        <w:t xml:space="preserve">rojektu, </w:t>
      </w:r>
    </w:p>
    <w:p w14:paraId="03AD1607" w14:textId="77777777" w:rsidR="0099267A" w:rsidRDefault="00BD2CB2" w:rsidP="00897039">
      <w:pPr>
        <w:numPr>
          <w:ilvl w:val="1"/>
          <w:numId w:val="4"/>
        </w:numPr>
        <w:spacing w:after="120" w:line="280" w:lineRule="atLeast"/>
        <w:jc w:val="both"/>
        <w:rPr>
          <w:rFonts w:asciiTheme="majorHAnsi" w:hAnsiTheme="majorHAnsi" w:cstheme="majorHAnsi"/>
          <w:sz w:val="22"/>
          <w:szCs w:val="22"/>
        </w:rPr>
      </w:pPr>
      <w:r w:rsidRPr="00BD2CB2">
        <w:rPr>
          <w:rFonts w:asciiTheme="majorHAnsi" w:hAnsiTheme="majorHAnsi" w:cstheme="majorHAnsi"/>
          <w:sz w:val="22"/>
          <w:szCs w:val="22"/>
        </w:rPr>
        <w:t>název smlouvy</w:t>
      </w:r>
      <w:r w:rsidR="0099267A">
        <w:rPr>
          <w:rFonts w:asciiTheme="majorHAnsi" w:hAnsiTheme="majorHAnsi" w:cstheme="majorHAnsi"/>
          <w:sz w:val="22"/>
          <w:szCs w:val="22"/>
        </w:rPr>
        <w:t xml:space="preserve">, </w:t>
      </w:r>
    </w:p>
    <w:p w14:paraId="0CED774E" w14:textId="7F2D23BB" w:rsidR="0099267A" w:rsidRDefault="0099267A" w:rsidP="00897039">
      <w:pPr>
        <w:numPr>
          <w:ilvl w:val="1"/>
          <w:numId w:val="4"/>
        </w:numPr>
        <w:spacing w:after="120" w:line="280" w:lineRule="atLeast"/>
        <w:jc w:val="both"/>
        <w:rPr>
          <w:rFonts w:asciiTheme="majorHAnsi" w:hAnsiTheme="majorHAnsi" w:cstheme="majorHAnsi"/>
          <w:sz w:val="22"/>
          <w:szCs w:val="22"/>
        </w:rPr>
      </w:pPr>
      <w:r>
        <w:rPr>
          <w:rFonts w:asciiTheme="majorHAnsi" w:hAnsiTheme="majorHAnsi" w:cstheme="majorHAnsi"/>
          <w:sz w:val="22"/>
          <w:szCs w:val="22"/>
        </w:rPr>
        <w:t>číslo smlouvy,</w:t>
      </w:r>
    </w:p>
    <w:p w14:paraId="5468C7D1" w14:textId="77777777" w:rsidR="0099267A" w:rsidRDefault="00BD2CB2" w:rsidP="00897039">
      <w:pPr>
        <w:numPr>
          <w:ilvl w:val="1"/>
          <w:numId w:val="4"/>
        </w:numPr>
        <w:spacing w:after="120" w:line="280" w:lineRule="atLeast"/>
        <w:jc w:val="both"/>
        <w:rPr>
          <w:rFonts w:asciiTheme="majorHAnsi" w:hAnsiTheme="majorHAnsi" w:cstheme="majorHAnsi"/>
          <w:sz w:val="22"/>
          <w:szCs w:val="22"/>
        </w:rPr>
      </w:pPr>
      <w:r w:rsidRPr="00BD2CB2">
        <w:rPr>
          <w:rFonts w:asciiTheme="majorHAnsi" w:hAnsiTheme="majorHAnsi" w:cstheme="majorHAnsi"/>
          <w:sz w:val="22"/>
          <w:szCs w:val="22"/>
        </w:rPr>
        <w:t xml:space="preserve">předmět fakturace a </w:t>
      </w:r>
    </w:p>
    <w:p w14:paraId="5F94D350" w14:textId="162AB92B" w:rsidR="0099267A" w:rsidRDefault="00BD2CB2" w:rsidP="00897039">
      <w:pPr>
        <w:numPr>
          <w:ilvl w:val="1"/>
          <w:numId w:val="4"/>
        </w:numPr>
        <w:spacing w:after="120" w:line="280" w:lineRule="atLeast"/>
        <w:jc w:val="both"/>
        <w:rPr>
          <w:rFonts w:asciiTheme="majorHAnsi" w:hAnsiTheme="majorHAnsi" w:cstheme="majorHAnsi"/>
          <w:sz w:val="22"/>
          <w:szCs w:val="22"/>
        </w:rPr>
      </w:pPr>
      <w:r w:rsidRPr="00BD2CB2">
        <w:rPr>
          <w:rFonts w:asciiTheme="majorHAnsi" w:hAnsiTheme="majorHAnsi" w:cstheme="majorHAnsi"/>
          <w:sz w:val="22"/>
          <w:szCs w:val="22"/>
        </w:rPr>
        <w:t>dále náležitosti určené příslušnými místními a evropskými právními předpisy, platné a účinné v době vy</w:t>
      </w:r>
      <w:r w:rsidR="00402549">
        <w:rPr>
          <w:rFonts w:asciiTheme="majorHAnsi" w:hAnsiTheme="majorHAnsi" w:cstheme="majorHAnsi"/>
          <w:sz w:val="22"/>
          <w:szCs w:val="22"/>
        </w:rPr>
        <w:t>stavení</w:t>
      </w:r>
      <w:r w:rsidRPr="00BD2CB2">
        <w:rPr>
          <w:rFonts w:asciiTheme="majorHAnsi" w:hAnsiTheme="majorHAnsi" w:cstheme="majorHAnsi"/>
          <w:sz w:val="22"/>
          <w:szCs w:val="22"/>
        </w:rPr>
        <w:t xml:space="preserve"> faktury. </w:t>
      </w:r>
    </w:p>
    <w:p w14:paraId="494F1745" w14:textId="018A1EDD" w:rsidR="00BD2CB2" w:rsidRDefault="00BD2CB2" w:rsidP="00897039">
      <w:pPr>
        <w:numPr>
          <w:ilvl w:val="0"/>
          <w:numId w:val="4"/>
        </w:numPr>
        <w:tabs>
          <w:tab w:val="clear" w:pos="720"/>
        </w:tabs>
        <w:spacing w:after="120" w:line="280" w:lineRule="atLeast"/>
        <w:ind w:left="284"/>
        <w:jc w:val="both"/>
        <w:rPr>
          <w:rFonts w:asciiTheme="majorHAnsi" w:hAnsiTheme="majorHAnsi" w:cstheme="majorHAnsi"/>
          <w:sz w:val="22"/>
          <w:szCs w:val="22"/>
        </w:rPr>
      </w:pPr>
      <w:r>
        <w:rPr>
          <w:rFonts w:asciiTheme="majorHAnsi" w:hAnsiTheme="majorHAnsi" w:cstheme="majorHAnsi"/>
          <w:sz w:val="22"/>
          <w:szCs w:val="22"/>
        </w:rPr>
        <w:t>Odběratel</w:t>
      </w:r>
      <w:r w:rsidRPr="00BD2CB2">
        <w:rPr>
          <w:rFonts w:asciiTheme="majorHAnsi" w:hAnsiTheme="majorHAnsi" w:cstheme="majorHAnsi"/>
          <w:sz w:val="22"/>
          <w:szCs w:val="22"/>
        </w:rPr>
        <w:t xml:space="preserve"> je oprávněn před uplynutím lhůty splatnosti vrátit dodavateli fakturu, která neobsahuje požadované náležitosti nebo obsahuje nesprávné údaje. Oprávněným vrácením faktury přestává běžet lhůta její splatnosti. Dodavatel vystaví novou fakturu se správnými údaji a dnem doručení této nové faktury </w:t>
      </w:r>
      <w:r>
        <w:rPr>
          <w:rFonts w:asciiTheme="majorHAnsi" w:hAnsiTheme="majorHAnsi" w:cstheme="majorHAnsi"/>
          <w:sz w:val="22"/>
          <w:szCs w:val="22"/>
        </w:rPr>
        <w:t>odběratel</w:t>
      </w:r>
      <w:r w:rsidRPr="00BD2CB2">
        <w:rPr>
          <w:rFonts w:asciiTheme="majorHAnsi" w:hAnsiTheme="majorHAnsi" w:cstheme="majorHAnsi"/>
          <w:sz w:val="22"/>
          <w:szCs w:val="22"/>
        </w:rPr>
        <w:t xml:space="preserve">i začíná běžet nová 30denní lhůta splatnosti. </w:t>
      </w:r>
    </w:p>
    <w:p w14:paraId="71CF85E1" w14:textId="77777777" w:rsidR="00273A9A" w:rsidRPr="00E22B66" w:rsidRDefault="00273A9A" w:rsidP="00657C17">
      <w:pPr>
        <w:spacing w:after="120" w:line="280" w:lineRule="atLeast"/>
        <w:jc w:val="both"/>
        <w:rPr>
          <w:rFonts w:asciiTheme="majorHAnsi" w:hAnsiTheme="majorHAnsi" w:cstheme="majorHAnsi"/>
          <w:sz w:val="22"/>
          <w:szCs w:val="22"/>
        </w:rPr>
      </w:pPr>
    </w:p>
    <w:p w14:paraId="27DA0B51" w14:textId="0DA6D10A" w:rsidR="00386D84" w:rsidRPr="00E711A9" w:rsidRDefault="00386D84" w:rsidP="00386D84">
      <w:pPr>
        <w:spacing w:before="240" w:line="280" w:lineRule="atLeast"/>
        <w:jc w:val="center"/>
        <w:rPr>
          <w:rFonts w:asciiTheme="majorHAnsi" w:hAnsiTheme="majorHAnsi" w:cstheme="majorHAnsi"/>
          <w:b/>
          <w:sz w:val="22"/>
          <w:szCs w:val="22"/>
        </w:rPr>
      </w:pPr>
      <w:r w:rsidRPr="00E711A9">
        <w:rPr>
          <w:rFonts w:asciiTheme="majorHAnsi" w:hAnsiTheme="majorHAnsi" w:cstheme="majorHAnsi"/>
          <w:b/>
          <w:sz w:val="22"/>
          <w:szCs w:val="22"/>
        </w:rPr>
        <w:t>V.</w:t>
      </w:r>
    </w:p>
    <w:p w14:paraId="72F0F332" w14:textId="77777777" w:rsidR="00386D84" w:rsidRPr="00E711A9" w:rsidRDefault="00386D84" w:rsidP="00386D84">
      <w:pPr>
        <w:spacing w:after="120" w:line="280" w:lineRule="atLeast"/>
        <w:jc w:val="center"/>
        <w:rPr>
          <w:rFonts w:asciiTheme="majorHAnsi" w:hAnsiTheme="majorHAnsi" w:cstheme="majorHAnsi"/>
          <w:b/>
          <w:sz w:val="22"/>
          <w:szCs w:val="22"/>
        </w:rPr>
      </w:pPr>
      <w:r w:rsidRPr="00E711A9">
        <w:rPr>
          <w:rFonts w:asciiTheme="majorHAnsi" w:hAnsiTheme="majorHAnsi" w:cstheme="majorHAnsi"/>
          <w:b/>
          <w:sz w:val="22"/>
          <w:szCs w:val="22"/>
        </w:rPr>
        <w:t>Vady Předmětu plnění, jejich uplatnění a záruka</w:t>
      </w:r>
    </w:p>
    <w:p w14:paraId="20AEBE07" w14:textId="77777777" w:rsidR="00386D84" w:rsidRPr="00E711A9" w:rsidRDefault="00386D84" w:rsidP="00897039">
      <w:pPr>
        <w:pStyle w:val="Odstavecseseznamem"/>
        <w:numPr>
          <w:ilvl w:val="0"/>
          <w:numId w:val="6"/>
        </w:numPr>
        <w:spacing w:after="120" w:line="280" w:lineRule="atLeast"/>
        <w:ind w:left="357" w:hanging="357"/>
        <w:rPr>
          <w:rFonts w:asciiTheme="majorHAnsi" w:hAnsiTheme="majorHAnsi" w:cstheme="majorHAnsi"/>
          <w:b/>
          <w:bCs/>
          <w:sz w:val="22"/>
          <w:szCs w:val="22"/>
        </w:rPr>
      </w:pPr>
      <w:r w:rsidRPr="00E711A9">
        <w:rPr>
          <w:rFonts w:asciiTheme="majorHAnsi" w:hAnsiTheme="majorHAnsi" w:cstheme="majorHAnsi"/>
          <w:b/>
          <w:bCs/>
          <w:sz w:val="22"/>
          <w:szCs w:val="22"/>
        </w:rPr>
        <w:t>Vady Předmětu plnění</w:t>
      </w:r>
    </w:p>
    <w:p w14:paraId="6ABCC591" w14:textId="6C7F5774" w:rsidR="00386D84" w:rsidRPr="00E711A9" w:rsidRDefault="00386D84" w:rsidP="00897039">
      <w:pPr>
        <w:pStyle w:val="Odstavecseseznamem"/>
        <w:numPr>
          <w:ilvl w:val="1"/>
          <w:numId w:val="6"/>
        </w:numPr>
        <w:spacing w:after="120" w:line="280" w:lineRule="atLeast"/>
        <w:ind w:left="357" w:hanging="357"/>
        <w:jc w:val="both"/>
        <w:rPr>
          <w:rFonts w:asciiTheme="majorHAnsi" w:hAnsiTheme="majorHAnsi" w:cstheme="majorHAnsi"/>
          <w:sz w:val="22"/>
          <w:szCs w:val="22"/>
        </w:rPr>
      </w:pPr>
      <w:r w:rsidRPr="00E711A9">
        <w:rPr>
          <w:rFonts w:asciiTheme="majorHAnsi" w:hAnsiTheme="majorHAnsi" w:cstheme="majorHAnsi"/>
          <w:sz w:val="22"/>
          <w:szCs w:val="22"/>
        </w:rPr>
        <w:t>Předmět plnění vykazuje vady, nemá-li vlastnosti sjednané v této Smlouvě včetně jejich příloh, tj.</w:t>
      </w:r>
      <w:r w:rsidR="00316D66">
        <w:rPr>
          <w:rFonts w:asciiTheme="majorHAnsi" w:hAnsiTheme="majorHAnsi" w:cstheme="majorHAnsi"/>
          <w:sz w:val="22"/>
          <w:szCs w:val="22"/>
        </w:rPr>
        <w:t> </w:t>
      </w:r>
      <w:r w:rsidRPr="00E711A9">
        <w:rPr>
          <w:rFonts w:asciiTheme="majorHAnsi" w:hAnsiTheme="majorHAnsi" w:cstheme="majorHAnsi"/>
          <w:sz w:val="22"/>
          <w:szCs w:val="22"/>
        </w:rPr>
        <w:t>zejména neodpovídá-li Technické specifikaci. Jakékoliv chyby či vady, které se na Předmětu plnění objeví do 3 měsíců od podpisu Akceptačního protokolu Odběratelem, jsou skryté vady a budou Dodavatelem bezplatně bezodkladně odstraněny.</w:t>
      </w:r>
    </w:p>
    <w:p w14:paraId="66F44043" w14:textId="15C62B51" w:rsidR="00386D84" w:rsidRPr="00E711A9" w:rsidRDefault="00386D84" w:rsidP="00897039">
      <w:pPr>
        <w:pStyle w:val="Odstavecseseznamem"/>
        <w:numPr>
          <w:ilvl w:val="1"/>
          <w:numId w:val="6"/>
        </w:numPr>
        <w:spacing w:after="120" w:line="280" w:lineRule="atLeast"/>
        <w:ind w:left="357" w:hanging="357"/>
        <w:jc w:val="both"/>
        <w:rPr>
          <w:rFonts w:asciiTheme="majorHAnsi" w:hAnsiTheme="majorHAnsi" w:cstheme="majorHAnsi"/>
          <w:sz w:val="22"/>
          <w:szCs w:val="22"/>
        </w:rPr>
      </w:pPr>
      <w:r w:rsidRPr="00E711A9">
        <w:rPr>
          <w:rFonts w:asciiTheme="majorHAnsi" w:hAnsiTheme="majorHAnsi" w:cstheme="majorHAnsi"/>
          <w:sz w:val="22"/>
          <w:szCs w:val="22"/>
        </w:rPr>
        <w:t>V případě, že se Odběratel rozhodne používat produkty třetích stran ve spojení se softwarovým produktem, Dodavatel neposkytuje žádné záruky ohledně funkčnosti softwarového produktu ve spojení s takovými produkty nebo službami třetích stran. Dodavatel v žádném případě neodpovídá za jakýkoli přístup k údajům Odběratele nebo jejich používání poskytovateli třetích stran nebo jejich produkty či službami, ani za bezpečnostní postupy nebo postupy ochrany osobních údajů jakéhokoli poskytovatele třetí strany nebo jeho produktů či služeb. Odběratel je výhradně odpovědný za své rozhodnutí povolit jakémukoli poskytovateli třetí strany nebo produktu či službě třetí strany používat údaje Odběratele. Dodavatel se zříká veškeré odpovědnosti za jakékoli produkty nebo služby třetích stran (ať už jde o podporu, dostupnost, zabezpečení nebo jiné) nebo připojení k serveru za jednání nebo opomenutí jakýchkoli poskytovatelů nebo prodejců třetích stran. Tyto závazky se nevztahují na případy nesouladu, který je způsoben používáním softwarového produktu v souvislosti s používáním produktů nebo služeb třetích stran Odběratelem, v rozporu s pokyny Dodavatele nebo úpravou či změnou služeb jinou stranou než Dodavatelem.</w:t>
      </w:r>
    </w:p>
    <w:p w14:paraId="4B78EF91" w14:textId="4AC0B0F3" w:rsidR="00386D84" w:rsidRPr="00657C17" w:rsidRDefault="00386D84" w:rsidP="00657C17">
      <w:pPr>
        <w:pStyle w:val="Odstavecseseznamem"/>
        <w:numPr>
          <w:ilvl w:val="1"/>
          <w:numId w:val="6"/>
        </w:numPr>
        <w:spacing w:after="120" w:line="280" w:lineRule="atLeast"/>
        <w:ind w:left="357" w:hanging="357"/>
        <w:jc w:val="both"/>
        <w:rPr>
          <w:rFonts w:asciiTheme="majorHAnsi" w:hAnsiTheme="majorHAnsi" w:cstheme="majorHAnsi"/>
          <w:sz w:val="22"/>
          <w:szCs w:val="22"/>
        </w:rPr>
      </w:pPr>
      <w:r w:rsidRPr="00E711A9">
        <w:rPr>
          <w:rFonts w:asciiTheme="majorHAnsi" w:hAnsiTheme="majorHAnsi" w:cstheme="majorHAnsi"/>
          <w:sz w:val="22"/>
          <w:szCs w:val="22"/>
        </w:rPr>
        <w:t xml:space="preserve">Dodavatel nemá kontrolu nad přenosem dat prostřednictvím komunikačních zařízení, včetně internetu, a softwarový produkt může podléhat omezením, zpožděním a jiným problémům, které jsou s používáním takových komunikačních zařízení spojeny. Dodavatel neodpovídá za zpoždění, selhání dodávky nebo jiné škody vzniklé v důsledku takových problémů. Dodavatel nezaručuje, že Softwarový produkt </w:t>
      </w:r>
      <w:r w:rsidRPr="00657C17">
        <w:rPr>
          <w:rFonts w:asciiTheme="majorHAnsi" w:hAnsiTheme="majorHAnsi" w:cstheme="majorHAnsi"/>
          <w:sz w:val="22"/>
          <w:szCs w:val="22"/>
        </w:rPr>
        <w:t>bude</w:t>
      </w:r>
      <w:r w:rsidR="00961F74">
        <w:rPr>
          <w:rFonts w:asciiTheme="majorHAnsi" w:hAnsiTheme="majorHAnsi" w:cstheme="majorHAnsi"/>
          <w:sz w:val="22"/>
          <w:szCs w:val="22"/>
        </w:rPr>
        <w:t xml:space="preserve"> </w:t>
      </w:r>
      <w:r w:rsidRPr="00657C17">
        <w:rPr>
          <w:rFonts w:asciiTheme="majorHAnsi" w:hAnsiTheme="majorHAnsi" w:cstheme="majorHAnsi"/>
          <w:sz w:val="22"/>
          <w:szCs w:val="22"/>
        </w:rPr>
        <w:t>fungovat v kombinaci s jakýmkoli jiným hardwarem, softwarem, systémy nebo daty, které neposkytl Dodavatel.</w:t>
      </w:r>
    </w:p>
    <w:p w14:paraId="798B6231" w14:textId="77777777" w:rsidR="00386D84" w:rsidRPr="00E711A9" w:rsidRDefault="00386D84" w:rsidP="00897039">
      <w:pPr>
        <w:pStyle w:val="Odstavecseseznamem"/>
        <w:numPr>
          <w:ilvl w:val="0"/>
          <w:numId w:val="6"/>
        </w:numPr>
        <w:spacing w:after="120" w:line="280" w:lineRule="atLeast"/>
        <w:ind w:left="357" w:hanging="357"/>
        <w:rPr>
          <w:rFonts w:asciiTheme="majorHAnsi" w:hAnsiTheme="majorHAnsi" w:cstheme="majorHAnsi"/>
          <w:b/>
          <w:bCs/>
          <w:sz w:val="22"/>
          <w:szCs w:val="22"/>
        </w:rPr>
      </w:pPr>
      <w:r w:rsidRPr="00E711A9">
        <w:rPr>
          <w:rFonts w:asciiTheme="majorHAnsi" w:hAnsiTheme="majorHAnsi" w:cstheme="majorHAnsi"/>
          <w:b/>
          <w:bCs/>
          <w:sz w:val="22"/>
          <w:szCs w:val="22"/>
        </w:rPr>
        <w:lastRenderedPageBreak/>
        <w:t>Právní vady</w:t>
      </w:r>
    </w:p>
    <w:p w14:paraId="7342EDCE" w14:textId="77777777" w:rsidR="00386D84" w:rsidRPr="00E711A9" w:rsidRDefault="00386D84" w:rsidP="00897039">
      <w:pPr>
        <w:pStyle w:val="Odstavecseseznamem"/>
        <w:numPr>
          <w:ilvl w:val="1"/>
          <w:numId w:val="6"/>
        </w:numPr>
        <w:spacing w:after="120" w:line="280" w:lineRule="atLeast"/>
        <w:ind w:left="357" w:hanging="357"/>
        <w:jc w:val="both"/>
        <w:rPr>
          <w:rFonts w:asciiTheme="majorHAnsi" w:hAnsiTheme="majorHAnsi" w:cstheme="majorHAnsi"/>
          <w:sz w:val="22"/>
          <w:szCs w:val="22"/>
        </w:rPr>
      </w:pPr>
      <w:r w:rsidRPr="00E711A9">
        <w:rPr>
          <w:rFonts w:asciiTheme="majorHAnsi" w:hAnsiTheme="majorHAnsi" w:cstheme="majorHAnsi"/>
          <w:sz w:val="22"/>
          <w:szCs w:val="22"/>
        </w:rPr>
        <w:t>Dodavatel odpovídá za to, že jím poskytnutá plnění dle této Smlouvy nebudou zatížena právem třetí osoby.</w:t>
      </w:r>
    </w:p>
    <w:p w14:paraId="69A9E95A" w14:textId="77777777" w:rsidR="00386D84" w:rsidRPr="00E711A9" w:rsidRDefault="00386D84" w:rsidP="00897039">
      <w:pPr>
        <w:pStyle w:val="Odstavecseseznamem"/>
        <w:numPr>
          <w:ilvl w:val="0"/>
          <w:numId w:val="6"/>
        </w:numPr>
        <w:spacing w:after="120" w:line="280" w:lineRule="atLeast"/>
        <w:ind w:left="357" w:hanging="357"/>
        <w:rPr>
          <w:rFonts w:asciiTheme="majorHAnsi" w:hAnsiTheme="majorHAnsi" w:cstheme="majorHAnsi"/>
          <w:b/>
          <w:bCs/>
          <w:sz w:val="22"/>
          <w:szCs w:val="22"/>
        </w:rPr>
      </w:pPr>
      <w:r w:rsidRPr="00E711A9">
        <w:rPr>
          <w:rFonts w:asciiTheme="majorHAnsi" w:hAnsiTheme="majorHAnsi" w:cstheme="majorHAnsi"/>
          <w:b/>
          <w:bCs/>
          <w:sz w:val="22"/>
          <w:szCs w:val="22"/>
        </w:rPr>
        <w:t>Reklamace vad</w:t>
      </w:r>
    </w:p>
    <w:p w14:paraId="366A02BA" w14:textId="78C2FCBF" w:rsidR="00386D84" w:rsidRPr="00E711A9" w:rsidRDefault="00386D84" w:rsidP="00897039">
      <w:pPr>
        <w:pStyle w:val="Odstavecseseznamem"/>
        <w:numPr>
          <w:ilvl w:val="1"/>
          <w:numId w:val="6"/>
        </w:numPr>
        <w:spacing w:after="120" w:line="280" w:lineRule="atLeast"/>
        <w:ind w:left="357" w:hanging="357"/>
        <w:jc w:val="both"/>
        <w:rPr>
          <w:rFonts w:asciiTheme="majorHAnsi" w:hAnsiTheme="majorHAnsi" w:cstheme="majorHAnsi"/>
          <w:sz w:val="22"/>
          <w:szCs w:val="22"/>
        </w:rPr>
      </w:pPr>
      <w:r w:rsidRPr="00E711A9">
        <w:rPr>
          <w:rFonts w:asciiTheme="majorHAnsi" w:hAnsiTheme="majorHAnsi" w:cstheme="majorHAnsi"/>
          <w:sz w:val="22"/>
          <w:szCs w:val="22"/>
        </w:rPr>
        <w:t>Jakákoliv reklamace vad Předmětu plnění musí být Odběratelem provedena bez zbytečného odkladu, nejpozději do 15 pracovních dnů, co se Odběratel o vadě dozvěděl. Uplynutím této lhůty však nedochází ke ztrátě nároků Odběratele z vad Předmětu plnění.</w:t>
      </w:r>
    </w:p>
    <w:p w14:paraId="1BF77C07" w14:textId="77777777" w:rsidR="00386D84" w:rsidRPr="00E711A9" w:rsidRDefault="00386D84" w:rsidP="00897039">
      <w:pPr>
        <w:pStyle w:val="Odstavecseseznamem"/>
        <w:numPr>
          <w:ilvl w:val="1"/>
          <w:numId w:val="6"/>
        </w:numPr>
        <w:spacing w:after="120" w:line="280" w:lineRule="atLeast"/>
        <w:ind w:left="357" w:hanging="357"/>
        <w:jc w:val="both"/>
        <w:rPr>
          <w:rFonts w:asciiTheme="majorHAnsi" w:hAnsiTheme="majorHAnsi" w:cstheme="majorHAnsi"/>
          <w:sz w:val="22"/>
          <w:szCs w:val="22"/>
        </w:rPr>
      </w:pPr>
      <w:r w:rsidRPr="00E711A9">
        <w:rPr>
          <w:rFonts w:asciiTheme="majorHAnsi" w:hAnsiTheme="majorHAnsi" w:cstheme="majorHAnsi"/>
          <w:sz w:val="22"/>
          <w:szCs w:val="22"/>
        </w:rPr>
        <w:t>Reklamace bude prováděna písemně. Za písemnou formu pro účely reklamace vad Předmětu plnění považují smluvní strany rovněž e-mailovou komunikaci.</w:t>
      </w:r>
    </w:p>
    <w:p w14:paraId="005DE5F3" w14:textId="77777777" w:rsidR="00386D84" w:rsidRPr="00E711A9" w:rsidRDefault="00386D84" w:rsidP="00897039">
      <w:pPr>
        <w:pStyle w:val="Odstavecseseznamem"/>
        <w:numPr>
          <w:ilvl w:val="1"/>
          <w:numId w:val="6"/>
        </w:numPr>
        <w:spacing w:after="120" w:line="280" w:lineRule="atLeast"/>
        <w:ind w:left="357" w:hanging="357"/>
        <w:jc w:val="both"/>
        <w:rPr>
          <w:rFonts w:asciiTheme="majorHAnsi" w:hAnsiTheme="majorHAnsi" w:cstheme="majorHAnsi"/>
          <w:sz w:val="22"/>
          <w:szCs w:val="22"/>
        </w:rPr>
      </w:pPr>
      <w:r w:rsidRPr="00E711A9">
        <w:rPr>
          <w:rFonts w:asciiTheme="majorHAnsi" w:hAnsiTheme="majorHAnsi" w:cstheme="majorHAnsi"/>
          <w:sz w:val="22"/>
          <w:szCs w:val="22"/>
        </w:rPr>
        <w:t xml:space="preserve">V rámci písemné reklamace musí Odběratel sdělit popis reklamované vady včetně doložení případných fotografií, pokud je má Odběratel k dispozici. </w:t>
      </w:r>
    </w:p>
    <w:p w14:paraId="2D4B40BE" w14:textId="7E390F8D" w:rsidR="00386D84" w:rsidRPr="00E711A9" w:rsidRDefault="00386D84" w:rsidP="00897039">
      <w:pPr>
        <w:pStyle w:val="Odstavecseseznamem"/>
        <w:numPr>
          <w:ilvl w:val="0"/>
          <w:numId w:val="6"/>
        </w:numPr>
        <w:spacing w:after="120" w:line="280" w:lineRule="atLeast"/>
        <w:ind w:left="357" w:hanging="357"/>
        <w:rPr>
          <w:rFonts w:asciiTheme="majorHAnsi" w:hAnsiTheme="majorHAnsi" w:cstheme="majorHAnsi"/>
          <w:b/>
          <w:bCs/>
          <w:sz w:val="22"/>
          <w:szCs w:val="22"/>
        </w:rPr>
      </w:pPr>
      <w:r w:rsidRPr="00E711A9">
        <w:rPr>
          <w:rFonts w:asciiTheme="majorHAnsi" w:hAnsiTheme="majorHAnsi" w:cstheme="majorHAnsi"/>
          <w:b/>
          <w:bCs/>
          <w:sz w:val="22"/>
          <w:szCs w:val="22"/>
        </w:rPr>
        <w:t>Záruka za jakost</w:t>
      </w:r>
    </w:p>
    <w:p w14:paraId="3AFF8BF9" w14:textId="77777777" w:rsidR="00386D84" w:rsidRPr="00E711A9" w:rsidRDefault="00386D84" w:rsidP="00897039">
      <w:pPr>
        <w:pStyle w:val="Odstavecseseznamem"/>
        <w:numPr>
          <w:ilvl w:val="1"/>
          <w:numId w:val="6"/>
        </w:numPr>
        <w:spacing w:after="120" w:line="280" w:lineRule="atLeast"/>
        <w:ind w:left="357" w:hanging="357"/>
        <w:jc w:val="both"/>
        <w:rPr>
          <w:rFonts w:asciiTheme="majorHAnsi" w:hAnsiTheme="majorHAnsi" w:cstheme="majorHAnsi"/>
          <w:sz w:val="22"/>
          <w:szCs w:val="22"/>
        </w:rPr>
      </w:pPr>
      <w:r w:rsidRPr="00E711A9">
        <w:rPr>
          <w:rFonts w:asciiTheme="majorHAnsi" w:hAnsiTheme="majorHAnsi" w:cstheme="majorHAnsi"/>
          <w:sz w:val="22"/>
          <w:szCs w:val="22"/>
        </w:rPr>
        <w:t xml:space="preserve">Dodavatel se zavazuje a prohlašuje, že po celou dobu trvání Smlouvy bude mít </w:t>
      </w:r>
      <w:r w:rsidRPr="00E711A9">
        <w:rPr>
          <w:rFonts w:asciiTheme="majorHAnsi" w:hAnsiTheme="majorHAnsi" w:cstheme="majorHAnsi"/>
          <w:b/>
          <w:bCs/>
          <w:sz w:val="22"/>
          <w:szCs w:val="22"/>
        </w:rPr>
        <w:t>SW</w:t>
      </w:r>
      <w:r w:rsidRPr="00E711A9">
        <w:rPr>
          <w:rFonts w:asciiTheme="majorHAnsi" w:hAnsiTheme="majorHAnsi" w:cstheme="majorHAnsi"/>
          <w:sz w:val="22"/>
          <w:szCs w:val="22"/>
        </w:rPr>
        <w:t xml:space="preserve"> vlastnosti požadované Odběratelem v rámci Technické specifikace a vlastnosti obvyklé.</w:t>
      </w:r>
    </w:p>
    <w:p w14:paraId="78A9943D" w14:textId="5F29E467" w:rsidR="00386D84" w:rsidRPr="00E711A9" w:rsidRDefault="00386D84" w:rsidP="00897039">
      <w:pPr>
        <w:pStyle w:val="Odstavecseseznamem"/>
        <w:numPr>
          <w:ilvl w:val="1"/>
          <w:numId w:val="6"/>
        </w:numPr>
        <w:spacing w:after="120" w:line="280" w:lineRule="atLeast"/>
        <w:ind w:left="357" w:hanging="357"/>
        <w:jc w:val="both"/>
        <w:rPr>
          <w:rFonts w:asciiTheme="majorHAnsi" w:hAnsiTheme="majorHAnsi" w:cstheme="majorHAnsi"/>
          <w:sz w:val="22"/>
          <w:szCs w:val="22"/>
        </w:rPr>
      </w:pPr>
      <w:r w:rsidRPr="00E711A9">
        <w:rPr>
          <w:rFonts w:asciiTheme="majorHAnsi" w:hAnsiTheme="majorHAnsi" w:cstheme="majorHAnsi"/>
          <w:sz w:val="22"/>
          <w:szCs w:val="22"/>
        </w:rPr>
        <w:t xml:space="preserve">Veškeré případné náklady související s odstraněním vad </w:t>
      </w:r>
      <w:r w:rsidRPr="00E711A9">
        <w:rPr>
          <w:rFonts w:asciiTheme="majorHAnsi" w:hAnsiTheme="majorHAnsi" w:cstheme="majorHAnsi"/>
          <w:b/>
          <w:bCs/>
          <w:sz w:val="22"/>
          <w:szCs w:val="22"/>
        </w:rPr>
        <w:t>SW</w:t>
      </w:r>
      <w:r w:rsidRPr="00E711A9">
        <w:rPr>
          <w:rFonts w:asciiTheme="majorHAnsi" w:hAnsiTheme="majorHAnsi" w:cstheme="majorHAnsi"/>
          <w:sz w:val="22"/>
          <w:szCs w:val="22"/>
        </w:rPr>
        <w:t>, včetně dílů a materiálu pro jejich odstranění, budou v plném rozsahu neseny Dodavatelem</w:t>
      </w:r>
      <w:r w:rsidR="00EC00B6">
        <w:rPr>
          <w:rFonts w:asciiTheme="majorHAnsi" w:hAnsiTheme="majorHAnsi" w:cstheme="majorHAnsi"/>
          <w:sz w:val="22"/>
          <w:szCs w:val="22"/>
        </w:rPr>
        <w:t>,</w:t>
      </w:r>
      <w:r w:rsidRPr="00E711A9">
        <w:rPr>
          <w:rFonts w:asciiTheme="majorHAnsi" w:hAnsiTheme="majorHAnsi" w:cstheme="majorHAnsi"/>
          <w:sz w:val="22"/>
          <w:szCs w:val="22"/>
        </w:rPr>
        <w:t xml:space="preserve"> a to za předpokladu, kdy vada </w:t>
      </w:r>
      <w:r w:rsidRPr="00E711A9">
        <w:rPr>
          <w:rFonts w:asciiTheme="majorHAnsi" w:hAnsiTheme="majorHAnsi" w:cstheme="majorHAnsi"/>
          <w:b/>
          <w:bCs/>
          <w:sz w:val="22"/>
          <w:szCs w:val="22"/>
        </w:rPr>
        <w:t>SW</w:t>
      </w:r>
      <w:r w:rsidRPr="00E711A9">
        <w:rPr>
          <w:rFonts w:asciiTheme="majorHAnsi" w:hAnsiTheme="majorHAnsi" w:cstheme="majorHAnsi"/>
          <w:sz w:val="22"/>
          <w:szCs w:val="22"/>
        </w:rPr>
        <w:t xml:space="preserve"> vznikla na straně Dodavatele pochybením funkčnosti a řádného provozu </w:t>
      </w:r>
      <w:r w:rsidRPr="00E711A9">
        <w:rPr>
          <w:rFonts w:asciiTheme="majorHAnsi" w:hAnsiTheme="majorHAnsi" w:cstheme="majorHAnsi"/>
          <w:b/>
          <w:bCs/>
          <w:sz w:val="22"/>
          <w:szCs w:val="22"/>
        </w:rPr>
        <w:t>SW</w:t>
      </w:r>
      <w:r w:rsidRPr="00E711A9">
        <w:rPr>
          <w:rFonts w:asciiTheme="majorHAnsi" w:hAnsiTheme="majorHAnsi" w:cstheme="majorHAnsi"/>
          <w:sz w:val="22"/>
          <w:szCs w:val="22"/>
        </w:rPr>
        <w:t xml:space="preserve">. V případě, kdy vada </w:t>
      </w:r>
      <w:r w:rsidRPr="00E711A9">
        <w:rPr>
          <w:rFonts w:asciiTheme="majorHAnsi" w:hAnsiTheme="majorHAnsi" w:cstheme="majorHAnsi"/>
          <w:b/>
          <w:bCs/>
          <w:sz w:val="22"/>
          <w:szCs w:val="22"/>
        </w:rPr>
        <w:t>SW</w:t>
      </w:r>
      <w:r w:rsidRPr="00E711A9">
        <w:rPr>
          <w:rFonts w:asciiTheme="majorHAnsi" w:hAnsiTheme="majorHAnsi" w:cstheme="majorHAnsi"/>
          <w:sz w:val="22"/>
          <w:szCs w:val="22"/>
        </w:rPr>
        <w:t xml:space="preserve"> vznikla v souvislosti s porušením povinností Odběratele, zejména dle </w:t>
      </w:r>
      <w:r w:rsidRPr="004461A5">
        <w:rPr>
          <w:rFonts w:asciiTheme="majorHAnsi" w:hAnsiTheme="majorHAnsi" w:cstheme="majorHAnsi"/>
          <w:sz w:val="22"/>
          <w:szCs w:val="22"/>
        </w:rPr>
        <w:t>článku V.</w:t>
      </w:r>
      <w:r w:rsidRPr="00E711A9">
        <w:rPr>
          <w:rFonts w:asciiTheme="majorHAnsi" w:hAnsiTheme="majorHAnsi" w:cstheme="majorHAnsi"/>
          <w:sz w:val="22"/>
          <w:szCs w:val="22"/>
        </w:rPr>
        <w:t xml:space="preserve"> bod 1.2 a 1.3, budou náklady související s odstraněním takto vzniklých vad hrazeny samostatně Odběratelem</w:t>
      </w:r>
      <w:r w:rsidR="00EC00B6">
        <w:rPr>
          <w:rFonts w:asciiTheme="majorHAnsi" w:hAnsiTheme="majorHAnsi" w:cstheme="majorHAnsi"/>
          <w:sz w:val="22"/>
          <w:szCs w:val="22"/>
        </w:rPr>
        <w:t>,</w:t>
      </w:r>
      <w:r w:rsidRPr="00E711A9">
        <w:rPr>
          <w:rFonts w:asciiTheme="majorHAnsi" w:hAnsiTheme="majorHAnsi" w:cstheme="majorHAnsi"/>
          <w:sz w:val="22"/>
          <w:szCs w:val="22"/>
        </w:rPr>
        <w:t xml:space="preserve"> a to na základě cenové nabídky Dodavatele zaslané k odsouhlasení Odběrateli. </w:t>
      </w:r>
    </w:p>
    <w:p w14:paraId="2CA8B8C2" w14:textId="77777777" w:rsidR="00EC00B6" w:rsidRDefault="00386D84" w:rsidP="000E20E8">
      <w:pPr>
        <w:pStyle w:val="Odstavecseseznamem"/>
        <w:spacing w:after="120" w:line="280" w:lineRule="atLeast"/>
        <w:ind w:left="357"/>
        <w:jc w:val="both"/>
        <w:rPr>
          <w:rFonts w:asciiTheme="majorHAnsi" w:hAnsiTheme="majorHAnsi" w:cstheme="majorHAnsi"/>
          <w:sz w:val="22"/>
          <w:szCs w:val="22"/>
        </w:rPr>
      </w:pPr>
      <w:r w:rsidRPr="00E711A9">
        <w:rPr>
          <w:rFonts w:asciiTheme="majorHAnsi" w:hAnsiTheme="majorHAnsi" w:cstheme="majorHAnsi"/>
          <w:sz w:val="22"/>
          <w:szCs w:val="22"/>
        </w:rPr>
        <w:t xml:space="preserve">Odběratel: </w:t>
      </w:r>
    </w:p>
    <w:p w14:paraId="0382C6C6" w14:textId="77777777" w:rsidR="00EC00B6" w:rsidRDefault="00386D84" w:rsidP="00897039">
      <w:pPr>
        <w:pStyle w:val="Odstavecseseznamem"/>
        <w:numPr>
          <w:ilvl w:val="0"/>
          <w:numId w:val="9"/>
        </w:numPr>
        <w:spacing w:after="120" w:line="280" w:lineRule="atLeast"/>
        <w:ind w:left="709"/>
        <w:jc w:val="both"/>
        <w:rPr>
          <w:rFonts w:asciiTheme="majorHAnsi" w:hAnsiTheme="majorHAnsi" w:cstheme="majorHAnsi"/>
          <w:sz w:val="22"/>
          <w:szCs w:val="22"/>
        </w:rPr>
      </w:pPr>
      <w:r w:rsidRPr="00E711A9">
        <w:rPr>
          <w:rFonts w:asciiTheme="majorHAnsi" w:hAnsiTheme="majorHAnsi" w:cstheme="majorHAnsi"/>
          <w:sz w:val="22"/>
          <w:szCs w:val="22"/>
        </w:rPr>
        <w:t xml:space="preserve">musí udržovat svůj počítačový systém na nejnovější úrovni, kterou Dodavatel považuje za nezbytnou pro řádné fungování </w:t>
      </w:r>
      <w:r w:rsidRPr="00E711A9">
        <w:rPr>
          <w:rFonts w:asciiTheme="majorHAnsi" w:hAnsiTheme="majorHAnsi" w:cstheme="majorHAnsi"/>
          <w:b/>
          <w:bCs/>
          <w:sz w:val="22"/>
          <w:szCs w:val="22"/>
        </w:rPr>
        <w:t>SW</w:t>
      </w:r>
      <w:r w:rsidRPr="00E711A9">
        <w:rPr>
          <w:rFonts w:asciiTheme="majorHAnsi" w:hAnsiTheme="majorHAnsi" w:cstheme="majorHAnsi"/>
          <w:sz w:val="22"/>
          <w:szCs w:val="22"/>
        </w:rPr>
        <w:t xml:space="preserve">; </w:t>
      </w:r>
    </w:p>
    <w:p w14:paraId="4A540D84" w14:textId="77777777" w:rsidR="00EC00B6" w:rsidRDefault="00386D84" w:rsidP="00897039">
      <w:pPr>
        <w:pStyle w:val="Odstavecseseznamem"/>
        <w:numPr>
          <w:ilvl w:val="0"/>
          <w:numId w:val="9"/>
        </w:numPr>
        <w:spacing w:after="120" w:line="280" w:lineRule="atLeast"/>
        <w:ind w:left="709"/>
        <w:jc w:val="both"/>
        <w:rPr>
          <w:rFonts w:asciiTheme="majorHAnsi" w:hAnsiTheme="majorHAnsi" w:cstheme="majorHAnsi"/>
          <w:sz w:val="22"/>
          <w:szCs w:val="22"/>
        </w:rPr>
      </w:pPr>
      <w:r w:rsidRPr="00E711A9">
        <w:rPr>
          <w:rFonts w:asciiTheme="majorHAnsi" w:hAnsiTheme="majorHAnsi" w:cstheme="majorHAnsi"/>
          <w:sz w:val="22"/>
          <w:szCs w:val="22"/>
        </w:rPr>
        <w:t xml:space="preserve">musí udržovat svůj počítačový systém a související periferní zařízení v dobrém provozním stavu v souladu se specifikacemi výrobce a zajistit, aby jakékoli problémy nahlášené Dodavateli nebyly způsobeny poruchou hardwaru; </w:t>
      </w:r>
    </w:p>
    <w:p w14:paraId="69945A26" w14:textId="77777777" w:rsidR="00EC00B6" w:rsidRDefault="00386D84" w:rsidP="00897039">
      <w:pPr>
        <w:pStyle w:val="Odstavecseseznamem"/>
        <w:numPr>
          <w:ilvl w:val="0"/>
          <w:numId w:val="9"/>
        </w:numPr>
        <w:spacing w:after="120" w:line="280" w:lineRule="atLeast"/>
        <w:ind w:left="709"/>
        <w:jc w:val="both"/>
        <w:rPr>
          <w:rFonts w:asciiTheme="majorHAnsi" w:hAnsiTheme="majorHAnsi" w:cstheme="majorHAnsi"/>
          <w:sz w:val="22"/>
          <w:szCs w:val="22"/>
        </w:rPr>
      </w:pPr>
      <w:r w:rsidRPr="00E711A9">
        <w:rPr>
          <w:rFonts w:asciiTheme="majorHAnsi" w:hAnsiTheme="majorHAnsi" w:cstheme="majorHAnsi"/>
          <w:sz w:val="22"/>
          <w:szCs w:val="22"/>
        </w:rPr>
        <w:t xml:space="preserve">musí Dodavateli poskytnout přístup ke všem informacím a zařízením, které Dodavatel považuje za nezbytné pro poskytování technické podpory, jak je popsáno v této smlouvě, a používat je; </w:t>
      </w:r>
    </w:p>
    <w:p w14:paraId="48A398BC" w14:textId="77777777" w:rsidR="00EC00B6" w:rsidRDefault="00386D84" w:rsidP="00897039">
      <w:pPr>
        <w:pStyle w:val="Odstavecseseznamem"/>
        <w:numPr>
          <w:ilvl w:val="0"/>
          <w:numId w:val="9"/>
        </w:numPr>
        <w:spacing w:after="120" w:line="280" w:lineRule="atLeast"/>
        <w:ind w:left="709"/>
        <w:jc w:val="both"/>
        <w:rPr>
          <w:rFonts w:asciiTheme="majorHAnsi" w:hAnsiTheme="majorHAnsi" w:cstheme="majorHAnsi"/>
          <w:sz w:val="22"/>
          <w:szCs w:val="22"/>
        </w:rPr>
      </w:pPr>
      <w:r w:rsidRPr="00E711A9">
        <w:rPr>
          <w:rFonts w:asciiTheme="majorHAnsi" w:hAnsiTheme="majorHAnsi" w:cstheme="majorHAnsi"/>
          <w:sz w:val="22"/>
          <w:szCs w:val="22"/>
        </w:rPr>
        <w:t xml:space="preserve">musí provést veškeré testy nebo postupy doporučené Dodavatelem za účelem identifikace a/nebo vyřešení případných problémů; </w:t>
      </w:r>
    </w:p>
    <w:p w14:paraId="48FD4593" w14:textId="77777777" w:rsidR="00EC00B6" w:rsidRDefault="00386D84" w:rsidP="00897039">
      <w:pPr>
        <w:pStyle w:val="Odstavecseseznamem"/>
        <w:numPr>
          <w:ilvl w:val="0"/>
          <w:numId w:val="9"/>
        </w:numPr>
        <w:spacing w:after="120" w:line="280" w:lineRule="atLeast"/>
        <w:ind w:left="709"/>
        <w:jc w:val="both"/>
        <w:rPr>
          <w:rFonts w:asciiTheme="majorHAnsi" w:hAnsiTheme="majorHAnsi" w:cstheme="majorHAnsi"/>
          <w:sz w:val="22"/>
          <w:szCs w:val="22"/>
        </w:rPr>
      </w:pPr>
      <w:r w:rsidRPr="00E711A9">
        <w:rPr>
          <w:rFonts w:asciiTheme="majorHAnsi" w:hAnsiTheme="majorHAnsi" w:cstheme="majorHAnsi"/>
          <w:sz w:val="22"/>
          <w:szCs w:val="22"/>
        </w:rPr>
        <w:t xml:space="preserve">musí udržovat postup pro obnovu ztracených nebo pozměněných souborů, dat nebo programů v rozsahu, který Odběratel považuje za nezbytný; </w:t>
      </w:r>
    </w:p>
    <w:p w14:paraId="7BA81727" w14:textId="571FFC59" w:rsidR="005B329B" w:rsidRPr="004461A5" w:rsidRDefault="00386D84" w:rsidP="00897039">
      <w:pPr>
        <w:pStyle w:val="Odstavecseseznamem"/>
        <w:numPr>
          <w:ilvl w:val="0"/>
          <w:numId w:val="9"/>
        </w:numPr>
        <w:spacing w:after="120" w:line="280" w:lineRule="atLeast"/>
        <w:ind w:left="709"/>
        <w:jc w:val="both"/>
        <w:rPr>
          <w:rFonts w:asciiTheme="majorHAnsi" w:hAnsiTheme="majorHAnsi" w:cstheme="majorHAnsi"/>
          <w:sz w:val="22"/>
          <w:szCs w:val="22"/>
        </w:rPr>
      </w:pPr>
      <w:r w:rsidRPr="00E711A9">
        <w:rPr>
          <w:rFonts w:asciiTheme="majorHAnsi" w:hAnsiTheme="majorHAnsi" w:cstheme="majorHAnsi"/>
          <w:sz w:val="22"/>
          <w:szCs w:val="22"/>
        </w:rPr>
        <w:t>a bude vždy výhradně odpovědný za ochranu svých vlastnických, důvěrných a utajovaných informací.</w:t>
      </w:r>
    </w:p>
    <w:p w14:paraId="38A3C0FB" w14:textId="47C47CC8" w:rsidR="00386D84" w:rsidRPr="00E711A9" w:rsidRDefault="004461A5" w:rsidP="00386D84">
      <w:pPr>
        <w:spacing w:before="240" w:line="280" w:lineRule="atLeast"/>
        <w:jc w:val="center"/>
        <w:rPr>
          <w:rFonts w:asciiTheme="majorHAnsi" w:hAnsiTheme="majorHAnsi" w:cstheme="majorHAnsi"/>
          <w:b/>
          <w:sz w:val="22"/>
          <w:szCs w:val="22"/>
        </w:rPr>
      </w:pPr>
      <w:r>
        <w:rPr>
          <w:rFonts w:asciiTheme="majorHAnsi" w:hAnsiTheme="majorHAnsi" w:cstheme="majorHAnsi"/>
          <w:b/>
          <w:sz w:val="22"/>
          <w:szCs w:val="22"/>
        </w:rPr>
        <w:t>VI</w:t>
      </w:r>
      <w:r w:rsidR="00386D84" w:rsidRPr="00E711A9">
        <w:rPr>
          <w:rFonts w:asciiTheme="majorHAnsi" w:hAnsiTheme="majorHAnsi" w:cstheme="majorHAnsi"/>
          <w:b/>
          <w:sz w:val="22"/>
          <w:szCs w:val="22"/>
        </w:rPr>
        <w:t>.</w:t>
      </w:r>
    </w:p>
    <w:p w14:paraId="7D2F1CF2" w14:textId="77777777" w:rsidR="00386D84" w:rsidRPr="00E711A9" w:rsidRDefault="00386D84" w:rsidP="00386D84">
      <w:pPr>
        <w:spacing w:after="120" w:line="280" w:lineRule="atLeast"/>
        <w:jc w:val="center"/>
        <w:rPr>
          <w:rFonts w:asciiTheme="majorHAnsi" w:hAnsiTheme="majorHAnsi" w:cstheme="majorHAnsi"/>
          <w:b/>
          <w:sz w:val="22"/>
          <w:szCs w:val="22"/>
        </w:rPr>
      </w:pPr>
      <w:r w:rsidRPr="00E711A9">
        <w:rPr>
          <w:rFonts w:asciiTheme="majorHAnsi" w:hAnsiTheme="majorHAnsi" w:cstheme="majorHAnsi"/>
          <w:b/>
          <w:sz w:val="22"/>
          <w:szCs w:val="22"/>
        </w:rPr>
        <w:t>Sankční ustanovení</w:t>
      </w:r>
    </w:p>
    <w:p w14:paraId="1F3C79DA" w14:textId="256F2FF2" w:rsidR="004461A5" w:rsidRPr="004461A5" w:rsidRDefault="004461A5" w:rsidP="00897039">
      <w:pPr>
        <w:pStyle w:val="Seznam"/>
        <w:numPr>
          <w:ilvl w:val="0"/>
          <w:numId w:val="1"/>
        </w:numPr>
        <w:spacing w:after="120" w:line="280" w:lineRule="atLeast"/>
        <w:ind w:left="426"/>
        <w:jc w:val="both"/>
        <w:rPr>
          <w:rFonts w:asciiTheme="majorHAnsi" w:hAnsiTheme="majorHAnsi" w:cstheme="majorHAnsi"/>
          <w:sz w:val="22"/>
          <w:szCs w:val="22"/>
        </w:rPr>
      </w:pPr>
      <w:r w:rsidRPr="004461A5">
        <w:rPr>
          <w:rFonts w:asciiTheme="majorHAnsi" w:hAnsiTheme="majorHAnsi" w:cstheme="majorHAnsi"/>
          <w:sz w:val="22"/>
          <w:szCs w:val="22"/>
        </w:rPr>
        <w:t xml:space="preserve">Dodavatel se zavazuje uhradit odběrateli smluvní pokutu za prodlení dodavatele s plněním předmětu smlouvy ve výši 0,1 % z celkové smluvní ceny za každý den prodlení. Zaplacením smluvní pokuty není nijak dotčen nárok odběratele na náhradu škody. </w:t>
      </w:r>
    </w:p>
    <w:p w14:paraId="616AAAED" w14:textId="3643742C" w:rsidR="004461A5" w:rsidRPr="004461A5" w:rsidRDefault="004461A5" w:rsidP="00897039">
      <w:pPr>
        <w:pStyle w:val="Seznam"/>
        <w:numPr>
          <w:ilvl w:val="0"/>
          <w:numId w:val="1"/>
        </w:numPr>
        <w:spacing w:after="120" w:line="280" w:lineRule="atLeast"/>
        <w:ind w:left="426"/>
        <w:jc w:val="both"/>
        <w:rPr>
          <w:rFonts w:asciiTheme="majorHAnsi" w:hAnsiTheme="majorHAnsi" w:cstheme="majorHAnsi"/>
          <w:sz w:val="22"/>
          <w:szCs w:val="22"/>
        </w:rPr>
      </w:pPr>
      <w:r w:rsidRPr="004461A5">
        <w:rPr>
          <w:rFonts w:asciiTheme="majorHAnsi" w:hAnsiTheme="majorHAnsi" w:cstheme="majorHAnsi"/>
          <w:sz w:val="22"/>
          <w:szCs w:val="22"/>
        </w:rPr>
        <w:lastRenderedPageBreak/>
        <w:t xml:space="preserve">Odběratel se zavazuje uhradit dodavateli úrok z prodlení za prodlení odběratele s úhradou faktury ve výši 0,05 % z dlužné částky za každý den prodlení. </w:t>
      </w:r>
    </w:p>
    <w:p w14:paraId="13765FDC" w14:textId="000E5109" w:rsidR="00386D84" w:rsidRPr="00E711A9" w:rsidRDefault="00386D84" w:rsidP="00897039">
      <w:pPr>
        <w:pStyle w:val="Seznam"/>
        <w:numPr>
          <w:ilvl w:val="0"/>
          <w:numId w:val="1"/>
        </w:numPr>
        <w:spacing w:after="120" w:line="280" w:lineRule="atLeast"/>
        <w:ind w:left="357" w:hanging="357"/>
        <w:jc w:val="both"/>
        <w:rPr>
          <w:rFonts w:asciiTheme="majorHAnsi" w:hAnsiTheme="majorHAnsi" w:cstheme="majorHAnsi"/>
          <w:sz w:val="22"/>
          <w:szCs w:val="22"/>
        </w:rPr>
      </w:pPr>
      <w:r w:rsidRPr="00E711A9">
        <w:rPr>
          <w:rFonts w:asciiTheme="majorHAnsi" w:hAnsiTheme="majorHAnsi" w:cstheme="majorHAnsi"/>
          <w:sz w:val="22"/>
          <w:szCs w:val="22"/>
        </w:rPr>
        <w:t xml:space="preserve">V případě, že v průběhu trvání Smlouvy Odběratel zjistí, že vlastnosti (zejména technické parametry) </w:t>
      </w:r>
      <w:r w:rsidRPr="00E711A9">
        <w:rPr>
          <w:rFonts w:asciiTheme="majorHAnsi" w:hAnsiTheme="majorHAnsi" w:cstheme="majorHAnsi"/>
          <w:b/>
          <w:bCs/>
          <w:sz w:val="22"/>
          <w:szCs w:val="22"/>
        </w:rPr>
        <w:t>SW</w:t>
      </w:r>
      <w:r w:rsidRPr="00E711A9">
        <w:rPr>
          <w:rFonts w:asciiTheme="majorHAnsi" w:hAnsiTheme="majorHAnsi" w:cstheme="majorHAnsi"/>
          <w:sz w:val="22"/>
          <w:szCs w:val="22"/>
        </w:rPr>
        <w:t xml:space="preserve"> nebo jeho části jsou prokazatelně v rozporu s touto Smlouvou (zejména nesplňují minimální požadované parametry uvedené v Technické specifikaci uvedené v příloze č. 1 této Smlouvy), vzniká Odběrateli nárok vůči Dodavateli na smluvní pokutu ve výši 50</w:t>
      </w:r>
      <w:r w:rsidR="00EC00B6">
        <w:rPr>
          <w:rFonts w:asciiTheme="majorHAnsi" w:hAnsiTheme="majorHAnsi" w:cstheme="majorHAnsi"/>
          <w:sz w:val="22"/>
          <w:szCs w:val="22"/>
        </w:rPr>
        <w:t xml:space="preserve"> </w:t>
      </w:r>
      <w:r w:rsidRPr="00E711A9">
        <w:rPr>
          <w:rFonts w:asciiTheme="majorHAnsi" w:hAnsiTheme="majorHAnsi" w:cstheme="majorHAnsi"/>
          <w:sz w:val="22"/>
          <w:szCs w:val="22"/>
        </w:rPr>
        <w:t>000 Kč. Úhradou smluvní pokuty není dotčeno právo Odběratele na náhradu škody v plné výši. Rovněž porušení povinnosti zakládající nárok na smluvní pokutu dle tohoto odstavce představuje podstatné porušení této Smlouvy ze strany Dodavatele.</w:t>
      </w:r>
    </w:p>
    <w:p w14:paraId="3F483CC9" w14:textId="6C61AB30" w:rsidR="00386D84" w:rsidRPr="00E711A9" w:rsidRDefault="00386D84" w:rsidP="00897039">
      <w:pPr>
        <w:pStyle w:val="Seznam"/>
        <w:numPr>
          <w:ilvl w:val="0"/>
          <w:numId w:val="1"/>
        </w:numPr>
        <w:spacing w:after="120" w:line="280" w:lineRule="atLeast"/>
        <w:ind w:left="357" w:hanging="357"/>
        <w:jc w:val="both"/>
        <w:rPr>
          <w:rFonts w:asciiTheme="majorHAnsi" w:hAnsiTheme="majorHAnsi" w:cstheme="majorHAnsi"/>
          <w:sz w:val="22"/>
          <w:szCs w:val="22"/>
        </w:rPr>
      </w:pPr>
      <w:r w:rsidRPr="00E711A9">
        <w:rPr>
          <w:rFonts w:asciiTheme="majorHAnsi" w:hAnsiTheme="majorHAnsi" w:cstheme="majorHAnsi"/>
          <w:sz w:val="22"/>
          <w:szCs w:val="22"/>
        </w:rPr>
        <w:t xml:space="preserve">V případě prodlení Dodavatele se splněním lhůty pro </w:t>
      </w:r>
      <w:r w:rsidR="00A55F04" w:rsidRPr="00A55F04">
        <w:rPr>
          <w:rFonts w:asciiTheme="majorHAnsi" w:hAnsiTheme="majorHAnsi" w:cstheme="majorHAnsi"/>
          <w:sz w:val="22"/>
          <w:szCs w:val="22"/>
        </w:rPr>
        <w:t>odstra</w:t>
      </w:r>
      <w:r w:rsidR="00A55F04">
        <w:rPr>
          <w:rFonts w:asciiTheme="majorHAnsi" w:hAnsiTheme="majorHAnsi" w:cstheme="majorHAnsi"/>
          <w:sz w:val="22"/>
          <w:szCs w:val="22"/>
        </w:rPr>
        <w:t>nění</w:t>
      </w:r>
      <w:r w:rsidR="00A55F04" w:rsidRPr="00A55F04">
        <w:rPr>
          <w:rFonts w:asciiTheme="majorHAnsi" w:hAnsiTheme="majorHAnsi" w:cstheme="majorHAnsi"/>
          <w:sz w:val="22"/>
          <w:szCs w:val="22"/>
        </w:rPr>
        <w:t xml:space="preserve"> vad systému CDE </w:t>
      </w:r>
      <w:r w:rsidR="00A55F04">
        <w:rPr>
          <w:rFonts w:asciiTheme="majorHAnsi" w:hAnsiTheme="majorHAnsi" w:cstheme="majorHAnsi"/>
          <w:sz w:val="22"/>
          <w:szCs w:val="22"/>
        </w:rPr>
        <w:t>dle čl. II. odst. 1</w:t>
      </w:r>
      <w:r w:rsidR="003158F3">
        <w:rPr>
          <w:rFonts w:asciiTheme="majorHAnsi" w:hAnsiTheme="majorHAnsi" w:cstheme="majorHAnsi"/>
          <w:sz w:val="22"/>
          <w:szCs w:val="22"/>
        </w:rPr>
        <w:t>2</w:t>
      </w:r>
      <w:r w:rsidRPr="00E711A9">
        <w:rPr>
          <w:rFonts w:asciiTheme="majorHAnsi" w:hAnsiTheme="majorHAnsi" w:cstheme="majorHAnsi"/>
          <w:sz w:val="22"/>
          <w:szCs w:val="22"/>
        </w:rPr>
        <w:t xml:space="preserve">, vzniká Odběrateli nárok na smluvní pokutu vůči Dodavateli </w:t>
      </w:r>
      <w:r w:rsidRPr="00657C17">
        <w:rPr>
          <w:rFonts w:asciiTheme="majorHAnsi" w:hAnsiTheme="majorHAnsi" w:cstheme="majorHAnsi"/>
          <w:b/>
          <w:bCs/>
          <w:sz w:val="22"/>
          <w:szCs w:val="22"/>
        </w:rPr>
        <w:t xml:space="preserve">ve výši </w:t>
      </w:r>
      <w:r w:rsidR="00CA0AF4" w:rsidRPr="00657C17">
        <w:rPr>
          <w:rFonts w:asciiTheme="majorHAnsi" w:hAnsiTheme="majorHAnsi" w:cstheme="majorHAnsi"/>
          <w:b/>
          <w:bCs/>
          <w:sz w:val="22"/>
          <w:szCs w:val="22"/>
        </w:rPr>
        <w:t>1</w:t>
      </w:r>
      <w:r w:rsidR="00402549">
        <w:rPr>
          <w:rFonts w:asciiTheme="majorHAnsi" w:hAnsiTheme="majorHAnsi" w:cstheme="majorHAnsi"/>
          <w:b/>
          <w:bCs/>
          <w:sz w:val="22"/>
          <w:szCs w:val="22"/>
        </w:rPr>
        <w:t> </w:t>
      </w:r>
      <w:r w:rsidR="00CA0AF4" w:rsidRPr="00657C17">
        <w:rPr>
          <w:rFonts w:asciiTheme="majorHAnsi" w:hAnsiTheme="majorHAnsi" w:cstheme="majorHAnsi"/>
          <w:b/>
          <w:bCs/>
          <w:sz w:val="22"/>
          <w:szCs w:val="22"/>
        </w:rPr>
        <w:t>000</w:t>
      </w:r>
      <w:r w:rsidR="00402549">
        <w:rPr>
          <w:rFonts w:asciiTheme="majorHAnsi" w:hAnsiTheme="majorHAnsi" w:cstheme="majorHAnsi"/>
          <w:b/>
          <w:bCs/>
          <w:sz w:val="22"/>
          <w:szCs w:val="22"/>
        </w:rPr>
        <w:t xml:space="preserve"> </w:t>
      </w:r>
      <w:r w:rsidR="00CA0AF4" w:rsidRPr="00657C17">
        <w:rPr>
          <w:rFonts w:asciiTheme="majorHAnsi" w:hAnsiTheme="majorHAnsi" w:cstheme="majorHAnsi"/>
          <w:b/>
          <w:bCs/>
          <w:sz w:val="22"/>
          <w:szCs w:val="22"/>
        </w:rPr>
        <w:t xml:space="preserve">Kč za každou hodinu prodlení při problému omezující práci </w:t>
      </w:r>
      <w:r w:rsidR="00DF0476">
        <w:rPr>
          <w:rFonts w:asciiTheme="majorHAnsi" w:hAnsiTheme="majorHAnsi" w:cstheme="majorHAnsi"/>
          <w:sz w:val="22"/>
          <w:szCs w:val="22"/>
        </w:rPr>
        <w:t>a</w:t>
      </w:r>
      <w:r w:rsidR="00C2601E">
        <w:rPr>
          <w:rFonts w:asciiTheme="majorHAnsi" w:hAnsiTheme="majorHAnsi" w:cstheme="majorHAnsi"/>
          <w:sz w:val="22"/>
          <w:szCs w:val="22"/>
        </w:rPr>
        <w:t>nebo</w:t>
      </w:r>
      <w:r w:rsidR="00DF0476">
        <w:rPr>
          <w:rFonts w:asciiTheme="majorHAnsi" w:hAnsiTheme="majorHAnsi" w:cstheme="majorHAnsi"/>
          <w:sz w:val="22"/>
          <w:szCs w:val="22"/>
        </w:rPr>
        <w:t xml:space="preserve"> </w:t>
      </w:r>
      <w:r w:rsidR="003A3FCB" w:rsidRPr="00657C17">
        <w:rPr>
          <w:rFonts w:asciiTheme="majorHAnsi" w:hAnsiTheme="majorHAnsi" w:cstheme="majorHAnsi"/>
          <w:b/>
          <w:bCs/>
          <w:sz w:val="22"/>
          <w:szCs w:val="22"/>
        </w:rPr>
        <w:t xml:space="preserve">ve výši </w:t>
      </w:r>
      <w:r w:rsidRPr="00657C17">
        <w:rPr>
          <w:rFonts w:asciiTheme="majorHAnsi" w:hAnsiTheme="majorHAnsi" w:cstheme="majorHAnsi"/>
          <w:b/>
          <w:bCs/>
          <w:sz w:val="22"/>
          <w:szCs w:val="22"/>
        </w:rPr>
        <w:t>5</w:t>
      </w:r>
      <w:r w:rsidR="00EC00B6" w:rsidRPr="00657C17">
        <w:rPr>
          <w:rFonts w:asciiTheme="majorHAnsi" w:hAnsiTheme="majorHAnsi" w:cstheme="majorHAnsi"/>
          <w:b/>
          <w:bCs/>
          <w:sz w:val="22"/>
          <w:szCs w:val="22"/>
        </w:rPr>
        <w:t xml:space="preserve"> </w:t>
      </w:r>
      <w:r w:rsidRPr="00657C17">
        <w:rPr>
          <w:rFonts w:asciiTheme="majorHAnsi" w:hAnsiTheme="majorHAnsi" w:cstheme="majorHAnsi"/>
          <w:b/>
          <w:bCs/>
          <w:sz w:val="22"/>
          <w:szCs w:val="22"/>
        </w:rPr>
        <w:t>000 Kč za každý započatý den prodlení</w:t>
      </w:r>
      <w:r w:rsidR="00C2601E" w:rsidRPr="00657C17">
        <w:rPr>
          <w:rFonts w:asciiTheme="majorHAnsi" w:hAnsiTheme="majorHAnsi" w:cstheme="majorHAnsi"/>
          <w:b/>
          <w:bCs/>
          <w:sz w:val="22"/>
          <w:szCs w:val="22"/>
        </w:rPr>
        <w:t xml:space="preserve"> při problému neomezující práci</w:t>
      </w:r>
      <w:r w:rsidRPr="00E711A9">
        <w:rPr>
          <w:rFonts w:asciiTheme="majorHAnsi" w:hAnsiTheme="majorHAnsi" w:cstheme="majorHAnsi"/>
          <w:sz w:val="22"/>
          <w:szCs w:val="22"/>
        </w:rPr>
        <w:t>. Úhradou smluvní pokuty není dotčeno právo Odběratele na náhradu škody v plné výši.</w:t>
      </w:r>
    </w:p>
    <w:p w14:paraId="7AEA8A79" w14:textId="5EBF7A2D" w:rsidR="003A074B" w:rsidRPr="00E711A9" w:rsidRDefault="003A074B" w:rsidP="00897039">
      <w:pPr>
        <w:pStyle w:val="Seznam"/>
        <w:numPr>
          <w:ilvl w:val="0"/>
          <w:numId w:val="1"/>
        </w:numPr>
        <w:spacing w:after="120" w:line="280" w:lineRule="atLeast"/>
        <w:ind w:left="357" w:hanging="357"/>
        <w:jc w:val="both"/>
        <w:rPr>
          <w:rFonts w:asciiTheme="majorHAnsi" w:hAnsiTheme="majorHAnsi" w:cstheme="majorHAnsi"/>
          <w:sz w:val="22"/>
          <w:szCs w:val="22"/>
        </w:rPr>
      </w:pPr>
      <w:r w:rsidRPr="003A074B">
        <w:rPr>
          <w:rFonts w:asciiTheme="majorHAnsi" w:hAnsiTheme="majorHAnsi" w:cstheme="majorHAnsi"/>
          <w:sz w:val="22"/>
          <w:szCs w:val="22"/>
        </w:rPr>
        <w:t xml:space="preserve">Smluvní pokuta </w:t>
      </w:r>
      <w:r w:rsidR="00D752E4">
        <w:rPr>
          <w:rFonts w:asciiTheme="majorHAnsi" w:hAnsiTheme="majorHAnsi" w:cstheme="majorHAnsi"/>
          <w:sz w:val="22"/>
          <w:szCs w:val="22"/>
        </w:rPr>
        <w:t>anebo úrok z prodlení jsou</w:t>
      </w:r>
      <w:r w:rsidRPr="003A074B">
        <w:rPr>
          <w:rFonts w:asciiTheme="majorHAnsi" w:hAnsiTheme="majorHAnsi" w:cstheme="majorHAnsi"/>
          <w:sz w:val="22"/>
          <w:szCs w:val="22"/>
        </w:rPr>
        <w:t xml:space="preserve"> splatn</w:t>
      </w:r>
      <w:r w:rsidR="00D752E4">
        <w:rPr>
          <w:rFonts w:asciiTheme="majorHAnsi" w:hAnsiTheme="majorHAnsi" w:cstheme="majorHAnsi"/>
          <w:sz w:val="22"/>
          <w:szCs w:val="22"/>
        </w:rPr>
        <w:t>é</w:t>
      </w:r>
      <w:r w:rsidRPr="003A074B">
        <w:rPr>
          <w:rFonts w:asciiTheme="majorHAnsi" w:hAnsiTheme="majorHAnsi" w:cstheme="majorHAnsi"/>
          <w:sz w:val="22"/>
          <w:szCs w:val="22"/>
        </w:rPr>
        <w:t xml:space="preserve"> do 30 dnů ode dne doručení výzvy strany oprávněné straně povinné.</w:t>
      </w:r>
    </w:p>
    <w:p w14:paraId="20ABB3F8" w14:textId="5BFB0E01" w:rsidR="00386D84" w:rsidRPr="00E711A9" w:rsidRDefault="004461A5" w:rsidP="00386D84">
      <w:pPr>
        <w:spacing w:before="240" w:line="280" w:lineRule="atLeast"/>
        <w:jc w:val="center"/>
        <w:rPr>
          <w:rFonts w:asciiTheme="majorHAnsi" w:hAnsiTheme="majorHAnsi" w:cstheme="majorHAnsi"/>
          <w:b/>
          <w:sz w:val="22"/>
          <w:szCs w:val="22"/>
        </w:rPr>
      </w:pPr>
      <w:r>
        <w:rPr>
          <w:rFonts w:asciiTheme="majorHAnsi" w:hAnsiTheme="majorHAnsi" w:cstheme="majorHAnsi"/>
          <w:b/>
          <w:sz w:val="22"/>
          <w:szCs w:val="22"/>
        </w:rPr>
        <w:t>VII</w:t>
      </w:r>
      <w:r w:rsidR="00386D84" w:rsidRPr="00E711A9">
        <w:rPr>
          <w:rFonts w:asciiTheme="majorHAnsi" w:hAnsiTheme="majorHAnsi" w:cstheme="majorHAnsi"/>
          <w:b/>
          <w:sz w:val="22"/>
          <w:szCs w:val="22"/>
        </w:rPr>
        <w:t>.</w:t>
      </w:r>
    </w:p>
    <w:p w14:paraId="7623FA85" w14:textId="77777777" w:rsidR="00386D84" w:rsidRPr="00E711A9" w:rsidRDefault="00386D84" w:rsidP="00386D84">
      <w:pPr>
        <w:spacing w:after="120" w:line="280" w:lineRule="atLeast"/>
        <w:jc w:val="center"/>
        <w:rPr>
          <w:rFonts w:asciiTheme="majorHAnsi" w:hAnsiTheme="majorHAnsi" w:cstheme="majorHAnsi"/>
          <w:b/>
          <w:sz w:val="22"/>
          <w:szCs w:val="22"/>
        </w:rPr>
      </w:pPr>
      <w:r w:rsidRPr="00E711A9">
        <w:rPr>
          <w:rFonts w:asciiTheme="majorHAnsi" w:hAnsiTheme="majorHAnsi" w:cstheme="majorHAnsi"/>
          <w:b/>
          <w:sz w:val="22"/>
          <w:szCs w:val="22"/>
        </w:rPr>
        <w:t>Ochrana osobních údajů a důvěrných informací</w:t>
      </w:r>
    </w:p>
    <w:p w14:paraId="5D4EC0D1" w14:textId="77777777" w:rsidR="00386D84" w:rsidRPr="00E711A9" w:rsidRDefault="00386D84" w:rsidP="00386D84">
      <w:pPr>
        <w:pStyle w:val="bntext"/>
        <w:tabs>
          <w:tab w:val="clear" w:pos="567"/>
          <w:tab w:val="num" w:pos="426"/>
        </w:tabs>
        <w:spacing w:line="280" w:lineRule="atLeast"/>
        <w:ind w:left="426" w:hanging="426"/>
        <w:rPr>
          <w:rFonts w:asciiTheme="majorHAnsi" w:hAnsiTheme="majorHAnsi" w:cstheme="majorHAnsi"/>
          <w:sz w:val="22"/>
          <w:szCs w:val="22"/>
        </w:rPr>
      </w:pPr>
      <w:r w:rsidRPr="00E711A9">
        <w:rPr>
          <w:rFonts w:asciiTheme="majorHAnsi" w:hAnsiTheme="majorHAnsi" w:cstheme="majorHAnsi"/>
          <w:sz w:val="22"/>
          <w:szCs w:val="22"/>
        </w:rPr>
        <w:t>Smluvní strany se zavazují při zpracování osobních údajů dodržovat nařízení Evropského parlamentu a Rady (EU) č. 2016/679 ze dne 27. dubna 2016, obecného nařízení o ochraně osobních údajů (dále také jen „</w:t>
      </w:r>
      <w:r w:rsidRPr="00E711A9">
        <w:rPr>
          <w:rFonts w:asciiTheme="majorHAnsi" w:hAnsiTheme="majorHAnsi" w:cstheme="majorHAnsi"/>
          <w:b/>
          <w:bCs/>
          <w:sz w:val="22"/>
          <w:szCs w:val="22"/>
        </w:rPr>
        <w:t>GDPR</w:t>
      </w:r>
      <w:r w:rsidRPr="00E711A9">
        <w:rPr>
          <w:rFonts w:asciiTheme="majorHAnsi" w:hAnsiTheme="majorHAnsi" w:cstheme="majorHAnsi"/>
          <w:sz w:val="22"/>
          <w:szCs w:val="22"/>
        </w:rPr>
        <w:t>”). Smluvní strany berou na vědomí, že cílem této Smlouvy není zpracování osobních údajů třetích osob (ve smyslu tohoto odstavce jsou třetími osobami chápáni i zaměstnanci smluvních stran). Za předpokladu, že se i přes tuto skutečnost dostane Dodavatel do kontaktu s osobními údaji třetích osob, zavazuje se tyto zpracovávat v minimálním možném rozsahu a v souladu s GDPR a smlouvou o zpracování osobních údajů uzavřenou mezi smluvními stranami.</w:t>
      </w:r>
    </w:p>
    <w:p w14:paraId="3147FF8C" w14:textId="234597A3" w:rsidR="00386D84" w:rsidRPr="00E711A9" w:rsidRDefault="00386D84" w:rsidP="00386D84">
      <w:pPr>
        <w:pStyle w:val="bntext"/>
        <w:tabs>
          <w:tab w:val="clear" w:pos="567"/>
          <w:tab w:val="num" w:pos="426"/>
        </w:tabs>
        <w:spacing w:line="280" w:lineRule="atLeast"/>
        <w:ind w:left="426" w:hanging="426"/>
        <w:rPr>
          <w:rFonts w:asciiTheme="majorHAnsi" w:hAnsiTheme="majorHAnsi" w:cstheme="majorHAnsi"/>
          <w:sz w:val="22"/>
          <w:szCs w:val="22"/>
        </w:rPr>
      </w:pPr>
      <w:r w:rsidRPr="00E711A9">
        <w:rPr>
          <w:rFonts w:asciiTheme="majorHAnsi" w:hAnsiTheme="majorHAnsi" w:cstheme="majorHAnsi"/>
          <w:sz w:val="22"/>
          <w:szCs w:val="22"/>
        </w:rPr>
        <w:t>Smluvní strany se vzájemně zavazují zachovávat mlčenlivost o všech podstatných skutečnostech získaných při své činnosti vyplývající z této Smlouvy, a to zejména o skutečnostech, které tvoří jejich obchodní tajemství ve smyslu ust. § 504 občanského zákoníku, ve znění pozdějších předpisů, nebo důvěrné informace.</w:t>
      </w:r>
    </w:p>
    <w:p w14:paraId="32236DBC" w14:textId="4E59D018" w:rsidR="00386D84" w:rsidRPr="00E711A9" w:rsidRDefault="004461A5" w:rsidP="00386D84">
      <w:pPr>
        <w:spacing w:before="240" w:line="280" w:lineRule="atLeast"/>
        <w:jc w:val="center"/>
        <w:rPr>
          <w:rFonts w:asciiTheme="majorHAnsi" w:hAnsiTheme="majorHAnsi" w:cstheme="majorHAnsi"/>
          <w:b/>
          <w:sz w:val="22"/>
          <w:szCs w:val="22"/>
        </w:rPr>
      </w:pPr>
      <w:r>
        <w:rPr>
          <w:rFonts w:asciiTheme="majorHAnsi" w:hAnsiTheme="majorHAnsi" w:cstheme="majorHAnsi"/>
          <w:b/>
          <w:sz w:val="22"/>
          <w:szCs w:val="22"/>
        </w:rPr>
        <w:t>VIII</w:t>
      </w:r>
      <w:r w:rsidR="00386D84" w:rsidRPr="00E711A9">
        <w:rPr>
          <w:rFonts w:asciiTheme="majorHAnsi" w:hAnsiTheme="majorHAnsi" w:cstheme="majorHAnsi"/>
          <w:b/>
          <w:sz w:val="22"/>
          <w:szCs w:val="22"/>
        </w:rPr>
        <w:t>.</w:t>
      </w:r>
    </w:p>
    <w:p w14:paraId="6604ABF5" w14:textId="7DEFFC9B" w:rsidR="00386D84" w:rsidRPr="009A3984" w:rsidRDefault="00386D84" w:rsidP="009A3984">
      <w:pPr>
        <w:spacing w:after="120" w:line="280" w:lineRule="atLeast"/>
        <w:jc w:val="center"/>
        <w:rPr>
          <w:rFonts w:asciiTheme="majorHAnsi" w:hAnsiTheme="majorHAnsi" w:cstheme="majorHAnsi"/>
          <w:b/>
          <w:sz w:val="22"/>
          <w:szCs w:val="22"/>
        </w:rPr>
      </w:pPr>
      <w:r w:rsidRPr="00E711A9">
        <w:rPr>
          <w:rFonts w:asciiTheme="majorHAnsi" w:hAnsiTheme="majorHAnsi" w:cstheme="majorHAnsi"/>
          <w:b/>
          <w:sz w:val="22"/>
          <w:szCs w:val="22"/>
        </w:rPr>
        <w:t>Trvání a ukončení Smlouvy</w:t>
      </w:r>
    </w:p>
    <w:p w14:paraId="47C5B08C" w14:textId="4E0F1978" w:rsidR="004461A5" w:rsidRPr="004461A5" w:rsidRDefault="004461A5" w:rsidP="00897039">
      <w:pPr>
        <w:pStyle w:val="Odstavecseseznamem"/>
        <w:numPr>
          <w:ilvl w:val="0"/>
          <w:numId w:val="3"/>
        </w:numPr>
        <w:spacing w:after="120" w:line="280" w:lineRule="atLeast"/>
        <w:jc w:val="both"/>
        <w:rPr>
          <w:rFonts w:asciiTheme="majorHAnsi" w:hAnsiTheme="majorHAnsi" w:cstheme="majorHAnsi"/>
          <w:sz w:val="22"/>
          <w:szCs w:val="22"/>
        </w:rPr>
      </w:pPr>
      <w:r w:rsidRPr="004461A5">
        <w:rPr>
          <w:rFonts w:asciiTheme="majorHAnsi" w:hAnsiTheme="majorHAnsi" w:cstheme="majorHAnsi"/>
          <w:sz w:val="22"/>
          <w:szCs w:val="22"/>
        </w:rPr>
        <w:t xml:space="preserve">Smlouva je uzavřena na dobu </w:t>
      </w:r>
      <w:r w:rsidRPr="004461A5">
        <w:rPr>
          <w:rFonts w:asciiTheme="majorHAnsi" w:hAnsiTheme="majorHAnsi" w:cstheme="majorHAnsi"/>
          <w:sz w:val="22"/>
          <w:szCs w:val="22"/>
          <w:u w:val="single"/>
        </w:rPr>
        <w:t>36 měsíců</w:t>
      </w:r>
      <w:r w:rsidR="0036437B">
        <w:rPr>
          <w:rFonts w:asciiTheme="majorHAnsi" w:hAnsiTheme="majorHAnsi" w:cstheme="majorHAnsi"/>
          <w:sz w:val="22"/>
          <w:szCs w:val="22"/>
        </w:rPr>
        <w:t xml:space="preserve">. </w:t>
      </w:r>
      <w:r w:rsidRPr="004461A5">
        <w:rPr>
          <w:rFonts w:asciiTheme="majorHAnsi" w:hAnsiTheme="majorHAnsi" w:cstheme="majorHAnsi"/>
          <w:sz w:val="22"/>
          <w:szCs w:val="22"/>
        </w:rPr>
        <w:t xml:space="preserve"> </w:t>
      </w:r>
    </w:p>
    <w:p w14:paraId="7F812393" w14:textId="32B099E4" w:rsidR="004461A5" w:rsidRPr="004461A5" w:rsidRDefault="004461A5" w:rsidP="00897039">
      <w:pPr>
        <w:pStyle w:val="Odstavecseseznamem"/>
        <w:numPr>
          <w:ilvl w:val="0"/>
          <w:numId w:val="3"/>
        </w:numPr>
        <w:spacing w:after="120" w:line="280" w:lineRule="atLeast"/>
        <w:jc w:val="both"/>
        <w:rPr>
          <w:rFonts w:asciiTheme="majorHAnsi" w:hAnsiTheme="majorHAnsi" w:cstheme="majorHAnsi"/>
          <w:sz w:val="22"/>
          <w:szCs w:val="22"/>
        </w:rPr>
      </w:pPr>
      <w:r w:rsidRPr="004461A5">
        <w:rPr>
          <w:rFonts w:asciiTheme="majorHAnsi" w:hAnsiTheme="majorHAnsi" w:cstheme="majorHAnsi"/>
          <w:sz w:val="22"/>
          <w:szCs w:val="22"/>
        </w:rPr>
        <w:t xml:space="preserve">Odběratel si vyhrazuje právo prodloužit dobu trvání smlouvy v závislosti na době realizace Projektu, a to při zachování </w:t>
      </w:r>
      <w:r>
        <w:rPr>
          <w:rFonts w:asciiTheme="majorHAnsi" w:hAnsiTheme="majorHAnsi" w:cstheme="majorHAnsi"/>
          <w:sz w:val="22"/>
          <w:szCs w:val="22"/>
        </w:rPr>
        <w:t>stejných</w:t>
      </w:r>
      <w:r w:rsidRPr="004461A5">
        <w:rPr>
          <w:rFonts w:asciiTheme="majorHAnsi" w:hAnsiTheme="majorHAnsi" w:cstheme="majorHAnsi"/>
          <w:sz w:val="22"/>
          <w:szCs w:val="22"/>
        </w:rPr>
        <w:t xml:space="preserve"> cenových podmínek. </w:t>
      </w:r>
    </w:p>
    <w:p w14:paraId="4D2DF59D" w14:textId="77777777" w:rsidR="004461A5" w:rsidRPr="00BD2CB2" w:rsidRDefault="004461A5" w:rsidP="00897039">
      <w:pPr>
        <w:pStyle w:val="Odstavecseseznamem"/>
        <w:numPr>
          <w:ilvl w:val="0"/>
          <w:numId w:val="3"/>
        </w:numPr>
        <w:spacing w:after="120" w:line="280" w:lineRule="atLeast"/>
        <w:jc w:val="both"/>
        <w:rPr>
          <w:rFonts w:asciiTheme="majorHAnsi" w:hAnsiTheme="majorHAnsi" w:cstheme="majorHAnsi"/>
          <w:sz w:val="22"/>
          <w:szCs w:val="22"/>
        </w:rPr>
      </w:pPr>
      <w:r>
        <w:rPr>
          <w:rFonts w:asciiTheme="majorHAnsi" w:hAnsiTheme="majorHAnsi" w:cstheme="majorHAnsi"/>
          <w:sz w:val="22"/>
          <w:szCs w:val="22"/>
        </w:rPr>
        <w:t>Odběratel</w:t>
      </w:r>
      <w:r w:rsidRPr="00BD2CB2">
        <w:rPr>
          <w:rFonts w:asciiTheme="majorHAnsi" w:hAnsiTheme="majorHAnsi" w:cstheme="majorHAnsi"/>
          <w:sz w:val="22"/>
          <w:szCs w:val="22"/>
        </w:rPr>
        <w:t xml:space="preserve"> má právo odstoupit od uzavřené smlouvy v případě, že dodavatel uvedl v nabídce informace nebo doklady, které neodpovídají skutečnosti a zároveň měly nebo mohly mít vliv na výsledek výběrového řízení. </w:t>
      </w:r>
    </w:p>
    <w:p w14:paraId="326D1F96" w14:textId="77777777" w:rsidR="004461A5" w:rsidRPr="004461A5" w:rsidRDefault="004461A5" w:rsidP="00897039">
      <w:pPr>
        <w:pStyle w:val="Odstavecseseznamem"/>
        <w:numPr>
          <w:ilvl w:val="0"/>
          <w:numId w:val="3"/>
        </w:numPr>
        <w:spacing w:after="120" w:line="280" w:lineRule="atLeast"/>
        <w:jc w:val="both"/>
        <w:rPr>
          <w:rFonts w:asciiTheme="majorHAnsi" w:hAnsiTheme="majorHAnsi" w:cstheme="majorHAnsi"/>
          <w:sz w:val="22"/>
          <w:szCs w:val="22"/>
        </w:rPr>
      </w:pPr>
      <w:r w:rsidRPr="004461A5">
        <w:rPr>
          <w:rFonts w:asciiTheme="majorHAnsi" w:hAnsiTheme="majorHAnsi" w:cstheme="majorHAnsi"/>
          <w:sz w:val="22"/>
          <w:szCs w:val="22"/>
        </w:rPr>
        <w:t xml:space="preserve">Odběratel může smlouvu vypovědět i bez udání důvodu s tříměsíční výpovědní dobou, a to bez povinnosti jakékoliv finanční kompenzace vůči dodavateli. </w:t>
      </w:r>
    </w:p>
    <w:p w14:paraId="0BB8D742" w14:textId="77777777" w:rsidR="006207A1" w:rsidRPr="006207A1" w:rsidRDefault="006207A1" w:rsidP="00897039">
      <w:pPr>
        <w:pStyle w:val="Seznam"/>
        <w:numPr>
          <w:ilvl w:val="0"/>
          <w:numId w:val="3"/>
        </w:numPr>
        <w:tabs>
          <w:tab w:val="clear" w:pos="360"/>
        </w:tabs>
        <w:spacing w:after="120" w:line="280" w:lineRule="atLeast"/>
        <w:ind w:left="425" w:hanging="357"/>
        <w:jc w:val="both"/>
        <w:rPr>
          <w:rFonts w:asciiTheme="majorHAnsi" w:hAnsiTheme="majorHAnsi" w:cstheme="majorHAnsi"/>
          <w:sz w:val="22"/>
          <w:szCs w:val="22"/>
        </w:rPr>
      </w:pPr>
      <w:r w:rsidRPr="006207A1">
        <w:rPr>
          <w:rFonts w:asciiTheme="majorHAnsi" w:hAnsiTheme="majorHAnsi" w:cstheme="majorHAnsi"/>
          <w:sz w:val="22"/>
          <w:szCs w:val="22"/>
        </w:rPr>
        <w:t>Tato smlouva zaniká:</w:t>
      </w:r>
    </w:p>
    <w:p w14:paraId="4D26B347" w14:textId="08139CF7" w:rsidR="006207A1" w:rsidRPr="006207A1" w:rsidRDefault="006207A1" w:rsidP="00897039">
      <w:pPr>
        <w:pStyle w:val="Seznam"/>
        <w:numPr>
          <w:ilvl w:val="0"/>
          <w:numId w:val="15"/>
        </w:numPr>
        <w:spacing w:after="120" w:line="280" w:lineRule="atLeast"/>
        <w:ind w:left="851"/>
        <w:jc w:val="both"/>
        <w:rPr>
          <w:rFonts w:asciiTheme="majorHAnsi" w:hAnsiTheme="majorHAnsi" w:cstheme="majorHAnsi"/>
          <w:sz w:val="22"/>
          <w:szCs w:val="22"/>
        </w:rPr>
      </w:pPr>
      <w:r w:rsidRPr="006207A1">
        <w:rPr>
          <w:rFonts w:asciiTheme="majorHAnsi" w:hAnsiTheme="majorHAnsi" w:cstheme="majorHAnsi"/>
          <w:sz w:val="22"/>
          <w:szCs w:val="22"/>
        </w:rPr>
        <w:lastRenderedPageBreak/>
        <w:t>písemnou dohodou smluvních stran;</w:t>
      </w:r>
    </w:p>
    <w:p w14:paraId="60B87C63" w14:textId="0BDD336F" w:rsidR="006207A1" w:rsidRPr="006207A1" w:rsidRDefault="006207A1" w:rsidP="00897039">
      <w:pPr>
        <w:pStyle w:val="Seznam"/>
        <w:numPr>
          <w:ilvl w:val="0"/>
          <w:numId w:val="15"/>
        </w:numPr>
        <w:spacing w:after="120" w:line="280" w:lineRule="atLeast"/>
        <w:ind w:left="851"/>
        <w:jc w:val="both"/>
        <w:rPr>
          <w:rFonts w:asciiTheme="majorHAnsi" w:hAnsiTheme="majorHAnsi" w:cstheme="majorHAnsi"/>
          <w:sz w:val="22"/>
          <w:szCs w:val="22"/>
        </w:rPr>
      </w:pPr>
      <w:r w:rsidRPr="006207A1">
        <w:rPr>
          <w:rFonts w:asciiTheme="majorHAnsi" w:hAnsiTheme="majorHAnsi" w:cstheme="majorHAnsi"/>
          <w:sz w:val="22"/>
          <w:szCs w:val="22"/>
        </w:rPr>
        <w:t xml:space="preserve">jednostranným </w:t>
      </w:r>
      <w:r w:rsidR="003A074B">
        <w:rPr>
          <w:rFonts w:asciiTheme="majorHAnsi" w:hAnsiTheme="majorHAnsi" w:cstheme="majorHAnsi"/>
          <w:sz w:val="22"/>
          <w:szCs w:val="22"/>
        </w:rPr>
        <w:t xml:space="preserve">písemným </w:t>
      </w:r>
      <w:r w:rsidRPr="006207A1">
        <w:rPr>
          <w:rFonts w:asciiTheme="majorHAnsi" w:hAnsiTheme="majorHAnsi" w:cstheme="majorHAnsi"/>
          <w:sz w:val="22"/>
          <w:szCs w:val="22"/>
        </w:rPr>
        <w:t>odstoupením od smlouvy pro její podstatné porušení druhou smluvní stranou, s tím, že podstatným porušením smlouvy se rozumí zejména:</w:t>
      </w:r>
    </w:p>
    <w:p w14:paraId="562D1E01" w14:textId="6997EDF0" w:rsidR="006733FC" w:rsidRDefault="006733FC" w:rsidP="00897039">
      <w:pPr>
        <w:pStyle w:val="Seznam"/>
        <w:numPr>
          <w:ilvl w:val="1"/>
          <w:numId w:val="10"/>
        </w:numPr>
        <w:spacing w:after="120" w:line="280" w:lineRule="atLeast"/>
        <w:ind w:left="1276"/>
        <w:jc w:val="both"/>
        <w:rPr>
          <w:rFonts w:asciiTheme="majorHAnsi" w:hAnsiTheme="majorHAnsi" w:cstheme="majorHAnsi"/>
          <w:sz w:val="22"/>
          <w:szCs w:val="22"/>
        </w:rPr>
      </w:pPr>
      <w:r w:rsidRPr="00E711A9">
        <w:rPr>
          <w:rFonts w:asciiTheme="majorHAnsi" w:hAnsiTheme="majorHAnsi" w:cstheme="majorHAnsi"/>
          <w:sz w:val="22"/>
          <w:szCs w:val="22"/>
        </w:rPr>
        <w:t xml:space="preserve">V případě, že v průběhu trvání Smlouvy Odběratel zjistí, že vlastnosti (zejména technické parametry) </w:t>
      </w:r>
      <w:r w:rsidRPr="00E711A9">
        <w:rPr>
          <w:rFonts w:asciiTheme="majorHAnsi" w:hAnsiTheme="majorHAnsi" w:cstheme="majorHAnsi"/>
          <w:b/>
          <w:bCs/>
          <w:sz w:val="22"/>
          <w:szCs w:val="22"/>
        </w:rPr>
        <w:t>SW</w:t>
      </w:r>
      <w:r w:rsidRPr="00E711A9">
        <w:rPr>
          <w:rFonts w:asciiTheme="majorHAnsi" w:hAnsiTheme="majorHAnsi" w:cstheme="majorHAnsi"/>
          <w:sz w:val="22"/>
          <w:szCs w:val="22"/>
        </w:rPr>
        <w:t xml:space="preserve"> nebo jeho části jsou prokazatelně v rozporu s touto Smlouvou (zejména nesplňují minimální požadované parametry uvedené v Technické specifikaci uvedené v příloze č. 1 této Smlouvy)</w:t>
      </w:r>
      <w:r w:rsidR="00FA568C">
        <w:rPr>
          <w:rFonts w:asciiTheme="majorHAnsi" w:hAnsiTheme="majorHAnsi" w:cstheme="majorHAnsi"/>
          <w:sz w:val="22"/>
          <w:szCs w:val="22"/>
        </w:rPr>
        <w:t>;</w:t>
      </w:r>
    </w:p>
    <w:p w14:paraId="17AE8A2D" w14:textId="489A136C" w:rsidR="006207A1" w:rsidRDefault="006207A1" w:rsidP="00897039">
      <w:pPr>
        <w:pStyle w:val="Seznam"/>
        <w:numPr>
          <w:ilvl w:val="1"/>
          <w:numId w:val="10"/>
        </w:numPr>
        <w:spacing w:after="120" w:line="280" w:lineRule="atLeast"/>
        <w:ind w:left="1276"/>
        <w:jc w:val="both"/>
        <w:rPr>
          <w:rFonts w:asciiTheme="majorHAnsi" w:hAnsiTheme="majorHAnsi" w:cstheme="majorHAnsi"/>
          <w:sz w:val="22"/>
          <w:szCs w:val="22"/>
        </w:rPr>
      </w:pPr>
      <w:r w:rsidRPr="006207A1">
        <w:rPr>
          <w:rFonts w:asciiTheme="majorHAnsi" w:hAnsiTheme="majorHAnsi" w:cstheme="majorHAnsi"/>
          <w:sz w:val="22"/>
          <w:szCs w:val="22"/>
        </w:rPr>
        <w:t>nedodržení smluvních ujednání o záruce za jakost;</w:t>
      </w:r>
    </w:p>
    <w:p w14:paraId="7C44EE47" w14:textId="02F50BA1" w:rsidR="005906A1" w:rsidRPr="005906A1" w:rsidRDefault="005906A1" w:rsidP="00897039">
      <w:pPr>
        <w:pStyle w:val="Seznam"/>
        <w:numPr>
          <w:ilvl w:val="1"/>
          <w:numId w:val="10"/>
        </w:numPr>
        <w:spacing w:after="120" w:line="280" w:lineRule="atLeast"/>
        <w:ind w:left="1276"/>
        <w:jc w:val="both"/>
        <w:rPr>
          <w:rFonts w:asciiTheme="majorHAnsi" w:hAnsiTheme="majorHAnsi" w:cstheme="majorHAnsi"/>
          <w:sz w:val="22"/>
          <w:szCs w:val="22"/>
        </w:rPr>
      </w:pPr>
      <w:r>
        <w:rPr>
          <w:rFonts w:asciiTheme="majorHAnsi" w:hAnsiTheme="majorHAnsi" w:cstheme="majorHAnsi"/>
          <w:sz w:val="22"/>
          <w:szCs w:val="22"/>
        </w:rPr>
        <w:t xml:space="preserve">nedodržení podmínky uvedené v čl. </w:t>
      </w:r>
      <w:r w:rsidR="0036437B">
        <w:rPr>
          <w:rFonts w:asciiTheme="majorHAnsi" w:hAnsiTheme="majorHAnsi" w:cstheme="majorHAnsi"/>
          <w:sz w:val="22"/>
          <w:szCs w:val="22"/>
        </w:rPr>
        <w:t>IX.</w:t>
      </w:r>
      <w:r>
        <w:rPr>
          <w:rFonts w:asciiTheme="majorHAnsi" w:hAnsiTheme="majorHAnsi" w:cstheme="majorHAnsi"/>
          <w:sz w:val="22"/>
          <w:szCs w:val="22"/>
        </w:rPr>
        <w:t xml:space="preserve"> odst. 1 této smlouvy;</w:t>
      </w:r>
    </w:p>
    <w:p w14:paraId="40C80388" w14:textId="7C3014D7" w:rsidR="009A3984" w:rsidRDefault="00386D84" w:rsidP="00897039">
      <w:pPr>
        <w:pStyle w:val="Seznam"/>
        <w:numPr>
          <w:ilvl w:val="1"/>
          <w:numId w:val="10"/>
        </w:numPr>
        <w:spacing w:after="120" w:line="280" w:lineRule="atLeast"/>
        <w:ind w:left="1276"/>
        <w:jc w:val="both"/>
        <w:rPr>
          <w:rFonts w:asciiTheme="majorHAnsi" w:hAnsiTheme="majorHAnsi" w:cstheme="majorHAnsi"/>
          <w:sz w:val="22"/>
          <w:szCs w:val="22"/>
        </w:rPr>
      </w:pPr>
      <w:r w:rsidRPr="00E711A9">
        <w:rPr>
          <w:rFonts w:asciiTheme="majorHAnsi" w:hAnsiTheme="majorHAnsi" w:cstheme="majorHAnsi"/>
          <w:sz w:val="22"/>
          <w:szCs w:val="22"/>
        </w:rPr>
        <w:t xml:space="preserve">Odběratel nezaplatí jakoukoli dlužnou částku podle této Smlouvy a toto neplnění trvá déle než </w:t>
      </w:r>
      <w:r w:rsidR="00461051">
        <w:rPr>
          <w:rFonts w:asciiTheme="majorHAnsi" w:hAnsiTheme="majorHAnsi" w:cstheme="majorHAnsi"/>
          <w:sz w:val="22"/>
          <w:szCs w:val="22"/>
        </w:rPr>
        <w:t>20 </w:t>
      </w:r>
      <w:r w:rsidRPr="00E711A9">
        <w:rPr>
          <w:rFonts w:asciiTheme="majorHAnsi" w:hAnsiTheme="majorHAnsi" w:cstheme="majorHAnsi"/>
          <w:sz w:val="22"/>
          <w:szCs w:val="22"/>
        </w:rPr>
        <w:t>dní po písemném oznámení Odběrateli; nebo</w:t>
      </w:r>
    </w:p>
    <w:p w14:paraId="76CF3EAA" w14:textId="0DF0272E" w:rsidR="00BD2CB2" w:rsidRPr="0036437B" w:rsidRDefault="00386D84" w:rsidP="00897039">
      <w:pPr>
        <w:pStyle w:val="Seznam"/>
        <w:numPr>
          <w:ilvl w:val="1"/>
          <w:numId w:val="10"/>
        </w:numPr>
        <w:spacing w:after="120" w:line="280" w:lineRule="atLeast"/>
        <w:ind w:left="1276"/>
        <w:jc w:val="both"/>
        <w:rPr>
          <w:rFonts w:asciiTheme="majorHAnsi" w:hAnsiTheme="majorHAnsi" w:cstheme="majorHAnsi"/>
          <w:sz w:val="22"/>
          <w:szCs w:val="22"/>
        </w:rPr>
      </w:pPr>
      <w:r w:rsidRPr="00E711A9">
        <w:rPr>
          <w:rFonts w:asciiTheme="majorHAnsi" w:hAnsiTheme="majorHAnsi" w:cstheme="majorHAnsi"/>
          <w:sz w:val="22"/>
          <w:szCs w:val="22"/>
        </w:rPr>
        <w:t xml:space="preserve">Odběratel porušuje práva duševního vlastnictví Dodavatele, mimo jiné používáním </w:t>
      </w:r>
      <w:r w:rsidRPr="00E711A9">
        <w:rPr>
          <w:rFonts w:asciiTheme="majorHAnsi" w:hAnsiTheme="majorHAnsi" w:cstheme="majorHAnsi"/>
          <w:b/>
          <w:bCs/>
          <w:sz w:val="22"/>
          <w:szCs w:val="22"/>
        </w:rPr>
        <w:t>SW</w:t>
      </w:r>
      <w:r w:rsidRPr="00E711A9">
        <w:rPr>
          <w:rFonts w:asciiTheme="majorHAnsi" w:hAnsiTheme="majorHAnsi" w:cstheme="majorHAnsi"/>
          <w:sz w:val="22"/>
          <w:szCs w:val="22"/>
        </w:rPr>
        <w:t xml:space="preserve"> nad rámec licence k používání nebo přístupu udělené v této Smlouvě.</w:t>
      </w:r>
    </w:p>
    <w:p w14:paraId="44C25442" w14:textId="4620B69B" w:rsidR="00386D84" w:rsidRPr="00E711A9" w:rsidRDefault="0036437B" w:rsidP="00386D84">
      <w:pPr>
        <w:spacing w:before="240" w:line="280" w:lineRule="atLeast"/>
        <w:jc w:val="center"/>
        <w:rPr>
          <w:rFonts w:asciiTheme="majorHAnsi" w:hAnsiTheme="majorHAnsi" w:cstheme="majorHAnsi"/>
          <w:b/>
          <w:sz w:val="22"/>
          <w:szCs w:val="22"/>
        </w:rPr>
      </w:pPr>
      <w:r>
        <w:rPr>
          <w:rFonts w:asciiTheme="majorHAnsi" w:hAnsiTheme="majorHAnsi" w:cstheme="majorHAnsi"/>
          <w:b/>
          <w:sz w:val="22"/>
          <w:szCs w:val="22"/>
        </w:rPr>
        <w:t>IX.</w:t>
      </w:r>
    </w:p>
    <w:p w14:paraId="6E27452F" w14:textId="77777777" w:rsidR="00386D84" w:rsidRPr="00E711A9" w:rsidRDefault="00386D84" w:rsidP="00386D84">
      <w:pPr>
        <w:spacing w:after="120" w:line="280" w:lineRule="atLeast"/>
        <w:ind w:left="425" w:hanging="357"/>
        <w:jc w:val="center"/>
        <w:rPr>
          <w:rFonts w:asciiTheme="majorHAnsi" w:hAnsiTheme="majorHAnsi" w:cstheme="majorHAnsi"/>
          <w:b/>
          <w:sz w:val="22"/>
          <w:szCs w:val="22"/>
        </w:rPr>
      </w:pPr>
      <w:r w:rsidRPr="00E711A9">
        <w:rPr>
          <w:rFonts w:asciiTheme="majorHAnsi" w:hAnsiTheme="majorHAnsi" w:cstheme="majorHAnsi"/>
          <w:b/>
          <w:sz w:val="22"/>
          <w:szCs w:val="22"/>
        </w:rPr>
        <w:t>Závěrečná ustanovení</w:t>
      </w:r>
    </w:p>
    <w:p w14:paraId="1186C5AF" w14:textId="5BCB734F" w:rsidR="00815E04" w:rsidRPr="00815E04" w:rsidRDefault="00815E04" w:rsidP="00897039">
      <w:pPr>
        <w:pStyle w:val="Seznam"/>
        <w:numPr>
          <w:ilvl w:val="0"/>
          <w:numId w:val="2"/>
        </w:numPr>
        <w:spacing w:after="120" w:line="280" w:lineRule="atLeast"/>
        <w:ind w:left="425" w:hanging="357"/>
        <w:jc w:val="both"/>
        <w:rPr>
          <w:rFonts w:asciiTheme="majorHAnsi" w:hAnsiTheme="majorHAnsi" w:cstheme="majorHAnsi"/>
          <w:sz w:val="22"/>
          <w:szCs w:val="22"/>
        </w:rPr>
      </w:pPr>
      <w:r w:rsidRPr="00815E04">
        <w:rPr>
          <w:rFonts w:asciiTheme="majorHAnsi" w:hAnsiTheme="majorHAnsi" w:cstheme="majorHAnsi"/>
          <w:sz w:val="22"/>
          <w:szCs w:val="22"/>
        </w:rPr>
        <w:t>Smluvní strany jsou povinny zachovávat mlčenlivost o všech skutečnostech,</w:t>
      </w:r>
      <w:r>
        <w:rPr>
          <w:rFonts w:asciiTheme="majorHAnsi" w:hAnsiTheme="majorHAnsi" w:cstheme="majorHAnsi"/>
          <w:sz w:val="22"/>
          <w:szCs w:val="22"/>
        </w:rPr>
        <w:t xml:space="preserve"> </w:t>
      </w:r>
      <w:r w:rsidRPr="00815E04">
        <w:rPr>
          <w:rFonts w:asciiTheme="majorHAnsi" w:hAnsiTheme="majorHAnsi" w:cstheme="majorHAnsi"/>
          <w:sz w:val="22"/>
          <w:szCs w:val="22"/>
        </w:rPr>
        <w:t xml:space="preserve">které se dozvěděly nebo dozvědí při realizaci této smlouvy a v souvislosti s ní a které jsou chráněny příslušnými obecně závaznými právními předpisy (zejména obchodní tajemství, osobní údaje, utajované informace) nebo které </w:t>
      </w:r>
      <w:r>
        <w:rPr>
          <w:rFonts w:asciiTheme="majorHAnsi" w:hAnsiTheme="majorHAnsi" w:cstheme="majorHAnsi"/>
          <w:sz w:val="22"/>
          <w:szCs w:val="22"/>
        </w:rPr>
        <w:t xml:space="preserve">Odběratel </w:t>
      </w:r>
      <w:r w:rsidRPr="00815E04">
        <w:rPr>
          <w:rFonts w:asciiTheme="majorHAnsi" w:hAnsiTheme="majorHAnsi" w:cstheme="majorHAnsi"/>
          <w:sz w:val="22"/>
          <w:szCs w:val="22"/>
        </w:rPr>
        <w:t xml:space="preserve">či </w:t>
      </w:r>
      <w:r>
        <w:rPr>
          <w:rFonts w:asciiTheme="majorHAnsi" w:hAnsiTheme="majorHAnsi" w:cstheme="majorHAnsi"/>
          <w:sz w:val="22"/>
          <w:szCs w:val="22"/>
        </w:rPr>
        <w:t xml:space="preserve">Dodavatel </w:t>
      </w:r>
      <w:r w:rsidRPr="00815E04">
        <w:rPr>
          <w:rFonts w:asciiTheme="majorHAnsi" w:hAnsiTheme="majorHAnsi" w:cstheme="majorHAnsi"/>
          <w:sz w:val="22"/>
          <w:szCs w:val="22"/>
        </w:rPr>
        <w:t xml:space="preserve">prohlásil za důvěrné. Za důvěrné považuje nabyvatel zejména veškeré údaje medicínské i nemedicínské povahy uložené na paměťových jednotkách koncových stanic (počítačů), případně na paměťových jednotkách, které jsou z těchto koncových stanic přístupné. Povinnost mlčenlivosti trvá i po skončení platnosti této smlouvy. Povinnost mlčenlivosti se </w:t>
      </w:r>
      <w:r>
        <w:rPr>
          <w:rFonts w:asciiTheme="majorHAnsi" w:hAnsiTheme="majorHAnsi" w:cstheme="majorHAnsi"/>
          <w:sz w:val="22"/>
          <w:szCs w:val="22"/>
        </w:rPr>
        <w:t xml:space="preserve">Dodavatel </w:t>
      </w:r>
      <w:r w:rsidRPr="00815E04">
        <w:rPr>
          <w:rFonts w:asciiTheme="majorHAnsi" w:hAnsiTheme="majorHAnsi" w:cstheme="majorHAnsi"/>
          <w:sz w:val="22"/>
          <w:szCs w:val="22"/>
        </w:rPr>
        <w:t xml:space="preserve">zavazuje zajistit u všech svých zaměstnanců, případně jiných osob, které k realizaci této smlouvy použije. </w:t>
      </w:r>
    </w:p>
    <w:p w14:paraId="12A20FFF" w14:textId="57D0D5BE" w:rsidR="00815E04" w:rsidRPr="00815E04" w:rsidRDefault="00815E04" w:rsidP="00897039">
      <w:pPr>
        <w:pStyle w:val="Seznam"/>
        <w:numPr>
          <w:ilvl w:val="0"/>
          <w:numId w:val="2"/>
        </w:numPr>
        <w:spacing w:after="120" w:line="280" w:lineRule="atLeast"/>
        <w:ind w:left="425" w:hanging="357"/>
        <w:jc w:val="both"/>
        <w:rPr>
          <w:rFonts w:asciiTheme="majorHAnsi" w:hAnsiTheme="majorHAnsi" w:cstheme="majorHAnsi"/>
          <w:sz w:val="22"/>
          <w:szCs w:val="22"/>
        </w:rPr>
      </w:pPr>
      <w:r>
        <w:rPr>
          <w:rFonts w:asciiTheme="majorHAnsi" w:hAnsiTheme="majorHAnsi" w:cstheme="majorHAnsi"/>
          <w:sz w:val="22"/>
          <w:szCs w:val="22"/>
        </w:rPr>
        <w:t>Dodavatel</w:t>
      </w:r>
      <w:r w:rsidRPr="00815E04">
        <w:rPr>
          <w:rFonts w:asciiTheme="majorHAnsi" w:hAnsiTheme="majorHAnsi" w:cstheme="majorHAnsi"/>
          <w:sz w:val="22"/>
          <w:szCs w:val="22"/>
        </w:rPr>
        <w:t xml:space="preserve"> není oprávněn postoupit svá práva a povinnosti nebo pohledávky plynoucí z této smlouvy nebo její části třetí osobě bez předchozího písemného souhlasu </w:t>
      </w:r>
      <w:r>
        <w:rPr>
          <w:rFonts w:asciiTheme="majorHAnsi" w:hAnsiTheme="majorHAnsi" w:cstheme="majorHAnsi"/>
          <w:sz w:val="22"/>
          <w:szCs w:val="22"/>
        </w:rPr>
        <w:t>Odběratele</w:t>
      </w:r>
      <w:r w:rsidRPr="00815E04">
        <w:rPr>
          <w:rFonts w:asciiTheme="majorHAnsi" w:hAnsiTheme="majorHAnsi" w:cstheme="majorHAnsi"/>
          <w:sz w:val="22"/>
          <w:szCs w:val="22"/>
        </w:rPr>
        <w:t>.</w:t>
      </w:r>
    </w:p>
    <w:p w14:paraId="03507794" w14:textId="217D8749" w:rsidR="00E66FC4" w:rsidRDefault="00386D84" w:rsidP="00897039">
      <w:pPr>
        <w:pStyle w:val="Seznam"/>
        <w:numPr>
          <w:ilvl w:val="0"/>
          <w:numId w:val="2"/>
        </w:numPr>
        <w:spacing w:after="120" w:line="280" w:lineRule="atLeast"/>
        <w:ind w:left="425" w:hanging="357"/>
        <w:jc w:val="both"/>
        <w:rPr>
          <w:rFonts w:asciiTheme="majorHAnsi" w:hAnsiTheme="majorHAnsi" w:cstheme="majorHAnsi"/>
          <w:sz w:val="22"/>
          <w:szCs w:val="22"/>
        </w:rPr>
      </w:pPr>
      <w:r w:rsidRPr="00E711A9">
        <w:rPr>
          <w:rFonts w:asciiTheme="majorHAnsi" w:hAnsiTheme="majorHAnsi" w:cstheme="majorHAnsi"/>
          <w:sz w:val="22"/>
          <w:szCs w:val="22"/>
        </w:rPr>
        <w:t>Veškeré změny či doplňky této Smlouvy je možné činit pouze písemně</w:t>
      </w:r>
      <w:r w:rsidR="005D6288">
        <w:rPr>
          <w:rFonts w:asciiTheme="majorHAnsi" w:hAnsiTheme="majorHAnsi" w:cstheme="majorHAnsi"/>
          <w:sz w:val="22"/>
          <w:szCs w:val="22"/>
        </w:rPr>
        <w:t xml:space="preserve">, </w:t>
      </w:r>
      <w:r w:rsidRPr="00E711A9">
        <w:rPr>
          <w:rFonts w:asciiTheme="majorHAnsi" w:hAnsiTheme="majorHAnsi" w:cstheme="majorHAnsi"/>
          <w:sz w:val="22"/>
          <w:szCs w:val="22"/>
        </w:rPr>
        <w:t>a to formou číslovaných dodatků podepsaných oprávněnými zástupci obou smluvních stran.</w:t>
      </w:r>
    </w:p>
    <w:p w14:paraId="37CFE3EF" w14:textId="77777777" w:rsidR="00E66FC4" w:rsidRDefault="00386D84" w:rsidP="00897039">
      <w:pPr>
        <w:pStyle w:val="Seznam"/>
        <w:numPr>
          <w:ilvl w:val="0"/>
          <w:numId w:val="2"/>
        </w:numPr>
        <w:spacing w:after="120" w:line="280" w:lineRule="atLeast"/>
        <w:ind w:left="425" w:hanging="357"/>
        <w:jc w:val="both"/>
        <w:rPr>
          <w:rFonts w:asciiTheme="majorHAnsi" w:hAnsiTheme="majorHAnsi" w:cstheme="majorHAnsi"/>
          <w:sz w:val="22"/>
          <w:szCs w:val="22"/>
        </w:rPr>
      </w:pPr>
      <w:r w:rsidRPr="00E66FC4">
        <w:rPr>
          <w:rFonts w:asciiTheme="majorHAnsi" w:hAnsiTheme="majorHAnsi" w:cstheme="majorHAnsi"/>
          <w:sz w:val="22"/>
          <w:szCs w:val="22"/>
        </w:rPr>
        <w:t>Veškeré právní vztahy touto Smlouvou neupravené se řídí obecně závaznými právními předpisy České republiky, zejména zákonem č. 89/2012 Sb., občanským zákoníkem, ve znění pozdějších předpisů.</w:t>
      </w:r>
    </w:p>
    <w:p w14:paraId="6A69C1F3" w14:textId="4FC9358A" w:rsidR="008C1F98" w:rsidRDefault="008C1F98" w:rsidP="00897039">
      <w:pPr>
        <w:pStyle w:val="Seznam"/>
        <w:numPr>
          <w:ilvl w:val="0"/>
          <w:numId w:val="2"/>
        </w:numPr>
        <w:spacing w:after="120" w:line="280" w:lineRule="atLeast"/>
        <w:ind w:left="425" w:hanging="357"/>
        <w:jc w:val="both"/>
        <w:rPr>
          <w:rFonts w:asciiTheme="majorHAnsi" w:hAnsiTheme="majorHAnsi" w:cstheme="majorHAnsi"/>
          <w:sz w:val="22"/>
          <w:szCs w:val="22"/>
        </w:rPr>
      </w:pPr>
      <w:r w:rsidRPr="008C1F98">
        <w:rPr>
          <w:rFonts w:asciiTheme="majorHAnsi" w:hAnsiTheme="majorHAnsi" w:cstheme="majorHAnsi"/>
          <w:sz w:val="22"/>
          <w:szCs w:val="22"/>
        </w:rPr>
        <w:t>Smluvní strany se v souladu s ust. § 89a zákona č. 99/1963 Sb., občanský soudní řád, ve znění pozdějších předpisů, dohodly, že místně příslušným soudem je Městský soud v Brně.</w:t>
      </w:r>
    </w:p>
    <w:p w14:paraId="1B301F41" w14:textId="77777777" w:rsidR="00E66FC4" w:rsidRPr="00E66FC4" w:rsidRDefault="00386D84" w:rsidP="00897039">
      <w:pPr>
        <w:pStyle w:val="Seznam"/>
        <w:numPr>
          <w:ilvl w:val="0"/>
          <w:numId w:val="2"/>
        </w:numPr>
        <w:spacing w:after="120" w:line="280" w:lineRule="atLeast"/>
        <w:ind w:left="425" w:hanging="357"/>
        <w:jc w:val="both"/>
        <w:rPr>
          <w:rFonts w:asciiTheme="majorHAnsi" w:hAnsiTheme="majorHAnsi" w:cstheme="majorHAnsi"/>
          <w:sz w:val="22"/>
          <w:szCs w:val="22"/>
        </w:rPr>
      </w:pPr>
      <w:r w:rsidRPr="00E66FC4">
        <w:rPr>
          <w:rFonts w:asciiTheme="majorHAnsi" w:hAnsiTheme="majorHAnsi" w:cstheme="majorHAnsi"/>
          <w:color w:val="1F1F1F"/>
          <w:sz w:val="22"/>
          <w:szCs w:val="22"/>
        </w:rPr>
        <w:t>Dodavatel prohlašuje, že byl seznámen se skutečností, že tato smlouva a s ní spojené dokumenty budou zveřejněny v "Katalogu smluv", a to na adrese https://zakazky.krajbezkorupce.cz, s čímž výslovně souhlasí.</w:t>
      </w:r>
    </w:p>
    <w:p w14:paraId="35FE0C55" w14:textId="79F148EB" w:rsidR="00067A75" w:rsidRPr="00067A75" w:rsidRDefault="00067A75" w:rsidP="00897039">
      <w:pPr>
        <w:pStyle w:val="Seznam"/>
        <w:numPr>
          <w:ilvl w:val="0"/>
          <w:numId w:val="2"/>
        </w:numPr>
        <w:spacing w:after="120" w:line="280" w:lineRule="atLeast"/>
        <w:ind w:left="425" w:hanging="357"/>
        <w:jc w:val="both"/>
        <w:rPr>
          <w:rFonts w:asciiTheme="majorHAnsi" w:hAnsiTheme="majorHAnsi" w:cstheme="majorHAnsi"/>
          <w:sz w:val="22"/>
          <w:szCs w:val="22"/>
        </w:rPr>
      </w:pPr>
      <w:r w:rsidRPr="00067A75">
        <w:rPr>
          <w:rFonts w:asciiTheme="majorHAnsi" w:hAnsiTheme="majorHAnsi" w:cstheme="majorHAnsi"/>
          <w:sz w:val="22"/>
          <w:szCs w:val="22"/>
        </w:rPr>
        <w:t xml:space="preserve">Přesahuje-li cena uvedená v této smlouvě částku 50.000 Kč bez DPH, je </w:t>
      </w:r>
      <w:r w:rsidR="002E4EF2">
        <w:rPr>
          <w:rFonts w:asciiTheme="majorHAnsi" w:hAnsiTheme="majorHAnsi" w:cstheme="majorHAnsi"/>
          <w:sz w:val="22"/>
          <w:szCs w:val="22"/>
        </w:rPr>
        <w:t>O</w:t>
      </w:r>
      <w:r>
        <w:rPr>
          <w:rFonts w:asciiTheme="majorHAnsi" w:hAnsiTheme="majorHAnsi" w:cstheme="majorHAnsi"/>
          <w:sz w:val="22"/>
          <w:szCs w:val="22"/>
        </w:rPr>
        <w:t xml:space="preserve">dběratel </w:t>
      </w:r>
      <w:proofErr w:type="gramStart"/>
      <w:r w:rsidRPr="00067A75">
        <w:rPr>
          <w:rFonts w:asciiTheme="majorHAnsi" w:hAnsiTheme="majorHAnsi" w:cstheme="majorHAnsi"/>
          <w:sz w:val="22"/>
          <w:szCs w:val="22"/>
        </w:rPr>
        <w:t xml:space="preserve">jako  </w:t>
      </w:r>
      <w:r w:rsidRPr="00986C57">
        <w:rPr>
          <w:rFonts w:asciiTheme="majorHAnsi" w:hAnsiTheme="majorHAnsi" w:cstheme="majorHAnsi"/>
          <w:color w:val="1F1F1F"/>
          <w:sz w:val="22"/>
          <w:szCs w:val="22"/>
        </w:rPr>
        <w:t>příspěvková</w:t>
      </w:r>
      <w:proofErr w:type="gramEnd"/>
      <w:r w:rsidRPr="00067A75">
        <w:rPr>
          <w:rFonts w:asciiTheme="majorHAnsi" w:hAnsiTheme="majorHAnsi" w:cstheme="majorHAnsi"/>
          <w:sz w:val="22"/>
          <w:szCs w:val="22"/>
        </w:rPr>
        <w:t xml:space="preserve"> organizace územního samosprávného celku povinen tuto smlouvu uveřejnit v registru smluv dle zákona č. 340/2015 Sb., o registru smluv, ve znění pozdějších předpisů. Smluvní strany souhlasí s uveřejněním veškerých informací týkajících se závazkového vztahu založeného mezi smluvními stranami touto smlouvou, zejména vlastního obsahu této smlouvy, a to v rozsahu požadovaném </w:t>
      </w:r>
      <w:r w:rsidRPr="00067A75">
        <w:rPr>
          <w:rFonts w:asciiTheme="majorHAnsi" w:hAnsiTheme="majorHAnsi" w:cstheme="majorHAnsi"/>
          <w:sz w:val="22"/>
          <w:szCs w:val="22"/>
        </w:rPr>
        <w:lastRenderedPageBreak/>
        <w:t xml:space="preserve">uvedeným zákonem s výjimkou údajů, které se v registru smluv neuveřejňují. Uveřejnění se zavazuje provést </w:t>
      </w:r>
      <w:r w:rsidR="002E4EF2">
        <w:rPr>
          <w:rFonts w:asciiTheme="majorHAnsi" w:hAnsiTheme="majorHAnsi" w:cstheme="majorHAnsi"/>
          <w:sz w:val="22"/>
          <w:szCs w:val="22"/>
        </w:rPr>
        <w:t>O</w:t>
      </w:r>
      <w:r>
        <w:rPr>
          <w:rFonts w:asciiTheme="majorHAnsi" w:hAnsiTheme="majorHAnsi" w:cstheme="majorHAnsi"/>
          <w:sz w:val="22"/>
          <w:szCs w:val="22"/>
        </w:rPr>
        <w:t xml:space="preserve">dběratel </w:t>
      </w:r>
      <w:r w:rsidRPr="00067A75">
        <w:rPr>
          <w:rFonts w:asciiTheme="majorHAnsi" w:hAnsiTheme="majorHAnsi" w:cstheme="majorHAnsi"/>
          <w:sz w:val="22"/>
          <w:szCs w:val="22"/>
        </w:rPr>
        <w:t>bez zbytečného odkladu po uzavření této smlouvy.</w:t>
      </w:r>
    </w:p>
    <w:p w14:paraId="6E2BFB42" w14:textId="77777777" w:rsidR="00067A75" w:rsidRPr="00067A75" w:rsidRDefault="00067A75" w:rsidP="00897039">
      <w:pPr>
        <w:pStyle w:val="Seznam"/>
        <w:numPr>
          <w:ilvl w:val="0"/>
          <w:numId w:val="2"/>
        </w:numPr>
        <w:spacing w:after="120" w:line="280" w:lineRule="atLeast"/>
        <w:ind w:left="425" w:hanging="357"/>
        <w:jc w:val="both"/>
        <w:rPr>
          <w:rFonts w:asciiTheme="majorHAnsi" w:hAnsiTheme="majorHAnsi" w:cstheme="majorHAnsi"/>
          <w:sz w:val="22"/>
          <w:szCs w:val="22"/>
        </w:rPr>
      </w:pPr>
      <w:r w:rsidRPr="00067A75">
        <w:rPr>
          <w:rFonts w:asciiTheme="majorHAnsi" w:hAnsiTheme="majorHAnsi" w:cstheme="majorHAnsi"/>
          <w:sz w:val="22"/>
          <w:szCs w:val="22"/>
        </w:rPr>
        <w:t>Tato smlouva nabývá platnosti okamžikem jejího podpisu oprávněnými zástupci obou smluvních stran.</w:t>
      </w:r>
    </w:p>
    <w:p w14:paraId="50F7E596" w14:textId="2852FFC6" w:rsidR="00E66FC4" w:rsidRDefault="00067A75" w:rsidP="00897039">
      <w:pPr>
        <w:pStyle w:val="Seznam"/>
        <w:numPr>
          <w:ilvl w:val="0"/>
          <w:numId w:val="2"/>
        </w:numPr>
        <w:spacing w:after="120" w:line="280" w:lineRule="atLeast"/>
        <w:ind w:left="425" w:hanging="357"/>
        <w:jc w:val="both"/>
        <w:rPr>
          <w:rFonts w:asciiTheme="majorHAnsi" w:hAnsiTheme="majorHAnsi" w:cstheme="majorHAnsi"/>
          <w:sz w:val="22"/>
          <w:szCs w:val="22"/>
        </w:rPr>
      </w:pPr>
      <w:r w:rsidRPr="00067A75">
        <w:rPr>
          <w:rFonts w:asciiTheme="majorHAnsi" w:hAnsiTheme="majorHAnsi" w:cstheme="majorHAnsi"/>
          <w:sz w:val="22"/>
          <w:szCs w:val="22"/>
        </w:rPr>
        <w:t>Smlouva nabývá účinnosti uveřejněním v Registru smluv postupem dle zákona č. 340/2015 Sb. Může být měněna, doplňována nebo upřesňována pouze písemnými dodatky ke smlouvě. Pokud se některé z ustanovení stane neplatným, ostatní ustanovení zůstávají v platnosti.</w:t>
      </w:r>
    </w:p>
    <w:p w14:paraId="499D735A" w14:textId="0FF6432D" w:rsidR="00284966" w:rsidRPr="0036437B" w:rsidRDefault="00E66FC4" w:rsidP="00897039">
      <w:pPr>
        <w:pStyle w:val="Seznam"/>
        <w:numPr>
          <w:ilvl w:val="0"/>
          <w:numId w:val="2"/>
        </w:numPr>
        <w:spacing w:after="120" w:line="280" w:lineRule="atLeast"/>
        <w:ind w:left="425" w:hanging="357"/>
        <w:jc w:val="both"/>
        <w:rPr>
          <w:rFonts w:asciiTheme="majorHAnsi" w:hAnsiTheme="majorHAnsi" w:cstheme="majorHAnsi"/>
          <w:sz w:val="22"/>
          <w:szCs w:val="22"/>
        </w:rPr>
      </w:pPr>
      <w:r w:rsidRPr="00986C57">
        <w:rPr>
          <w:rFonts w:asciiTheme="majorHAnsi" w:hAnsiTheme="majorHAnsi" w:cstheme="majorHAnsi"/>
          <w:sz w:val="22"/>
          <w:szCs w:val="22"/>
        </w:rPr>
        <w:t>Na tuto Smlouvu lze uplatnit tzv. vyhrazenou změnu závazku v souladu s ust. § 100 zák. č. 134/2016 Sb., o zadávání veřejných zakázek, v platném a účinném znění (dále jen „ZZVZ“), a v souladu se zadávací dokumentací</w:t>
      </w:r>
      <w:r w:rsidR="0036437B">
        <w:rPr>
          <w:rFonts w:asciiTheme="majorHAnsi" w:hAnsiTheme="majorHAnsi" w:cstheme="majorHAnsi"/>
          <w:sz w:val="22"/>
          <w:szCs w:val="22"/>
        </w:rPr>
        <w:t xml:space="preserve">. </w:t>
      </w:r>
      <w:r w:rsidR="00284966" w:rsidRPr="0036437B">
        <w:rPr>
          <w:rFonts w:asciiTheme="majorHAnsi" w:hAnsiTheme="majorHAnsi" w:cstheme="majorHAnsi"/>
          <w:sz w:val="22"/>
          <w:szCs w:val="22"/>
        </w:rPr>
        <w:t>Celková hodnota smlouvy nepřekročí limit stanovený v § 27, písm. a) ZZVZ.</w:t>
      </w:r>
    </w:p>
    <w:p w14:paraId="4C696B57" w14:textId="548D47FD" w:rsidR="007B04F5" w:rsidRDefault="007B04F5" w:rsidP="00897039">
      <w:pPr>
        <w:pStyle w:val="Seznam"/>
        <w:numPr>
          <w:ilvl w:val="0"/>
          <w:numId w:val="2"/>
        </w:numPr>
        <w:spacing w:after="120" w:line="280" w:lineRule="atLeast"/>
        <w:ind w:left="425" w:hanging="357"/>
        <w:jc w:val="both"/>
        <w:rPr>
          <w:rFonts w:asciiTheme="majorHAnsi" w:hAnsiTheme="majorHAnsi" w:cstheme="majorHAnsi"/>
          <w:sz w:val="22"/>
          <w:szCs w:val="22"/>
        </w:rPr>
      </w:pPr>
      <w:r w:rsidRPr="007B04F5">
        <w:rPr>
          <w:rFonts w:asciiTheme="majorHAnsi" w:hAnsiTheme="majorHAnsi" w:cstheme="majorHAnsi"/>
          <w:sz w:val="22"/>
          <w:szCs w:val="22"/>
        </w:rPr>
        <w:t>Smluvní strany se dohodly, že pro uzavření této smlouvy užijí výhradně písemnou formu a že nechtějí být vázány, nebude-li tato forma dodržena. Tato smlouva se vyhotovuje ve 2 stejnopisech, z nichž každá smluvní strana obdrží jedno vyhotovení. To neplatí v případě, je-li tato smlouva podepsána elektronickými podpisy v souladu se zákonem č. 297/2016 Sb., o službách vytvářejících důvěru pro elektronické transakce, ve znění pozdějších předpisů. V takovém případě má každá smluvní strana k dispozici elektronický originál.</w:t>
      </w:r>
    </w:p>
    <w:p w14:paraId="2D0B46B2" w14:textId="1054C8DC" w:rsidR="00386D84" w:rsidRPr="0036437B" w:rsidRDefault="007B04F5" w:rsidP="00897039">
      <w:pPr>
        <w:pStyle w:val="Seznam"/>
        <w:numPr>
          <w:ilvl w:val="0"/>
          <w:numId w:val="2"/>
        </w:numPr>
        <w:spacing w:after="120" w:line="280" w:lineRule="atLeast"/>
        <w:ind w:left="425" w:hanging="357"/>
        <w:jc w:val="both"/>
        <w:rPr>
          <w:rFonts w:asciiTheme="majorHAnsi" w:hAnsiTheme="majorHAnsi" w:cstheme="majorHAnsi"/>
          <w:sz w:val="22"/>
          <w:szCs w:val="22"/>
        </w:rPr>
      </w:pPr>
      <w:r w:rsidRPr="0036437B">
        <w:rPr>
          <w:rFonts w:asciiTheme="majorHAnsi" w:hAnsiTheme="majorHAnsi" w:cstheme="majorHAnsi"/>
          <w:sz w:val="22"/>
          <w:szCs w:val="22"/>
        </w:rPr>
        <w:t>Smluvní strany výslovně prohlašují, že si smlouvu přečetly, jejímu obsahu rozumí a souhlasí se všemi jejími ustanoveními, což stvrzují svými zdola připojenými vlastnoručními podpisy, resp. podpisy svých oprávněných zástupců.</w:t>
      </w:r>
    </w:p>
    <w:p w14:paraId="21836DB4" w14:textId="114C1622" w:rsidR="004461A5" w:rsidRPr="0036437B" w:rsidRDefault="0036437B" w:rsidP="00897039">
      <w:pPr>
        <w:pStyle w:val="Seznam"/>
        <w:numPr>
          <w:ilvl w:val="0"/>
          <w:numId w:val="2"/>
        </w:numPr>
        <w:spacing w:after="120" w:line="280" w:lineRule="atLeast"/>
        <w:ind w:left="425" w:hanging="357"/>
        <w:jc w:val="both"/>
        <w:rPr>
          <w:rFonts w:asciiTheme="majorHAnsi" w:hAnsiTheme="majorHAnsi" w:cstheme="majorHAnsi"/>
          <w:sz w:val="22"/>
          <w:szCs w:val="22"/>
        </w:rPr>
      </w:pPr>
      <w:r>
        <w:rPr>
          <w:rFonts w:asciiTheme="majorHAnsi" w:hAnsiTheme="majorHAnsi" w:cstheme="majorHAnsi"/>
          <w:sz w:val="22"/>
          <w:szCs w:val="22"/>
        </w:rPr>
        <w:t xml:space="preserve">Nedílnou součástí smlouvy je </w:t>
      </w:r>
      <w:r w:rsidR="004461A5" w:rsidRPr="0036437B">
        <w:rPr>
          <w:rFonts w:asciiTheme="majorHAnsi" w:hAnsiTheme="majorHAnsi" w:cstheme="majorHAnsi"/>
          <w:sz w:val="22"/>
          <w:szCs w:val="22"/>
        </w:rPr>
        <w:t xml:space="preserve">příloha </w:t>
      </w:r>
      <w:r w:rsidR="004461A5" w:rsidRPr="00897039">
        <w:rPr>
          <w:rFonts w:asciiTheme="majorHAnsi" w:hAnsiTheme="majorHAnsi" w:cstheme="majorHAnsi"/>
          <w:sz w:val="22"/>
          <w:szCs w:val="22"/>
          <w:highlight w:val="yellow"/>
        </w:rPr>
        <w:t>č. 1 Technická specifikace</w:t>
      </w:r>
      <w:r w:rsidR="004461A5" w:rsidRPr="0036437B">
        <w:rPr>
          <w:rFonts w:asciiTheme="majorHAnsi" w:hAnsiTheme="majorHAnsi" w:cstheme="majorHAnsi"/>
          <w:sz w:val="22"/>
          <w:szCs w:val="22"/>
        </w:rPr>
        <w:t xml:space="preserve"> – funkcionality SW nástroje pro CDE.</w:t>
      </w:r>
    </w:p>
    <w:p w14:paraId="343C88A6" w14:textId="77777777" w:rsidR="004461A5" w:rsidRDefault="004461A5" w:rsidP="00AD1013">
      <w:pPr>
        <w:tabs>
          <w:tab w:val="left" w:pos="4678"/>
        </w:tabs>
        <w:spacing w:before="240"/>
        <w:rPr>
          <w:rFonts w:asciiTheme="majorHAnsi" w:hAnsiTheme="majorHAnsi" w:cstheme="majorHAnsi"/>
          <w:sz w:val="22"/>
          <w:szCs w:val="22"/>
        </w:rPr>
      </w:pPr>
    </w:p>
    <w:p w14:paraId="7E6BB97E" w14:textId="7B731127" w:rsidR="003E5686" w:rsidRPr="00E711A9" w:rsidRDefault="003E5686" w:rsidP="00897039">
      <w:pPr>
        <w:spacing w:before="240"/>
        <w:rPr>
          <w:rFonts w:asciiTheme="majorHAnsi" w:hAnsiTheme="majorHAnsi" w:cstheme="majorHAnsi"/>
          <w:sz w:val="22"/>
          <w:szCs w:val="22"/>
        </w:rPr>
      </w:pPr>
      <w:permStart w:id="1098544317" w:edGrp="everyone"/>
      <w:r w:rsidRPr="00E711A9">
        <w:rPr>
          <w:rFonts w:asciiTheme="majorHAnsi" w:hAnsiTheme="majorHAnsi" w:cstheme="majorHAnsi"/>
          <w:sz w:val="22"/>
          <w:szCs w:val="22"/>
        </w:rPr>
        <w:t>V</w:t>
      </w:r>
      <w:r w:rsidR="00A266BB" w:rsidRPr="00E711A9">
        <w:rPr>
          <w:rFonts w:asciiTheme="majorHAnsi" w:hAnsiTheme="majorHAnsi" w:cstheme="majorHAnsi"/>
          <w:sz w:val="22"/>
          <w:szCs w:val="22"/>
        </w:rPr>
        <w:t> </w:t>
      </w:r>
      <w:r w:rsidR="00A266BB" w:rsidRPr="00E711A9">
        <w:rPr>
          <w:rFonts w:asciiTheme="majorHAnsi" w:hAnsiTheme="majorHAnsi" w:cstheme="majorHAnsi"/>
          <w:sz w:val="22"/>
          <w:szCs w:val="22"/>
          <w:highlight w:val="yellow"/>
        </w:rPr>
        <w:t>______</w:t>
      </w:r>
      <w:r w:rsidRPr="00E711A9">
        <w:rPr>
          <w:rFonts w:asciiTheme="majorHAnsi" w:hAnsiTheme="majorHAnsi" w:cstheme="majorHAnsi"/>
          <w:sz w:val="22"/>
          <w:szCs w:val="22"/>
        </w:rPr>
        <w:t>dne</w:t>
      </w:r>
      <w:r w:rsidR="00544103" w:rsidRPr="00E711A9">
        <w:rPr>
          <w:rFonts w:asciiTheme="majorHAnsi" w:hAnsiTheme="majorHAnsi" w:cstheme="majorHAnsi"/>
          <w:sz w:val="22"/>
          <w:szCs w:val="22"/>
        </w:rPr>
        <w:t xml:space="preserve"> </w:t>
      </w:r>
      <w:r w:rsidR="00BA3A34" w:rsidRPr="00E711A9">
        <w:rPr>
          <w:rFonts w:asciiTheme="majorHAnsi" w:hAnsiTheme="majorHAnsi" w:cstheme="majorHAnsi"/>
          <w:sz w:val="22"/>
          <w:szCs w:val="22"/>
          <w:highlight w:val="yellow"/>
        </w:rPr>
        <w:t>__</w:t>
      </w:r>
      <w:r w:rsidR="00544103" w:rsidRPr="00E711A9">
        <w:rPr>
          <w:rFonts w:asciiTheme="majorHAnsi" w:hAnsiTheme="majorHAnsi" w:cstheme="majorHAnsi"/>
          <w:sz w:val="22"/>
          <w:szCs w:val="22"/>
          <w:highlight w:val="yellow"/>
        </w:rPr>
        <w:t xml:space="preserve">. </w:t>
      </w:r>
      <w:r w:rsidR="00BA3A34" w:rsidRPr="00E711A9">
        <w:rPr>
          <w:rFonts w:asciiTheme="majorHAnsi" w:hAnsiTheme="majorHAnsi" w:cstheme="majorHAnsi"/>
          <w:sz w:val="22"/>
          <w:szCs w:val="22"/>
          <w:highlight w:val="yellow"/>
        </w:rPr>
        <w:t>__</w:t>
      </w:r>
      <w:r w:rsidR="00544103" w:rsidRPr="00E711A9">
        <w:rPr>
          <w:rFonts w:asciiTheme="majorHAnsi" w:hAnsiTheme="majorHAnsi" w:cstheme="majorHAnsi"/>
          <w:sz w:val="22"/>
          <w:szCs w:val="22"/>
          <w:highlight w:val="yellow"/>
        </w:rPr>
        <w:t>.</w:t>
      </w:r>
      <w:r w:rsidR="00544103" w:rsidRPr="00E711A9">
        <w:rPr>
          <w:rFonts w:asciiTheme="majorHAnsi" w:hAnsiTheme="majorHAnsi" w:cstheme="majorHAnsi"/>
          <w:sz w:val="22"/>
          <w:szCs w:val="22"/>
        </w:rPr>
        <w:t xml:space="preserve"> </w:t>
      </w:r>
      <w:r w:rsidR="00DA7F15" w:rsidRPr="00E711A9">
        <w:rPr>
          <w:rFonts w:asciiTheme="majorHAnsi" w:hAnsiTheme="majorHAnsi" w:cstheme="majorHAnsi"/>
          <w:sz w:val="22"/>
          <w:szCs w:val="22"/>
          <w:highlight w:val="yellow"/>
        </w:rPr>
        <w:t>_______</w:t>
      </w:r>
      <w:permEnd w:id="1098544317"/>
      <w:r w:rsidR="00897039">
        <w:rPr>
          <w:rFonts w:asciiTheme="majorHAnsi" w:hAnsiTheme="majorHAnsi" w:cstheme="majorHAnsi"/>
          <w:sz w:val="22"/>
          <w:szCs w:val="22"/>
        </w:rPr>
        <w:tab/>
      </w:r>
      <w:r w:rsidR="00897039">
        <w:rPr>
          <w:rFonts w:asciiTheme="majorHAnsi" w:hAnsiTheme="majorHAnsi" w:cstheme="majorHAnsi"/>
          <w:sz w:val="22"/>
          <w:szCs w:val="22"/>
        </w:rPr>
        <w:tab/>
      </w:r>
      <w:r w:rsidR="00897039">
        <w:rPr>
          <w:rFonts w:asciiTheme="majorHAnsi" w:hAnsiTheme="majorHAnsi" w:cstheme="majorHAnsi"/>
          <w:sz w:val="22"/>
          <w:szCs w:val="22"/>
        </w:rPr>
        <w:tab/>
      </w:r>
      <w:r w:rsidRPr="00E711A9">
        <w:rPr>
          <w:rFonts w:asciiTheme="majorHAnsi" w:hAnsiTheme="majorHAnsi" w:cstheme="majorHAnsi"/>
          <w:sz w:val="22"/>
          <w:szCs w:val="22"/>
        </w:rPr>
        <w:t>V </w:t>
      </w:r>
      <w:r w:rsidR="00D247B2" w:rsidRPr="00E711A9">
        <w:rPr>
          <w:rFonts w:asciiTheme="majorHAnsi" w:hAnsiTheme="majorHAnsi" w:cstheme="majorHAnsi"/>
          <w:sz w:val="22"/>
          <w:szCs w:val="22"/>
        </w:rPr>
        <w:t>Kyjově</w:t>
      </w:r>
      <w:r w:rsidRPr="00E711A9">
        <w:rPr>
          <w:rFonts w:asciiTheme="majorHAnsi" w:hAnsiTheme="majorHAnsi" w:cstheme="majorHAnsi"/>
          <w:sz w:val="22"/>
          <w:szCs w:val="22"/>
        </w:rPr>
        <w:t xml:space="preserve"> dne</w:t>
      </w:r>
      <w:r w:rsidR="00544103" w:rsidRPr="00E711A9">
        <w:rPr>
          <w:rFonts w:asciiTheme="majorHAnsi" w:hAnsiTheme="majorHAnsi" w:cstheme="majorHAnsi"/>
          <w:sz w:val="22"/>
          <w:szCs w:val="22"/>
        </w:rPr>
        <w:t xml:space="preserve"> </w:t>
      </w:r>
      <w:r w:rsidR="00BA3A34" w:rsidRPr="008E25CC">
        <w:rPr>
          <w:rFonts w:asciiTheme="majorHAnsi" w:hAnsiTheme="majorHAnsi" w:cstheme="majorHAnsi"/>
          <w:sz w:val="22"/>
          <w:szCs w:val="22"/>
          <w:highlight w:val="cyan"/>
        </w:rPr>
        <w:t>__</w:t>
      </w:r>
      <w:r w:rsidR="00544103" w:rsidRPr="008E25CC">
        <w:rPr>
          <w:rFonts w:asciiTheme="majorHAnsi" w:hAnsiTheme="majorHAnsi" w:cstheme="majorHAnsi"/>
          <w:sz w:val="22"/>
          <w:szCs w:val="22"/>
          <w:highlight w:val="cyan"/>
        </w:rPr>
        <w:t xml:space="preserve">. </w:t>
      </w:r>
      <w:r w:rsidR="00BA3A34" w:rsidRPr="008E25CC">
        <w:rPr>
          <w:rFonts w:asciiTheme="majorHAnsi" w:hAnsiTheme="majorHAnsi" w:cstheme="majorHAnsi"/>
          <w:sz w:val="22"/>
          <w:szCs w:val="22"/>
          <w:highlight w:val="cyan"/>
        </w:rPr>
        <w:t>__</w:t>
      </w:r>
      <w:r w:rsidR="00544103" w:rsidRPr="008E25CC">
        <w:rPr>
          <w:rFonts w:asciiTheme="majorHAnsi" w:hAnsiTheme="majorHAnsi" w:cstheme="majorHAnsi"/>
          <w:sz w:val="22"/>
          <w:szCs w:val="22"/>
          <w:highlight w:val="cyan"/>
        </w:rPr>
        <w:t xml:space="preserve">. </w:t>
      </w:r>
      <w:r w:rsidR="00DA7F15" w:rsidRPr="008E25CC">
        <w:rPr>
          <w:rFonts w:asciiTheme="majorHAnsi" w:hAnsiTheme="majorHAnsi" w:cstheme="majorHAnsi"/>
          <w:sz w:val="22"/>
          <w:szCs w:val="22"/>
          <w:highlight w:val="cyan"/>
        </w:rPr>
        <w:t>_______</w:t>
      </w:r>
    </w:p>
    <w:p w14:paraId="05B808F8" w14:textId="585CCEB6" w:rsidR="003E5686" w:rsidRPr="00E711A9" w:rsidRDefault="003E5686" w:rsidP="00897039">
      <w:pPr>
        <w:pStyle w:val="A4HP"/>
        <w:tabs>
          <w:tab w:val="clear" w:pos="-720"/>
        </w:tabs>
        <w:suppressAutoHyphens w:val="0"/>
        <w:spacing w:before="240" w:line="240" w:lineRule="auto"/>
        <w:rPr>
          <w:rFonts w:asciiTheme="majorHAnsi" w:hAnsiTheme="majorHAnsi" w:cstheme="majorHAnsi"/>
          <w:sz w:val="22"/>
          <w:szCs w:val="22"/>
          <w:lang w:val="cs-CZ"/>
        </w:rPr>
      </w:pPr>
      <w:r w:rsidRPr="00E711A9">
        <w:rPr>
          <w:rFonts w:asciiTheme="majorHAnsi" w:hAnsiTheme="majorHAnsi" w:cstheme="majorHAnsi"/>
          <w:sz w:val="22"/>
          <w:szCs w:val="22"/>
          <w:lang w:val="cs-CZ"/>
        </w:rPr>
        <w:t>Za dodavatele</w:t>
      </w:r>
      <w:r w:rsidR="00897039">
        <w:rPr>
          <w:rFonts w:asciiTheme="majorHAnsi" w:hAnsiTheme="majorHAnsi" w:cstheme="majorHAnsi"/>
          <w:sz w:val="22"/>
          <w:szCs w:val="22"/>
          <w:lang w:val="cs-CZ"/>
        </w:rPr>
        <w:t>:</w:t>
      </w:r>
      <w:r w:rsidR="00897039">
        <w:rPr>
          <w:rFonts w:asciiTheme="majorHAnsi" w:hAnsiTheme="majorHAnsi" w:cstheme="majorHAnsi"/>
          <w:sz w:val="22"/>
          <w:szCs w:val="22"/>
          <w:lang w:val="cs-CZ"/>
        </w:rPr>
        <w:tab/>
      </w:r>
      <w:r w:rsidR="00897039">
        <w:rPr>
          <w:rFonts w:asciiTheme="majorHAnsi" w:hAnsiTheme="majorHAnsi" w:cstheme="majorHAnsi"/>
          <w:sz w:val="22"/>
          <w:szCs w:val="22"/>
          <w:lang w:val="cs-CZ"/>
        </w:rPr>
        <w:tab/>
      </w:r>
      <w:r w:rsidR="00897039">
        <w:rPr>
          <w:rFonts w:asciiTheme="majorHAnsi" w:hAnsiTheme="majorHAnsi" w:cstheme="majorHAnsi"/>
          <w:sz w:val="22"/>
          <w:szCs w:val="22"/>
          <w:lang w:val="cs-CZ"/>
        </w:rPr>
        <w:tab/>
      </w:r>
      <w:r w:rsidR="00897039">
        <w:rPr>
          <w:rFonts w:asciiTheme="majorHAnsi" w:hAnsiTheme="majorHAnsi" w:cstheme="majorHAnsi"/>
          <w:sz w:val="22"/>
          <w:szCs w:val="22"/>
          <w:lang w:val="cs-CZ"/>
        </w:rPr>
        <w:tab/>
      </w:r>
      <w:r w:rsidR="00897039">
        <w:rPr>
          <w:rFonts w:asciiTheme="majorHAnsi" w:hAnsiTheme="majorHAnsi" w:cstheme="majorHAnsi"/>
          <w:sz w:val="22"/>
          <w:szCs w:val="22"/>
          <w:lang w:val="cs-CZ"/>
        </w:rPr>
        <w:tab/>
      </w:r>
      <w:r w:rsidRPr="00E711A9">
        <w:rPr>
          <w:rFonts w:asciiTheme="majorHAnsi" w:hAnsiTheme="majorHAnsi" w:cstheme="majorHAnsi"/>
          <w:sz w:val="22"/>
          <w:szCs w:val="22"/>
          <w:lang w:val="cs-CZ"/>
        </w:rPr>
        <w:t>Za odběratele:</w:t>
      </w:r>
    </w:p>
    <w:p w14:paraId="003CBEAE" w14:textId="34FF77DB" w:rsidR="00E40892" w:rsidRPr="00E711A9" w:rsidRDefault="00E40892" w:rsidP="00386D84">
      <w:pPr>
        <w:spacing w:before="1000"/>
        <w:rPr>
          <w:rFonts w:asciiTheme="majorHAnsi" w:hAnsiTheme="majorHAnsi" w:cstheme="majorHAnsi"/>
          <w:sz w:val="22"/>
          <w:szCs w:val="22"/>
        </w:rPr>
      </w:pPr>
      <w:r w:rsidRPr="00E711A9">
        <w:rPr>
          <w:rFonts w:asciiTheme="majorHAnsi" w:hAnsiTheme="majorHAnsi" w:cstheme="majorHAnsi"/>
          <w:sz w:val="22"/>
          <w:szCs w:val="22"/>
        </w:rPr>
        <w:t>.......................................................</w:t>
      </w:r>
      <w:r w:rsidR="00AD1013" w:rsidRPr="00E711A9">
        <w:rPr>
          <w:rFonts w:asciiTheme="majorHAnsi" w:hAnsiTheme="majorHAnsi" w:cstheme="majorHAnsi"/>
          <w:sz w:val="22"/>
          <w:szCs w:val="22"/>
        </w:rPr>
        <w:t xml:space="preserve">....                     </w:t>
      </w:r>
      <w:r w:rsidRPr="00E711A9">
        <w:rPr>
          <w:rFonts w:asciiTheme="majorHAnsi" w:hAnsiTheme="majorHAnsi" w:cstheme="majorHAnsi"/>
          <w:sz w:val="22"/>
          <w:szCs w:val="22"/>
        </w:rPr>
        <w:t>...............................................................</w:t>
      </w:r>
    </w:p>
    <w:p w14:paraId="356BCF9C" w14:textId="177275C6" w:rsidR="00E40892" w:rsidRPr="00E711A9" w:rsidRDefault="009A310B" w:rsidP="00386D84">
      <w:pPr>
        <w:rPr>
          <w:rFonts w:asciiTheme="majorHAnsi" w:hAnsiTheme="majorHAnsi" w:cstheme="majorHAnsi"/>
          <w:sz w:val="22"/>
          <w:szCs w:val="22"/>
        </w:rPr>
      </w:pPr>
      <w:permStart w:id="1960326697" w:edGrp="everyone"/>
      <w:r w:rsidRPr="00E711A9">
        <w:rPr>
          <w:rFonts w:asciiTheme="majorHAnsi" w:hAnsiTheme="majorHAnsi" w:cstheme="majorHAnsi"/>
          <w:sz w:val="22"/>
          <w:szCs w:val="22"/>
          <w:highlight w:val="yellow"/>
        </w:rPr>
        <w:t>……………………</w:t>
      </w:r>
      <w:permEnd w:id="1960326697"/>
      <w:r w:rsidR="00E40892" w:rsidRPr="00E711A9">
        <w:rPr>
          <w:rFonts w:asciiTheme="majorHAnsi" w:hAnsiTheme="majorHAnsi" w:cstheme="majorHAnsi"/>
          <w:sz w:val="22"/>
          <w:szCs w:val="22"/>
        </w:rPr>
        <w:tab/>
      </w:r>
      <w:r w:rsidR="00E40892" w:rsidRPr="00E711A9">
        <w:rPr>
          <w:rFonts w:asciiTheme="majorHAnsi" w:hAnsiTheme="majorHAnsi" w:cstheme="majorHAnsi"/>
          <w:sz w:val="22"/>
          <w:szCs w:val="22"/>
        </w:rPr>
        <w:tab/>
      </w:r>
      <w:r w:rsidR="00E40892" w:rsidRPr="00E711A9">
        <w:rPr>
          <w:rFonts w:asciiTheme="majorHAnsi" w:hAnsiTheme="majorHAnsi" w:cstheme="majorHAnsi"/>
          <w:sz w:val="22"/>
          <w:szCs w:val="22"/>
        </w:rPr>
        <w:tab/>
      </w:r>
      <w:r w:rsidR="00E40892" w:rsidRPr="00E711A9">
        <w:rPr>
          <w:rFonts w:asciiTheme="majorHAnsi" w:hAnsiTheme="majorHAnsi" w:cstheme="majorHAnsi"/>
          <w:sz w:val="22"/>
          <w:szCs w:val="22"/>
        </w:rPr>
        <w:tab/>
      </w:r>
      <w:r w:rsidR="000E20E8" w:rsidRPr="00E711A9">
        <w:rPr>
          <w:rFonts w:asciiTheme="majorHAnsi" w:hAnsiTheme="majorHAnsi" w:cstheme="majorHAnsi"/>
          <w:sz w:val="22"/>
          <w:szCs w:val="22"/>
        </w:rPr>
        <w:t xml:space="preserve">              </w:t>
      </w:r>
      <w:r w:rsidR="00897039">
        <w:rPr>
          <w:rFonts w:asciiTheme="majorHAnsi" w:hAnsiTheme="majorHAnsi" w:cstheme="majorHAnsi"/>
          <w:sz w:val="22"/>
          <w:szCs w:val="22"/>
        </w:rPr>
        <w:t>Ing. Milan Škarka, Ph.D., MBA</w:t>
      </w:r>
    </w:p>
    <w:p w14:paraId="04086892" w14:textId="7DEABB4D" w:rsidR="00E40892" w:rsidRPr="00E711A9" w:rsidRDefault="009A310B" w:rsidP="00386D84">
      <w:pPr>
        <w:rPr>
          <w:rFonts w:asciiTheme="majorHAnsi" w:hAnsiTheme="majorHAnsi" w:cstheme="majorHAnsi"/>
          <w:sz w:val="22"/>
          <w:szCs w:val="22"/>
        </w:rPr>
      </w:pPr>
      <w:permStart w:id="1833196525" w:edGrp="everyone"/>
      <w:r w:rsidRPr="00E711A9">
        <w:rPr>
          <w:rFonts w:asciiTheme="majorHAnsi" w:hAnsiTheme="majorHAnsi" w:cstheme="majorHAnsi"/>
          <w:sz w:val="22"/>
          <w:szCs w:val="22"/>
          <w:highlight w:val="yellow"/>
        </w:rPr>
        <w:t>……………………</w:t>
      </w:r>
      <w:permEnd w:id="1833196525"/>
      <w:r w:rsidR="00E40892" w:rsidRPr="00E711A9">
        <w:rPr>
          <w:rFonts w:asciiTheme="majorHAnsi" w:hAnsiTheme="majorHAnsi" w:cstheme="majorHAnsi"/>
          <w:sz w:val="22"/>
          <w:szCs w:val="22"/>
        </w:rPr>
        <w:tab/>
      </w:r>
      <w:r w:rsidR="00E40892" w:rsidRPr="00E711A9">
        <w:rPr>
          <w:rFonts w:asciiTheme="majorHAnsi" w:hAnsiTheme="majorHAnsi" w:cstheme="majorHAnsi"/>
          <w:sz w:val="22"/>
          <w:szCs w:val="22"/>
        </w:rPr>
        <w:tab/>
      </w:r>
      <w:r w:rsidR="00E40892" w:rsidRPr="00E711A9">
        <w:rPr>
          <w:rFonts w:asciiTheme="majorHAnsi" w:hAnsiTheme="majorHAnsi" w:cstheme="majorHAnsi"/>
          <w:sz w:val="22"/>
          <w:szCs w:val="22"/>
        </w:rPr>
        <w:tab/>
      </w:r>
      <w:r w:rsidR="00E40892" w:rsidRPr="00E711A9">
        <w:rPr>
          <w:rFonts w:asciiTheme="majorHAnsi" w:hAnsiTheme="majorHAnsi" w:cstheme="majorHAnsi"/>
          <w:sz w:val="22"/>
          <w:szCs w:val="22"/>
        </w:rPr>
        <w:tab/>
      </w:r>
      <w:r w:rsidR="00E40892" w:rsidRPr="00E711A9">
        <w:rPr>
          <w:rFonts w:asciiTheme="majorHAnsi" w:hAnsiTheme="majorHAnsi" w:cstheme="majorHAnsi"/>
          <w:sz w:val="22"/>
          <w:szCs w:val="22"/>
        </w:rPr>
        <w:tab/>
      </w:r>
      <w:r w:rsidR="00897039">
        <w:rPr>
          <w:rFonts w:asciiTheme="majorHAnsi" w:hAnsiTheme="majorHAnsi" w:cstheme="majorHAnsi"/>
          <w:sz w:val="22"/>
          <w:szCs w:val="22"/>
        </w:rPr>
        <w:t>statuární zástupce</w:t>
      </w:r>
    </w:p>
    <w:p w14:paraId="63050618" w14:textId="77777777" w:rsidR="00284966" w:rsidRDefault="009A310B">
      <w:pPr>
        <w:rPr>
          <w:rFonts w:asciiTheme="majorHAnsi" w:hAnsiTheme="majorHAnsi" w:cstheme="majorHAnsi"/>
          <w:sz w:val="22"/>
          <w:szCs w:val="22"/>
        </w:rPr>
      </w:pPr>
      <w:permStart w:id="799738871" w:edGrp="everyone"/>
      <w:r w:rsidRPr="00E711A9">
        <w:rPr>
          <w:rFonts w:asciiTheme="majorHAnsi" w:hAnsiTheme="majorHAnsi" w:cstheme="majorHAnsi"/>
          <w:sz w:val="22"/>
          <w:szCs w:val="22"/>
          <w:highlight w:val="yellow"/>
        </w:rPr>
        <w:t>……………………</w:t>
      </w:r>
      <w:permEnd w:id="799738871"/>
      <w:r w:rsidR="00E40892" w:rsidRPr="00E711A9">
        <w:rPr>
          <w:rStyle w:val="Siln"/>
          <w:rFonts w:asciiTheme="majorHAnsi" w:hAnsiTheme="majorHAnsi" w:cstheme="majorHAnsi"/>
          <w:sz w:val="22"/>
          <w:szCs w:val="22"/>
        </w:rPr>
        <w:tab/>
      </w:r>
      <w:r w:rsidR="00E40892" w:rsidRPr="00E711A9">
        <w:rPr>
          <w:rStyle w:val="Siln"/>
          <w:rFonts w:asciiTheme="majorHAnsi" w:hAnsiTheme="majorHAnsi" w:cstheme="majorHAnsi"/>
          <w:sz w:val="22"/>
          <w:szCs w:val="22"/>
        </w:rPr>
        <w:tab/>
      </w:r>
      <w:r w:rsidR="00E40892" w:rsidRPr="00E711A9">
        <w:rPr>
          <w:rStyle w:val="Siln"/>
          <w:rFonts w:asciiTheme="majorHAnsi" w:hAnsiTheme="majorHAnsi" w:cstheme="majorHAnsi"/>
          <w:sz w:val="22"/>
          <w:szCs w:val="22"/>
        </w:rPr>
        <w:tab/>
      </w:r>
      <w:r w:rsidR="00E40892" w:rsidRPr="00E711A9">
        <w:rPr>
          <w:rStyle w:val="Siln"/>
          <w:rFonts w:asciiTheme="majorHAnsi" w:hAnsiTheme="majorHAnsi" w:cstheme="majorHAnsi"/>
          <w:sz w:val="22"/>
          <w:szCs w:val="22"/>
        </w:rPr>
        <w:tab/>
      </w:r>
      <w:r w:rsidR="00E40892" w:rsidRPr="00E711A9">
        <w:rPr>
          <w:rStyle w:val="Siln"/>
          <w:rFonts w:asciiTheme="majorHAnsi" w:hAnsiTheme="majorHAnsi" w:cstheme="majorHAnsi"/>
          <w:sz w:val="22"/>
          <w:szCs w:val="22"/>
        </w:rPr>
        <w:tab/>
      </w:r>
      <w:r w:rsidR="003D4D64" w:rsidRPr="00E711A9">
        <w:rPr>
          <w:rFonts w:asciiTheme="majorHAnsi" w:hAnsiTheme="majorHAnsi" w:cstheme="majorHAnsi"/>
          <w:sz w:val="22"/>
          <w:szCs w:val="22"/>
        </w:rPr>
        <w:t>Nemocnice Kyjov, příspěvková organiz</w:t>
      </w:r>
      <w:r w:rsidR="00284966">
        <w:rPr>
          <w:rFonts w:asciiTheme="majorHAnsi" w:hAnsiTheme="majorHAnsi" w:cstheme="majorHAnsi"/>
          <w:sz w:val="22"/>
          <w:szCs w:val="22"/>
        </w:rPr>
        <w:t>ac</w:t>
      </w:r>
      <w:r w:rsidR="005D1F71">
        <w:rPr>
          <w:rFonts w:asciiTheme="majorHAnsi" w:hAnsiTheme="majorHAnsi" w:cstheme="majorHAnsi"/>
          <w:sz w:val="22"/>
          <w:szCs w:val="22"/>
        </w:rPr>
        <w:t>e</w:t>
      </w:r>
    </w:p>
    <w:p w14:paraId="756E2722" w14:textId="77777777" w:rsidR="005C60DD" w:rsidRPr="00E711A9" w:rsidRDefault="005C60DD" w:rsidP="00284966">
      <w:pPr>
        <w:rPr>
          <w:rFonts w:asciiTheme="majorHAnsi" w:hAnsiTheme="majorHAnsi" w:cstheme="majorHAnsi"/>
        </w:rPr>
      </w:pPr>
    </w:p>
    <w:sectPr w:rsidR="005C60DD" w:rsidRPr="00E711A9" w:rsidSect="005D1F71">
      <w:headerReference w:type="default" r:id="rId10"/>
      <w:footerReference w:type="even" r:id="rId11"/>
      <w:footerReference w:type="default" r:id="rId12"/>
      <w:pgSz w:w="11907" w:h="16840"/>
      <w:pgMar w:top="1418" w:right="1418" w:bottom="1418" w:left="1418" w:header="709" w:footer="709"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FD9926" w14:textId="77777777" w:rsidR="00BE7422" w:rsidRDefault="00BE7422">
      <w:r>
        <w:separator/>
      </w:r>
    </w:p>
  </w:endnote>
  <w:endnote w:type="continuationSeparator" w:id="0">
    <w:p w14:paraId="40DEE1EE" w14:textId="77777777" w:rsidR="00BE7422" w:rsidRDefault="00BE74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 w:name="Calibri">
    <w:panose1 w:val="020F0502020204030204"/>
    <w:charset w:val="EE"/>
    <w:family w:val="swiss"/>
    <w:pitch w:val="variable"/>
    <w:sig w:usb0="E4002EFF" w:usb1="C200247B" w:usb2="00000009" w:usb3="00000000" w:csb0="000001FF" w:csb1="00000000"/>
  </w:font>
  <w:font w:name="Verdana">
    <w:panose1 w:val="020B0604030504040204"/>
    <w:charset w:val="EE"/>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36CD1F" w14:textId="77777777" w:rsidR="00556C6D" w:rsidRDefault="00556C6D">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14:paraId="5E680D9B" w14:textId="77777777" w:rsidR="00556C6D" w:rsidRDefault="00556C6D">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922216" w14:textId="7D8AC844" w:rsidR="00556C6D" w:rsidRPr="00896989" w:rsidRDefault="005E1FC1" w:rsidP="00775E62">
    <w:pPr>
      <w:pStyle w:val="Zpat"/>
      <w:pBdr>
        <w:top w:val="single" w:sz="4" w:space="1" w:color="auto"/>
        <w:left w:val="single" w:sz="4" w:space="0" w:color="auto"/>
        <w:bottom w:val="single" w:sz="4" w:space="1" w:color="auto"/>
        <w:right w:val="single" w:sz="4" w:space="17" w:color="auto"/>
      </w:pBdr>
      <w:ind w:right="360"/>
      <w:rPr>
        <w:rFonts w:ascii="Arial" w:hAnsi="Arial" w:cs="Arial"/>
      </w:rPr>
    </w:pPr>
    <w:r>
      <w:rPr>
        <w:rFonts w:ascii="Arial" w:hAnsi="Arial" w:cs="Arial"/>
      </w:rPr>
      <w:tab/>
    </w:r>
    <w:r>
      <w:rPr>
        <w:rFonts w:ascii="Arial" w:hAnsi="Arial" w:cs="Arial"/>
      </w:rPr>
      <w:tab/>
    </w:r>
    <w:r w:rsidRPr="005E1FC1">
      <w:rPr>
        <w:rFonts w:ascii="Arial" w:hAnsi="Arial" w:cs="Arial"/>
      </w:rPr>
      <w:t xml:space="preserve">Stránka </w:t>
    </w:r>
    <w:r w:rsidRPr="005E1FC1">
      <w:rPr>
        <w:rFonts w:ascii="Arial" w:hAnsi="Arial" w:cs="Arial"/>
        <w:b/>
        <w:bCs/>
      </w:rPr>
      <w:fldChar w:fldCharType="begin"/>
    </w:r>
    <w:r w:rsidRPr="005E1FC1">
      <w:rPr>
        <w:rFonts w:ascii="Arial" w:hAnsi="Arial" w:cs="Arial"/>
        <w:b/>
        <w:bCs/>
      </w:rPr>
      <w:instrText>PAGE  \* Arabic  \* MERGEFORMAT</w:instrText>
    </w:r>
    <w:r w:rsidRPr="005E1FC1">
      <w:rPr>
        <w:rFonts w:ascii="Arial" w:hAnsi="Arial" w:cs="Arial"/>
        <w:b/>
        <w:bCs/>
      </w:rPr>
      <w:fldChar w:fldCharType="separate"/>
    </w:r>
    <w:r w:rsidR="00A075B1">
      <w:rPr>
        <w:rFonts w:ascii="Arial" w:hAnsi="Arial" w:cs="Arial"/>
        <w:b/>
        <w:bCs/>
        <w:noProof/>
      </w:rPr>
      <w:t>1</w:t>
    </w:r>
    <w:r w:rsidRPr="005E1FC1">
      <w:rPr>
        <w:rFonts w:ascii="Arial" w:hAnsi="Arial" w:cs="Arial"/>
        <w:b/>
        <w:bCs/>
      </w:rPr>
      <w:fldChar w:fldCharType="end"/>
    </w:r>
    <w:r w:rsidRPr="005E1FC1">
      <w:rPr>
        <w:rFonts w:ascii="Arial" w:hAnsi="Arial" w:cs="Arial"/>
      </w:rPr>
      <w:t xml:space="preserve"> z </w:t>
    </w:r>
    <w:r w:rsidRPr="005E1FC1">
      <w:rPr>
        <w:rFonts w:ascii="Arial" w:hAnsi="Arial" w:cs="Arial"/>
        <w:b/>
        <w:bCs/>
      </w:rPr>
      <w:fldChar w:fldCharType="begin"/>
    </w:r>
    <w:r w:rsidRPr="005E1FC1">
      <w:rPr>
        <w:rFonts w:ascii="Arial" w:hAnsi="Arial" w:cs="Arial"/>
        <w:b/>
        <w:bCs/>
      </w:rPr>
      <w:instrText>NUMPAGES  \* Arabic  \* MERGEFORMAT</w:instrText>
    </w:r>
    <w:r w:rsidRPr="005E1FC1">
      <w:rPr>
        <w:rFonts w:ascii="Arial" w:hAnsi="Arial" w:cs="Arial"/>
        <w:b/>
        <w:bCs/>
      </w:rPr>
      <w:fldChar w:fldCharType="separate"/>
    </w:r>
    <w:r w:rsidR="00A075B1">
      <w:rPr>
        <w:rFonts w:ascii="Arial" w:hAnsi="Arial" w:cs="Arial"/>
        <w:b/>
        <w:bCs/>
        <w:noProof/>
      </w:rPr>
      <w:t>7</w:t>
    </w:r>
    <w:r w:rsidRPr="005E1FC1">
      <w:rPr>
        <w:rFonts w:ascii="Arial" w:hAnsi="Arial" w:cs="Arial"/>
        <w:b/>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579D40" w14:textId="77777777" w:rsidR="00BE7422" w:rsidRDefault="00BE7422">
      <w:r>
        <w:separator/>
      </w:r>
    </w:p>
  </w:footnote>
  <w:footnote w:type="continuationSeparator" w:id="0">
    <w:p w14:paraId="53C5E5B1" w14:textId="77777777" w:rsidR="00BE7422" w:rsidRDefault="00BE74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AF5F95" w14:textId="0478B0ED" w:rsidR="00556C6D" w:rsidRPr="00E711A9" w:rsidRDefault="00556C6D" w:rsidP="00775E62">
    <w:pPr>
      <w:pStyle w:val="Zhlav"/>
      <w:pBdr>
        <w:top w:val="single" w:sz="4" w:space="1" w:color="auto"/>
        <w:left w:val="single" w:sz="4" w:space="0" w:color="auto"/>
        <w:bottom w:val="single" w:sz="4" w:space="1" w:color="auto"/>
        <w:right w:val="single" w:sz="4" w:space="0" w:color="auto"/>
      </w:pBdr>
      <w:tabs>
        <w:tab w:val="clear" w:pos="4536"/>
        <w:tab w:val="clear" w:pos="9072"/>
      </w:tabs>
      <w:rPr>
        <w:rFonts w:asciiTheme="majorHAnsi" w:hAnsiTheme="majorHAnsi" w:cstheme="majorHAnsi"/>
        <w:b/>
      </w:rPr>
    </w:pPr>
    <w:r w:rsidRPr="00E711A9">
      <w:rPr>
        <w:rFonts w:asciiTheme="majorHAnsi" w:hAnsiTheme="majorHAnsi" w:cstheme="majorHAnsi"/>
        <w:b/>
      </w:rPr>
      <w:t xml:space="preserve">Číslo smlouvy dodavatele: </w:t>
    </w:r>
    <w:permStart w:id="248522023" w:edGrp="everyone"/>
    <w:r w:rsidR="009B602A">
      <w:rPr>
        <w:rFonts w:asciiTheme="majorHAnsi" w:hAnsiTheme="majorHAnsi" w:cstheme="majorHAnsi"/>
        <w:b/>
      </w:rPr>
      <w:tab/>
    </w:r>
    <w:permEnd w:id="248522023"/>
    <w:r w:rsidRPr="00E711A9">
      <w:rPr>
        <w:rFonts w:asciiTheme="majorHAnsi" w:hAnsiTheme="majorHAnsi" w:cstheme="majorHAnsi"/>
        <w:b/>
      </w:rPr>
      <w:t xml:space="preserve">                              </w:t>
    </w:r>
    <w:r w:rsidR="00E711A9">
      <w:rPr>
        <w:rFonts w:asciiTheme="majorHAnsi" w:hAnsiTheme="majorHAnsi" w:cstheme="majorHAnsi"/>
        <w:b/>
      </w:rPr>
      <w:tab/>
    </w:r>
    <w:r w:rsidR="00E711A9">
      <w:rPr>
        <w:rFonts w:asciiTheme="majorHAnsi" w:hAnsiTheme="majorHAnsi" w:cstheme="majorHAnsi"/>
        <w:b/>
      </w:rPr>
      <w:tab/>
    </w:r>
    <w:r w:rsidR="00E711A9">
      <w:rPr>
        <w:rFonts w:asciiTheme="majorHAnsi" w:hAnsiTheme="majorHAnsi" w:cstheme="majorHAnsi"/>
        <w:b/>
      </w:rPr>
      <w:tab/>
    </w:r>
    <w:r w:rsidRPr="00E711A9">
      <w:rPr>
        <w:rFonts w:asciiTheme="majorHAnsi" w:hAnsiTheme="majorHAnsi" w:cstheme="majorHAnsi"/>
        <w:b/>
      </w:rPr>
      <w:t>Číslo smlouvy odběratele:</w:t>
    </w:r>
    <w:r w:rsidR="0066259B" w:rsidRPr="00E711A9">
      <w:rPr>
        <w:rFonts w:asciiTheme="majorHAnsi" w:hAnsiTheme="majorHAnsi" w:cstheme="majorHAnsi"/>
        <w:b/>
      </w:rPr>
      <w:t xml:space="preserve"> </w:t>
    </w:r>
    <w:r w:rsidRPr="00E711A9">
      <w:rPr>
        <w:rFonts w:asciiTheme="majorHAnsi" w:hAnsiTheme="majorHAnsi" w:cstheme="majorHAnsi"/>
        <w:b/>
      </w:rPr>
      <w:t xml:space="preserve">                                                                                                </w:t>
    </w:r>
    <w:r w:rsidRPr="00E711A9">
      <w:rPr>
        <w:rFonts w:asciiTheme="majorHAnsi" w:hAnsiTheme="majorHAnsi" w:cstheme="majorHAnsi"/>
      </w:rPr>
      <w:t xml:space="preserve">                          </w:t>
    </w:r>
  </w:p>
  <w:p w14:paraId="1FF2AFEC" w14:textId="77777777" w:rsidR="00556C6D" w:rsidRDefault="00556C6D">
    <w:pPr>
      <w:pStyle w:val="Zhlav"/>
      <w:rPr>
        <w:rFonts w:ascii="Arial" w:hAnsi="Arial" w:cs="Arial"/>
      </w:rPr>
    </w:pPr>
  </w:p>
  <w:p w14:paraId="4CA97090" w14:textId="580F9A73" w:rsidR="00FF3916" w:rsidRPr="00FF3916" w:rsidRDefault="00FF3916">
    <w:pPr>
      <w:pStyle w:val="Zhlav"/>
      <w:rPr>
        <w:rFonts w:asciiTheme="majorHAnsi" w:hAnsiTheme="majorHAnsi" w:cstheme="majorHAnsi"/>
        <w:sz w:val="22"/>
        <w:szCs w:val="22"/>
      </w:rPr>
    </w:pPr>
    <w:r w:rsidRPr="00FF3916">
      <w:rPr>
        <w:rFonts w:asciiTheme="majorHAnsi" w:hAnsiTheme="majorHAnsi" w:cstheme="majorHAnsi"/>
        <w:sz w:val="22"/>
        <w:szCs w:val="22"/>
      </w:rPr>
      <w:t xml:space="preserve">Příloha č. </w:t>
    </w:r>
    <w:r w:rsidR="00204144">
      <w:rPr>
        <w:rFonts w:asciiTheme="majorHAnsi" w:hAnsiTheme="majorHAnsi" w:cstheme="majorHAnsi"/>
        <w:sz w:val="22"/>
        <w:szCs w:val="22"/>
      </w:rPr>
      <w:t>2</w:t>
    </w:r>
    <w:r w:rsidRPr="00FF3916">
      <w:rPr>
        <w:rFonts w:asciiTheme="majorHAnsi" w:hAnsiTheme="majorHAnsi" w:cstheme="majorHAnsi"/>
        <w:sz w:val="22"/>
        <w:szCs w:val="22"/>
      </w:rPr>
      <w:t xml:space="preserve"> ZD</w:t>
    </w:r>
    <w:r w:rsidR="00664666">
      <w:rPr>
        <w:rFonts w:asciiTheme="majorHAnsi" w:hAnsiTheme="majorHAnsi" w:cstheme="majorHAnsi"/>
        <w:sz w:val="22"/>
        <w:szCs w:val="22"/>
      </w:rPr>
      <w:t xml:space="preserve"> – Návrh smlouvy</w:t>
    </w:r>
  </w:p>
  <w:p w14:paraId="1CE90A8C" w14:textId="77777777" w:rsidR="00FF3916" w:rsidRPr="00896989" w:rsidRDefault="00FF3916">
    <w:pPr>
      <w:pStyle w:val="Zhlav"/>
      <w:rPr>
        <w:rFonts w:ascii="Arial" w:hAnsi="Arial"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52043"/>
    <w:multiLevelType w:val="hybridMultilevel"/>
    <w:tmpl w:val="AFDC001C"/>
    <w:lvl w:ilvl="0" w:tplc="04050003">
      <w:start w:val="1"/>
      <w:numFmt w:val="bullet"/>
      <w:lvlText w:val="o"/>
      <w:lvlJc w:val="left"/>
      <w:pPr>
        <w:ind w:left="1077" w:hanging="360"/>
      </w:pPr>
      <w:rPr>
        <w:rFonts w:ascii="Courier New" w:hAnsi="Courier New" w:cs="Courier New" w:hint="default"/>
      </w:rPr>
    </w:lvl>
    <w:lvl w:ilvl="1" w:tplc="04050003" w:tentative="1">
      <w:start w:val="1"/>
      <w:numFmt w:val="bullet"/>
      <w:lvlText w:val="o"/>
      <w:lvlJc w:val="left"/>
      <w:pPr>
        <w:ind w:left="1797" w:hanging="360"/>
      </w:pPr>
      <w:rPr>
        <w:rFonts w:ascii="Courier New" w:hAnsi="Courier New" w:cs="Courier New" w:hint="default"/>
      </w:rPr>
    </w:lvl>
    <w:lvl w:ilvl="2" w:tplc="04050005" w:tentative="1">
      <w:start w:val="1"/>
      <w:numFmt w:val="bullet"/>
      <w:lvlText w:val=""/>
      <w:lvlJc w:val="left"/>
      <w:pPr>
        <w:ind w:left="2517" w:hanging="360"/>
      </w:pPr>
      <w:rPr>
        <w:rFonts w:ascii="Wingdings" w:hAnsi="Wingdings" w:hint="default"/>
      </w:rPr>
    </w:lvl>
    <w:lvl w:ilvl="3" w:tplc="04050001" w:tentative="1">
      <w:start w:val="1"/>
      <w:numFmt w:val="bullet"/>
      <w:lvlText w:val=""/>
      <w:lvlJc w:val="left"/>
      <w:pPr>
        <w:ind w:left="3237" w:hanging="360"/>
      </w:pPr>
      <w:rPr>
        <w:rFonts w:ascii="Symbol" w:hAnsi="Symbol" w:hint="default"/>
      </w:rPr>
    </w:lvl>
    <w:lvl w:ilvl="4" w:tplc="04050003" w:tentative="1">
      <w:start w:val="1"/>
      <w:numFmt w:val="bullet"/>
      <w:lvlText w:val="o"/>
      <w:lvlJc w:val="left"/>
      <w:pPr>
        <w:ind w:left="3957" w:hanging="360"/>
      </w:pPr>
      <w:rPr>
        <w:rFonts w:ascii="Courier New" w:hAnsi="Courier New" w:cs="Courier New" w:hint="default"/>
      </w:rPr>
    </w:lvl>
    <w:lvl w:ilvl="5" w:tplc="04050005" w:tentative="1">
      <w:start w:val="1"/>
      <w:numFmt w:val="bullet"/>
      <w:lvlText w:val=""/>
      <w:lvlJc w:val="left"/>
      <w:pPr>
        <w:ind w:left="4677" w:hanging="360"/>
      </w:pPr>
      <w:rPr>
        <w:rFonts w:ascii="Wingdings" w:hAnsi="Wingdings" w:hint="default"/>
      </w:rPr>
    </w:lvl>
    <w:lvl w:ilvl="6" w:tplc="04050001" w:tentative="1">
      <w:start w:val="1"/>
      <w:numFmt w:val="bullet"/>
      <w:lvlText w:val=""/>
      <w:lvlJc w:val="left"/>
      <w:pPr>
        <w:ind w:left="5397" w:hanging="360"/>
      </w:pPr>
      <w:rPr>
        <w:rFonts w:ascii="Symbol" w:hAnsi="Symbol" w:hint="default"/>
      </w:rPr>
    </w:lvl>
    <w:lvl w:ilvl="7" w:tplc="04050003" w:tentative="1">
      <w:start w:val="1"/>
      <w:numFmt w:val="bullet"/>
      <w:lvlText w:val="o"/>
      <w:lvlJc w:val="left"/>
      <w:pPr>
        <w:ind w:left="6117" w:hanging="360"/>
      </w:pPr>
      <w:rPr>
        <w:rFonts w:ascii="Courier New" w:hAnsi="Courier New" w:cs="Courier New" w:hint="default"/>
      </w:rPr>
    </w:lvl>
    <w:lvl w:ilvl="8" w:tplc="04050005" w:tentative="1">
      <w:start w:val="1"/>
      <w:numFmt w:val="bullet"/>
      <w:lvlText w:val=""/>
      <w:lvlJc w:val="left"/>
      <w:pPr>
        <w:ind w:left="6837" w:hanging="360"/>
      </w:pPr>
      <w:rPr>
        <w:rFonts w:ascii="Wingdings" w:hAnsi="Wingdings" w:hint="default"/>
      </w:rPr>
    </w:lvl>
  </w:abstractNum>
  <w:abstractNum w:abstractNumId="1" w15:restartNumberingAfterBreak="0">
    <w:nsid w:val="083C0A57"/>
    <w:multiLevelType w:val="hybridMultilevel"/>
    <w:tmpl w:val="BEDCA39C"/>
    <w:lvl w:ilvl="0" w:tplc="216C72D4">
      <w:start w:val="1"/>
      <w:numFmt w:val="decimal"/>
      <w:lvlText w:val="%1."/>
      <w:lvlJc w:val="left"/>
      <w:pPr>
        <w:ind w:left="502" w:hanging="360"/>
      </w:pPr>
    </w:lvl>
    <w:lvl w:ilvl="1" w:tplc="B298EDCE">
      <w:start w:val="1"/>
      <w:numFmt w:val="lowerLetter"/>
      <w:lvlText w:val="%2."/>
      <w:lvlJc w:val="left"/>
      <w:pPr>
        <w:ind w:left="1440" w:hanging="360"/>
      </w:pPr>
    </w:lvl>
    <w:lvl w:ilvl="2" w:tplc="80EA2284">
      <w:start w:val="1"/>
      <w:numFmt w:val="lowerRoman"/>
      <w:lvlText w:val="%3."/>
      <w:lvlJc w:val="right"/>
      <w:pPr>
        <w:ind w:left="2160" w:hanging="180"/>
      </w:pPr>
    </w:lvl>
    <w:lvl w:ilvl="3" w:tplc="6C0C8C8C">
      <w:start w:val="1"/>
      <w:numFmt w:val="decimal"/>
      <w:lvlText w:val="%4."/>
      <w:lvlJc w:val="left"/>
      <w:pPr>
        <w:ind w:left="2880" w:hanging="360"/>
      </w:pPr>
    </w:lvl>
    <w:lvl w:ilvl="4" w:tplc="3F88BFB4">
      <w:start w:val="1"/>
      <w:numFmt w:val="lowerLetter"/>
      <w:lvlText w:val="%5."/>
      <w:lvlJc w:val="left"/>
      <w:pPr>
        <w:ind w:left="3600" w:hanging="360"/>
      </w:pPr>
    </w:lvl>
    <w:lvl w:ilvl="5" w:tplc="E4146096">
      <w:start w:val="1"/>
      <w:numFmt w:val="lowerRoman"/>
      <w:lvlText w:val="%6."/>
      <w:lvlJc w:val="right"/>
      <w:pPr>
        <w:ind w:left="4320" w:hanging="180"/>
      </w:pPr>
    </w:lvl>
    <w:lvl w:ilvl="6" w:tplc="ED28D558">
      <w:start w:val="1"/>
      <w:numFmt w:val="decimal"/>
      <w:lvlText w:val="%7."/>
      <w:lvlJc w:val="left"/>
      <w:pPr>
        <w:ind w:left="5040" w:hanging="360"/>
      </w:pPr>
    </w:lvl>
    <w:lvl w:ilvl="7" w:tplc="4AD2CAA4">
      <w:start w:val="1"/>
      <w:numFmt w:val="lowerLetter"/>
      <w:lvlText w:val="%8."/>
      <w:lvlJc w:val="left"/>
      <w:pPr>
        <w:ind w:left="5760" w:hanging="360"/>
      </w:pPr>
    </w:lvl>
    <w:lvl w:ilvl="8" w:tplc="A7C23A94">
      <w:start w:val="1"/>
      <w:numFmt w:val="lowerRoman"/>
      <w:lvlText w:val="%9."/>
      <w:lvlJc w:val="right"/>
      <w:pPr>
        <w:ind w:left="6480" w:hanging="180"/>
      </w:pPr>
    </w:lvl>
  </w:abstractNum>
  <w:abstractNum w:abstractNumId="2" w15:restartNumberingAfterBreak="0">
    <w:nsid w:val="0E46465A"/>
    <w:multiLevelType w:val="hybridMultilevel"/>
    <w:tmpl w:val="6BF06852"/>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6CD5FB5"/>
    <w:multiLevelType w:val="hybridMultilevel"/>
    <w:tmpl w:val="FE8AA352"/>
    <w:lvl w:ilvl="0" w:tplc="04050017">
      <w:start w:val="1"/>
      <w:numFmt w:val="lowerLetter"/>
      <w:lvlText w:val="%1)"/>
      <w:lvlJc w:val="left"/>
      <w:pPr>
        <w:ind w:left="1077" w:hanging="360"/>
      </w:pPr>
    </w:lvl>
    <w:lvl w:ilvl="1" w:tplc="04050019" w:tentative="1">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abstractNum w:abstractNumId="4" w15:restartNumberingAfterBreak="0">
    <w:nsid w:val="192B2C93"/>
    <w:multiLevelType w:val="hybridMultilevel"/>
    <w:tmpl w:val="E2A0906E"/>
    <w:lvl w:ilvl="0" w:tplc="298C2CD2">
      <w:start w:val="1"/>
      <w:numFmt w:val="decimal"/>
      <w:lvlText w:val="%1."/>
      <w:lvlJc w:val="left"/>
      <w:pPr>
        <w:tabs>
          <w:tab w:val="num" w:pos="720"/>
        </w:tabs>
        <w:ind w:left="720" w:hanging="360"/>
      </w:pPr>
      <w:rPr>
        <w:b w:val="0"/>
        <w:color w:val="auto"/>
      </w:rPr>
    </w:lvl>
    <w:lvl w:ilvl="1" w:tplc="04050001">
      <w:start w:val="1"/>
      <w:numFmt w:val="bullet"/>
      <w:lvlText w:val=""/>
      <w:lvlJc w:val="left"/>
      <w:pPr>
        <w:ind w:left="720" w:hanging="360"/>
      </w:pPr>
      <w:rPr>
        <w:rFonts w:ascii="Symbol" w:hAnsi="Symbol" w:hint="default"/>
      </w:rPr>
    </w:lvl>
    <w:lvl w:ilvl="2" w:tplc="0405000B">
      <w:start w:val="1"/>
      <w:numFmt w:val="bullet"/>
      <w:lvlText w:val=""/>
      <w:lvlJc w:val="left"/>
      <w:pPr>
        <w:tabs>
          <w:tab w:val="num" w:pos="2340"/>
        </w:tabs>
        <w:ind w:left="2340" w:hanging="360"/>
      </w:pPr>
      <w:rPr>
        <w:rFonts w:ascii="Wingdings" w:hAnsi="Wingding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1F4F47BF"/>
    <w:multiLevelType w:val="hybridMultilevel"/>
    <w:tmpl w:val="3B48AA7C"/>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6" w15:restartNumberingAfterBreak="0">
    <w:nsid w:val="2A6E6B74"/>
    <w:multiLevelType w:val="hybridMultilevel"/>
    <w:tmpl w:val="65EC96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2ADF6BAA"/>
    <w:multiLevelType w:val="hybridMultilevel"/>
    <w:tmpl w:val="49AE2942"/>
    <w:lvl w:ilvl="0" w:tplc="04050003">
      <w:start w:val="1"/>
      <w:numFmt w:val="bullet"/>
      <w:lvlText w:val="o"/>
      <w:lvlJc w:val="left"/>
      <w:pPr>
        <w:ind w:left="1145" w:hanging="360"/>
      </w:pPr>
      <w:rPr>
        <w:rFonts w:ascii="Courier New" w:hAnsi="Courier New" w:cs="Courier New" w:hint="default"/>
      </w:rPr>
    </w:lvl>
    <w:lvl w:ilvl="1" w:tplc="04050003">
      <w:start w:val="1"/>
      <w:numFmt w:val="bullet"/>
      <w:lvlText w:val="o"/>
      <w:lvlJc w:val="left"/>
      <w:pPr>
        <w:ind w:left="1865" w:hanging="360"/>
      </w:pPr>
      <w:rPr>
        <w:rFonts w:ascii="Courier New" w:hAnsi="Courier New" w:cs="Courier New" w:hint="default"/>
      </w:rPr>
    </w:lvl>
    <w:lvl w:ilvl="2" w:tplc="04050005">
      <w:start w:val="1"/>
      <w:numFmt w:val="bullet"/>
      <w:lvlText w:val=""/>
      <w:lvlJc w:val="left"/>
      <w:pPr>
        <w:ind w:left="2585" w:hanging="360"/>
      </w:pPr>
      <w:rPr>
        <w:rFonts w:ascii="Wingdings" w:hAnsi="Wingdings" w:hint="default"/>
      </w:rPr>
    </w:lvl>
    <w:lvl w:ilvl="3" w:tplc="04050001" w:tentative="1">
      <w:start w:val="1"/>
      <w:numFmt w:val="bullet"/>
      <w:lvlText w:val=""/>
      <w:lvlJc w:val="left"/>
      <w:pPr>
        <w:ind w:left="3305" w:hanging="360"/>
      </w:pPr>
      <w:rPr>
        <w:rFonts w:ascii="Symbol" w:hAnsi="Symbol" w:hint="default"/>
      </w:rPr>
    </w:lvl>
    <w:lvl w:ilvl="4" w:tplc="04050003" w:tentative="1">
      <w:start w:val="1"/>
      <w:numFmt w:val="bullet"/>
      <w:lvlText w:val="o"/>
      <w:lvlJc w:val="left"/>
      <w:pPr>
        <w:ind w:left="4025" w:hanging="360"/>
      </w:pPr>
      <w:rPr>
        <w:rFonts w:ascii="Courier New" w:hAnsi="Courier New" w:cs="Courier New" w:hint="default"/>
      </w:rPr>
    </w:lvl>
    <w:lvl w:ilvl="5" w:tplc="04050005" w:tentative="1">
      <w:start w:val="1"/>
      <w:numFmt w:val="bullet"/>
      <w:lvlText w:val=""/>
      <w:lvlJc w:val="left"/>
      <w:pPr>
        <w:ind w:left="4745" w:hanging="360"/>
      </w:pPr>
      <w:rPr>
        <w:rFonts w:ascii="Wingdings" w:hAnsi="Wingdings" w:hint="default"/>
      </w:rPr>
    </w:lvl>
    <w:lvl w:ilvl="6" w:tplc="04050001" w:tentative="1">
      <w:start w:val="1"/>
      <w:numFmt w:val="bullet"/>
      <w:lvlText w:val=""/>
      <w:lvlJc w:val="left"/>
      <w:pPr>
        <w:ind w:left="5465" w:hanging="360"/>
      </w:pPr>
      <w:rPr>
        <w:rFonts w:ascii="Symbol" w:hAnsi="Symbol" w:hint="default"/>
      </w:rPr>
    </w:lvl>
    <w:lvl w:ilvl="7" w:tplc="04050003" w:tentative="1">
      <w:start w:val="1"/>
      <w:numFmt w:val="bullet"/>
      <w:lvlText w:val="o"/>
      <w:lvlJc w:val="left"/>
      <w:pPr>
        <w:ind w:left="6185" w:hanging="360"/>
      </w:pPr>
      <w:rPr>
        <w:rFonts w:ascii="Courier New" w:hAnsi="Courier New" w:cs="Courier New" w:hint="default"/>
      </w:rPr>
    </w:lvl>
    <w:lvl w:ilvl="8" w:tplc="04050005" w:tentative="1">
      <w:start w:val="1"/>
      <w:numFmt w:val="bullet"/>
      <w:lvlText w:val=""/>
      <w:lvlJc w:val="left"/>
      <w:pPr>
        <w:ind w:left="6905" w:hanging="360"/>
      </w:pPr>
      <w:rPr>
        <w:rFonts w:ascii="Wingdings" w:hAnsi="Wingdings" w:hint="default"/>
      </w:rPr>
    </w:lvl>
  </w:abstractNum>
  <w:abstractNum w:abstractNumId="8" w15:restartNumberingAfterBreak="0">
    <w:nsid w:val="2AE6735B"/>
    <w:multiLevelType w:val="multilevel"/>
    <w:tmpl w:val="E5FE07BC"/>
    <w:lvl w:ilvl="0">
      <w:start w:val="1"/>
      <w:numFmt w:val="decimal"/>
      <w:lvlText w:val="%1."/>
      <w:lvlJc w:val="left"/>
      <w:pPr>
        <w:ind w:left="360" w:hanging="360"/>
      </w:pPr>
      <w:rPr>
        <w:i w:val="0"/>
      </w:rPr>
    </w:lvl>
    <w:lvl w:ilvl="1">
      <w:start w:val="1"/>
      <w:numFmt w:val="decimal"/>
      <w:lvlText w:val="%1.%2."/>
      <w:lvlJc w:val="left"/>
      <w:pPr>
        <w:ind w:left="792" w:hanging="432"/>
      </w:pPr>
      <w:rPr>
        <w:i w:val="0"/>
        <w:i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9D44204"/>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41E7080A"/>
    <w:multiLevelType w:val="hybridMultilevel"/>
    <w:tmpl w:val="DAE0569C"/>
    <w:lvl w:ilvl="0" w:tplc="04050001">
      <w:start w:val="1"/>
      <w:numFmt w:val="bullet"/>
      <w:lvlText w:val=""/>
      <w:lvlJc w:val="left"/>
      <w:pPr>
        <w:ind w:left="786" w:hanging="360"/>
      </w:pPr>
      <w:rPr>
        <w:rFonts w:ascii="Symbol" w:hAnsi="Symbol"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11" w15:restartNumberingAfterBreak="0">
    <w:nsid w:val="4A0D24C4"/>
    <w:multiLevelType w:val="multilevel"/>
    <w:tmpl w:val="1D94FDFA"/>
    <w:lvl w:ilvl="0">
      <w:start w:val="1"/>
      <w:numFmt w:val="upperLetter"/>
      <w:lvlText w:val="%1."/>
      <w:lvlJc w:val="left"/>
      <w:pPr>
        <w:tabs>
          <w:tab w:val="num" w:pos="567"/>
        </w:tabs>
        <w:ind w:left="567" w:hanging="567"/>
      </w:pPr>
      <w:rPr>
        <w:rFonts w:cs="Times New Roman"/>
      </w:rPr>
    </w:lvl>
    <w:lvl w:ilvl="1">
      <w:start w:val="1"/>
      <w:numFmt w:val="upperRoman"/>
      <w:pStyle w:val="Textodst1sl"/>
      <w:lvlText w:val="%2."/>
      <w:lvlJc w:val="left"/>
      <w:pPr>
        <w:tabs>
          <w:tab w:val="num" w:pos="720"/>
        </w:tabs>
        <w:ind w:left="567" w:hanging="567"/>
      </w:pPr>
      <w:rPr>
        <w:rFonts w:cs="Times New Roman"/>
      </w:rPr>
    </w:lvl>
    <w:lvl w:ilvl="2">
      <w:start w:val="1"/>
      <w:numFmt w:val="decimal"/>
      <w:lvlText w:val="%3."/>
      <w:lvlJc w:val="left"/>
      <w:pPr>
        <w:tabs>
          <w:tab w:val="num" w:pos="567"/>
        </w:tabs>
        <w:ind w:left="567" w:hanging="567"/>
      </w:pPr>
      <w:rPr>
        <w:rFonts w:cs="Times New Roman"/>
      </w:rPr>
    </w:lvl>
    <w:lvl w:ilvl="3">
      <w:start w:val="1"/>
      <w:numFmt w:val="decimal"/>
      <w:pStyle w:val="bntext"/>
      <w:lvlText w:val="%4."/>
      <w:lvlJc w:val="left"/>
      <w:pPr>
        <w:tabs>
          <w:tab w:val="num" w:pos="567"/>
        </w:tabs>
        <w:ind w:left="567" w:hanging="567"/>
      </w:pPr>
      <w:rPr>
        <w:rFonts w:asciiTheme="majorHAnsi" w:eastAsia="Times New Roman" w:hAnsiTheme="majorHAnsi" w:cstheme="majorHAnsi" w:hint="default"/>
        <w:b w:val="0"/>
        <w:sz w:val="22"/>
        <w:szCs w:val="22"/>
      </w:rPr>
    </w:lvl>
    <w:lvl w:ilvl="4">
      <w:start w:val="1"/>
      <w:numFmt w:val="lowerLetter"/>
      <w:lvlText w:val="%5."/>
      <w:lvlJc w:val="left"/>
      <w:pPr>
        <w:tabs>
          <w:tab w:val="num" w:pos="1107"/>
        </w:tabs>
        <w:ind w:left="1107" w:hanging="567"/>
      </w:pPr>
      <w:rPr>
        <w:rFonts w:cs="Times New Roman"/>
      </w:rPr>
    </w:lvl>
    <w:lvl w:ilvl="5">
      <w:start w:val="1"/>
      <w:numFmt w:val="lowerLetter"/>
      <w:lvlText w:val="%5%6."/>
      <w:lvlJc w:val="left"/>
      <w:pPr>
        <w:tabs>
          <w:tab w:val="num" w:pos="1701"/>
        </w:tabs>
        <w:ind w:left="1701" w:hanging="567"/>
      </w:pPr>
      <w:rPr>
        <w:rFonts w:cs="Times New Roman"/>
      </w:rPr>
    </w:lvl>
    <w:lvl w:ilvl="6">
      <w:start w:val="1"/>
      <w:numFmt w:val="decimal"/>
      <w:lvlText w:val="(%7)"/>
      <w:lvlJc w:val="left"/>
      <w:pPr>
        <w:tabs>
          <w:tab w:val="num" w:pos="2268"/>
        </w:tabs>
        <w:ind w:left="2268" w:hanging="567"/>
      </w:pPr>
      <w:rPr>
        <w:rFonts w:cs="Times New Roman"/>
      </w:rPr>
    </w:lvl>
    <w:lvl w:ilvl="7">
      <w:start w:val="1"/>
      <w:numFmt w:val="lowerLetter"/>
      <w:lvlText w:val="(%8)"/>
      <w:lvlJc w:val="left"/>
      <w:pPr>
        <w:tabs>
          <w:tab w:val="num" w:pos="2835"/>
        </w:tabs>
        <w:ind w:left="2835" w:hanging="567"/>
      </w:pPr>
      <w:rPr>
        <w:rFonts w:cs="Times New Roman"/>
      </w:rPr>
    </w:lvl>
    <w:lvl w:ilvl="8">
      <w:start w:val="1"/>
      <w:numFmt w:val="lowerLetter"/>
      <w:lvlText w:val="(%8%9)"/>
      <w:lvlJc w:val="left"/>
      <w:pPr>
        <w:tabs>
          <w:tab w:val="num" w:pos="3402"/>
        </w:tabs>
        <w:ind w:left="3402" w:hanging="567"/>
      </w:pPr>
      <w:rPr>
        <w:rFonts w:cs="Times New Roman"/>
      </w:rPr>
    </w:lvl>
  </w:abstractNum>
  <w:abstractNum w:abstractNumId="12" w15:restartNumberingAfterBreak="0">
    <w:nsid w:val="6ACD7A21"/>
    <w:multiLevelType w:val="singleLevel"/>
    <w:tmpl w:val="0405000F"/>
    <w:lvl w:ilvl="0">
      <w:start w:val="1"/>
      <w:numFmt w:val="decimal"/>
      <w:lvlText w:val="%1."/>
      <w:lvlJc w:val="left"/>
      <w:pPr>
        <w:tabs>
          <w:tab w:val="num" w:pos="360"/>
        </w:tabs>
        <w:ind w:left="360" w:hanging="360"/>
      </w:pPr>
      <w:rPr>
        <w:rFonts w:hint="default"/>
      </w:rPr>
    </w:lvl>
  </w:abstractNum>
  <w:abstractNum w:abstractNumId="13" w15:restartNumberingAfterBreak="0">
    <w:nsid w:val="6BDA554C"/>
    <w:multiLevelType w:val="hybridMultilevel"/>
    <w:tmpl w:val="6BF06852"/>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73E860E2"/>
    <w:multiLevelType w:val="hybridMultilevel"/>
    <w:tmpl w:val="EDECF5FA"/>
    <w:lvl w:ilvl="0" w:tplc="191CA828">
      <w:start w:val="1"/>
      <w:numFmt w:val="decimal"/>
      <w:lvlText w:val="%1."/>
      <w:lvlJc w:val="left"/>
      <w:pPr>
        <w:ind w:left="720" w:hanging="360"/>
      </w:pPr>
    </w:lvl>
    <w:lvl w:ilvl="1" w:tplc="88C8030C">
      <w:start w:val="1"/>
      <w:numFmt w:val="lowerLetter"/>
      <w:lvlText w:val="%2."/>
      <w:lvlJc w:val="left"/>
      <w:pPr>
        <w:ind w:left="1440" w:hanging="360"/>
      </w:pPr>
    </w:lvl>
    <w:lvl w:ilvl="2" w:tplc="1B6A24D0">
      <w:start w:val="1"/>
      <w:numFmt w:val="lowerRoman"/>
      <w:lvlText w:val="%3."/>
      <w:lvlJc w:val="right"/>
      <w:pPr>
        <w:ind w:left="2160" w:hanging="180"/>
      </w:pPr>
    </w:lvl>
    <w:lvl w:ilvl="3" w:tplc="A4A01CC2">
      <w:start w:val="1"/>
      <w:numFmt w:val="decimal"/>
      <w:lvlText w:val="%4."/>
      <w:lvlJc w:val="left"/>
      <w:pPr>
        <w:ind w:left="2880" w:hanging="360"/>
      </w:pPr>
    </w:lvl>
    <w:lvl w:ilvl="4" w:tplc="A2AC42BA">
      <w:start w:val="1"/>
      <w:numFmt w:val="lowerLetter"/>
      <w:lvlText w:val="%5."/>
      <w:lvlJc w:val="left"/>
      <w:pPr>
        <w:ind w:left="3600" w:hanging="360"/>
      </w:pPr>
    </w:lvl>
    <w:lvl w:ilvl="5" w:tplc="30E0554C">
      <w:start w:val="1"/>
      <w:numFmt w:val="lowerRoman"/>
      <w:lvlText w:val="%6."/>
      <w:lvlJc w:val="right"/>
      <w:pPr>
        <w:ind w:left="4320" w:hanging="180"/>
      </w:pPr>
    </w:lvl>
    <w:lvl w:ilvl="6" w:tplc="BAE802E0">
      <w:start w:val="1"/>
      <w:numFmt w:val="decimal"/>
      <w:lvlText w:val="%7."/>
      <w:lvlJc w:val="left"/>
      <w:pPr>
        <w:ind w:left="5040" w:hanging="360"/>
      </w:pPr>
    </w:lvl>
    <w:lvl w:ilvl="7" w:tplc="AD1C77C4">
      <w:start w:val="1"/>
      <w:numFmt w:val="lowerLetter"/>
      <w:lvlText w:val="%8."/>
      <w:lvlJc w:val="left"/>
      <w:pPr>
        <w:ind w:left="5760" w:hanging="360"/>
      </w:pPr>
    </w:lvl>
    <w:lvl w:ilvl="8" w:tplc="FCA62FC4">
      <w:start w:val="1"/>
      <w:numFmt w:val="lowerRoman"/>
      <w:lvlText w:val="%9."/>
      <w:lvlJc w:val="right"/>
      <w:pPr>
        <w:ind w:left="6480" w:hanging="180"/>
      </w:pPr>
    </w:lvl>
  </w:abstractNum>
  <w:num w:numId="1" w16cid:durableId="262960674">
    <w:abstractNumId w:val="14"/>
  </w:num>
  <w:num w:numId="2" w16cid:durableId="1704819680">
    <w:abstractNumId w:val="1"/>
  </w:num>
  <w:num w:numId="3" w16cid:durableId="820464398">
    <w:abstractNumId w:val="12"/>
  </w:num>
  <w:num w:numId="4" w16cid:durableId="850030525">
    <w:abstractNumId w:val="4"/>
  </w:num>
  <w:num w:numId="5" w16cid:durableId="1460764584">
    <w:abstractNumId w:val="2"/>
  </w:num>
  <w:num w:numId="6" w16cid:durableId="252517585">
    <w:abstractNumId w:val="9"/>
  </w:num>
  <w:num w:numId="7" w16cid:durableId="1506021335">
    <w:abstractNumId w:val="8"/>
  </w:num>
  <w:num w:numId="8" w16cid:durableId="1251541839">
    <w:abstractNumId w:val="11"/>
  </w:num>
  <w:num w:numId="9" w16cid:durableId="755979696">
    <w:abstractNumId w:val="0"/>
  </w:num>
  <w:num w:numId="10" w16cid:durableId="1819110154">
    <w:abstractNumId w:val="7"/>
  </w:num>
  <w:num w:numId="11" w16cid:durableId="4409596">
    <w:abstractNumId w:val="13"/>
  </w:num>
  <w:num w:numId="12" w16cid:durableId="1792675451">
    <w:abstractNumId w:val="10"/>
  </w:num>
  <w:num w:numId="13" w16cid:durableId="873153768">
    <w:abstractNumId w:val="6"/>
  </w:num>
  <w:num w:numId="14" w16cid:durableId="11615886">
    <w:abstractNumId w:val="3"/>
  </w:num>
  <w:num w:numId="15" w16cid:durableId="2020810434">
    <w:abstractNumId w:val="5"/>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kAlnJkzSA+n8u9iAyHixQrK7TtPx9TkCcoTefgPEjTIjDK5USmp80uQzzVkf0y0LVbKWw7kCkwPInCnuqXlZRg==" w:salt="+T2N+hD+KpKXACoBckBqUg=="/>
  <w:defaultTabStop w:val="709"/>
  <w:hyphenationZone w:val="425"/>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3A73"/>
    <w:rsid w:val="000013D2"/>
    <w:rsid w:val="000042C5"/>
    <w:rsid w:val="00006B59"/>
    <w:rsid w:val="00006F5C"/>
    <w:rsid w:val="0001009B"/>
    <w:rsid w:val="00013AB9"/>
    <w:rsid w:val="00013B3D"/>
    <w:rsid w:val="000141E7"/>
    <w:rsid w:val="000171AD"/>
    <w:rsid w:val="000178A1"/>
    <w:rsid w:val="00021F44"/>
    <w:rsid w:val="000243B0"/>
    <w:rsid w:val="00024D6C"/>
    <w:rsid w:val="00027959"/>
    <w:rsid w:val="00030247"/>
    <w:rsid w:val="00034AE4"/>
    <w:rsid w:val="00036452"/>
    <w:rsid w:val="00036488"/>
    <w:rsid w:val="00036508"/>
    <w:rsid w:val="00041ABF"/>
    <w:rsid w:val="00041AF1"/>
    <w:rsid w:val="000441E0"/>
    <w:rsid w:val="00044681"/>
    <w:rsid w:val="000501CB"/>
    <w:rsid w:val="00050CCE"/>
    <w:rsid w:val="00050EEE"/>
    <w:rsid w:val="00055CC5"/>
    <w:rsid w:val="00055DEA"/>
    <w:rsid w:val="00055FC9"/>
    <w:rsid w:val="0005614E"/>
    <w:rsid w:val="000567A9"/>
    <w:rsid w:val="0005722B"/>
    <w:rsid w:val="00057DD1"/>
    <w:rsid w:val="00060263"/>
    <w:rsid w:val="0006030D"/>
    <w:rsid w:val="0006084A"/>
    <w:rsid w:val="00061248"/>
    <w:rsid w:val="00062584"/>
    <w:rsid w:val="00062CA7"/>
    <w:rsid w:val="0006393A"/>
    <w:rsid w:val="0006704A"/>
    <w:rsid w:val="00067074"/>
    <w:rsid w:val="00067A75"/>
    <w:rsid w:val="00070944"/>
    <w:rsid w:val="00072F7E"/>
    <w:rsid w:val="00073603"/>
    <w:rsid w:val="000740D7"/>
    <w:rsid w:val="0007759B"/>
    <w:rsid w:val="00080139"/>
    <w:rsid w:val="00083810"/>
    <w:rsid w:val="00083902"/>
    <w:rsid w:val="00084AE0"/>
    <w:rsid w:val="00085A1E"/>
    <w:rsid w:val="00086D6D"/>
    <w:rsid w:val="00087473"/>
    <w:rsid w:val="00092160"/>
    <w:rsid w:val="0009250F"/>
    <w:rsid w:val="00096D45"/>
    <w:rsid w:val="000A18C6"/>
    <w:rsid w:val="000A3297"/>
    <w:rsid w:val="000A539B"/>
    <w:rsid w:val="000A5C0F"/>
    <w:rsid w:val="000A67BA"/>
    <w:rsid w:val="000A6F90"/>
    <w:rsid w:val="000A7A89"/>
    <w:rsid w:val="000B049A"/>
    <w:rsid w:val="000B0B5A"/>
    <w:rsid w:val="000B0F51"/>
    <w:rsid w:val="000B1D89"/>
    <w:rsid w:val="000B56A4"/>
    <w:rsid w:val="000B6874"/>
    <w:rsid w:val="000B6A32"/>
    <w:rsid w:val="000B77D4"/>
    <w:rsid w:val="000C3C48"/>
    <w:rsid w:val="000C467E"/>
    <w:rsid w:val="000C4C6F"/>
    <w:rsid w:val="000C75A9"/>
    <w:rsid w:val="000D003B"/>
    <w:rsid w:val="000D00CB"/>
    <w:rsid w:val="000D069A"/>
    <w:rsid w:val="000D0722"/>
    <w:rsid w:val="000D38E7"/>
    <w:rsid w:val="000D4F85"/>
    <w:rsid w:val="000D59C1"/>
    <w:rsid w:val="000D6E5E"/>
    <w:rsid w:val="000D70E1"/>
    <w:rsid w:val="000E20E8"/>
    <w:rsid w:val="000E2C9B"/>
    <w:rsid w:val="000E2F57"/>
    <w:rsid w:val="000E3897"/>
    <w:rsid w:val="000E3C49"/>
    <w:rsid w:val="000E43B1"/>
    <w:rsid w:val="000E79DE"/>
    <w:rsid w:val="000F05BF"/>
    <w:rsid w:val="000F5A4D"/>
    <w:rsid w:val="000F7205"/>
    <w:rsid w:val="001004C1"/>
    <w:rsid w:val="00102FFA"/>
    <w:rsid w:val="0010324F"/>
    <w:rsid w:val="0010564D"/>
    <w:rsid w:val="001077E0"/>
    <w:rsid w:val="00107EC5"/>
    <w:rsid w:val="001109AC"/>
    <w:rsid w:val="001113D8"/>
    <w:rsid w:val="00111580"/>
    <w:rsid w:val="00111EC7"/>
    <w:rsid w:val="00112B94"/>
    <w:rsid w:val="00113509"/>
    <w:rsid w:val="00113B71"/>
    <w:rsid w:val="00122536"/>
    <w:rsid w:val="00123630"/>
    <w:rsid w:val="00124840"/>
    <w:rsid w:val="0012692D"/>
    <w:rsid w:val="00126A13"/>
    <w:rsid w:val="001313F6"/>
    <w:rsid w:val="00134AFA"/>
    <w:rsid w:val="00135217"/>
    <w:rsid w:val="0013591A"/>
    <w:rsid w:val="00137785"/>
    <w:rsid w:val="001436B7"/>
    <w:rsid w:val="0014450E"/>
    <w:rsid w:val="00146C1F"/>
    <w:rsid w:val="00147248"/>
    <w:rsid w:val="00151DC1"/>
    <w:rsid w:val="0015248E"/>
    <w:rsid w:val="00153F6A"/>
    <w:rsid w:val="00154BDE"/>
    <w:rsid w:val="0015524D"/>
    <w:rsid w:val="00155623"/>
    <w:rsid w:val="00156253"/>
    <w:rsid w:val="0016231F"/>
    <w:rsid w:val="00164D9B"/>
    <w:rsid w:val="00165163"/>
    <w:rsid w:val="0016570F"/>
    <w:rsid w:val="00165EBD"/>
    <w:rsid w:val="0016634D"/>
    <w:rsid w:val="00167132"/>
    <w:rsid w:val="00167CC9"/>
    <w:rsid w:val="00167FE1"/>
    <w:rsid w:val="00170B79"/>
    <w:rsid w:val="001710B4"/>
    <w:rsid w:val="00171744"/>
    <w:rsid w:val="00171EB4"/>
    <w:rsid w:val="00172281"/>
    <w:rsid w:val="001746FB"/>
    <w:rsid w:val="001750A2"/>
    <w:rsid w:val="001841BB"/>
    <w:rsid w:val="00184AC1"/>
    <w:rsid w:val="00185350"/>
    <w:rsid w:val="001879E8"/>
    <w:rsid w:val="00190256"/>
    <w:rsid w:val="001906A1"/>
    <w:rsid w:val="00192754"/>
    <w:rsid w:val="00192931"/>
    <w:rsid w:val="00192F3F"/>
    <w:rsid w:val="00193E58"/>
    <w:rsid w:val="00194665"/>
    <w:rsid w:val="0019523B"/>
    <w:rsid w:val="0019669A"/>
    <w:rsid w:val="00197E99"/>
    <w:rsid w:val="001A0AE7"/>
    <w:rsid w:val="001A105B"/>
    <w:rsid w:val="001A5052"/>
    <w:rsid w:val="001A57CF"/>
    <w:rsid w:val="001A77EF"/>
    <w:rsid w:val="001B0A6B"/>
    <w:rsid w:val="001B26D2"/>
    <w:rsid w:val="001B3700"/>
    <w:rsid w:val="001B3CE6"/>
    <w:rsid w:val="001B7DB5"/>
    <w:rsid w:val="001C1AB6"/>
    <w:rsid w:val="001C20B2"/>
    <w:rsid w:val="001C2D34"/>
    <w:rsid w:val="001C52F6"/>
    <w:rsid w:val="001C5C2B"/>
    <w:rsid w:val="001C6E3D"/>
    <w:rsid w:val="001C7007"/>
    <w:rsid w:val="001C702F"/>
    <w:rsid w:val="001C7BBF"/>
    <w:rsid w:val="001D0460"/>
    <w:rsid w:val="001D1072"/>
    <w:rsid w:val="001D5387"/>
    <w:rsid w:val="001D5845"/>
    <w:rsid w:val="001D67A1"/>
    <w:rsid w:val="001D6B60"/>
    <w:rsid w:val="001D70BB"/>
    <w:rsid w:val="001D71F1"/>
    <w:rsid w:val="001D78AC"/>
    <w:rsid w:val="001D7B8C"/>
    <w:rsid w:val="001E2F90"/>
    <w:rsid w:val="001E49FE"/>
    <w:rsid w:val="001E75C8"/>
    <w:rsid w:val="001F1BE6"/>
    <w:rsid w:val="001F2086"/>
    <w:rsid w:val="001F3607"/>
    <w:rsid w:val="001F41C0"/>
    <w:rsid w:val="001F553A"/>
    <w:rsid w:val="001F6CDE"/>
    <w:rsid w:val="00201353"/>
    <w:rsid w:val="002023A1"/>
    <w:rsid w:val="00204041"/>
    <w:rsid w:val="00204144"/>
    <w:rsid w:val="00207FBB"/>
    <w:rsid w:val="0021003D"/>
    <w:rsid w:val="002126AB"/>
    <w:rsid w:val="00212E9A"/>
    <w:rsid w:val="002134D1"/>
    <w:rsid w:val="00213513"/>
    <w:rsid w:val="00213B77"/>
    <w:rsid w:val="0021683A"/>
    <w:rsid w:val="002170BD"/>
    <w:rsid w:val="00221813"/>
    <w:rsid w:val="00223623"/>
    <w:rsid w:val="00224825"/>
    <w:rsid w:val="00225DB3"/>
    <w:rsid w:val="00225E84"/>
    <w:rsid w:val="0022656A"/>
    <w:rsid w:val="002330B0"/>
    <w:rsid w:val="00233B82"/>
    <w:rsid w:val="002342BD"/>
    <w:rsid w:val="002354DE"/>
    <w:rsid w:val="00236249"/>
    <w:rsid w:val="002373CE"/>
    <w:rsid w:val="002373E1"/>
    <w:rsid w:val="00237A65"/>
    <w:rsid w:val="00242F1F"/>
    <w:rsid w:val="00245425"/>
    <w:rsid w:val="0024589D"/>
    <w:rsid w:val="00251674"/>
    <w:rsid w:val="00251675"/>
    <w:rsid w:val="00253FC2"/>
    <w:rsid w:val="002569D6"/>
    <w:rsid w:val="002629EF"/>
    <w:rsid w:val="002638D4"/>
    <w:rsid w:val="00267DD7"/>
    <w:rsid w:val="00271287"/>
    <w:rsid w:val="00271BBC"/>
    <w:rsid w:val="00273891"/>
    <w:rsid w:val="00273A9A"/>
    <w:rsid w:val="002747DE"/>
    <w:rsid w:val="00274CB0"/>
    <w:rsid w:val="00281820"/>
    <w:rsid w:val="002826DE"/>
    <w:rsid w:val="00282D23"/>
    <w:rsid w:val="00284966"/>
    <w:rsid w:val="002862FF"/>
    <w:rsid w:val="00286BFA"/>
    <w:rsid w:val="0028703C"/>
    <w:rsid w:val="00287449"/>
    <w:rsid w:val="00287F25"/>
    <w:rsid w:val="0029009F"/>
    <w:rsid w:val="002900CD"/>
    <w:rsid w:val="0029289C"/>
    <w:rsid w:val="00292965"/>
    <w:rsid w:val="0029410F"/>
    <w:rsid w:val="00295804"/>
    <w:rsid w:val="00297DF3"/>
    <w:rsid w:val="002A34D8"/>
    <w:rsid w:val="002A3CBD"/>
    <w:rsid w:val="002A6A44"/>
    <w:rsid w:val="002A73EB"/>
    <w:rsid w:val="002A772F"/>
    <w:rsid w:val="002A7CD5"/>
    <w:rsid w:val="002B0827"/>
    <w:rsid w:val="002B11F0"/>
    <w:rsid w:val="002B1D7B"/>
    <w:rsid w:val="002B43AE"/>
    <w:rsid w:val="002B4DD6"/>
    <w:rsid w:val="002B5249"/>
    <w:rsid w:val="002B677A"/>
    <w:rsid w:val="002B77B0"/>
    <w:rsid w:val="002C0DE0"/>
    <w:rsid w:val="002C7EF1"/>
    <w:rsid w:val="002D0469"/>
    <w:rsid w:val="002D0600"/>
    <w:rsid w:val="002D1A33"/>
    <w:rsid w:val="002D3E36"/>
    <w:rsid w:val="002D425A"/>
    <w:rsid w:val="002D6A63"/>
    <w:rsid w:val="002E04E1"/>
    <w:rsid w:val="002E434E"/>
    <w:rsid w:val="002E4E42"/>
    <w:rsid w:val="002E4EE1"/>
    <w:rsid w:val="002E4EF2"/>
    <w:rsid w:val="002E7A36"/>
    <w:rsid w:val="002F3834"/>
    <w:rsid w:val="002F4297"/>
    <w:rsid w:val="002F4480"/>
    <w:rsid w:val="002F6D2F"/>
    <w:rsid w:val="002F735F"/>
    <w:rsid w:val="00300279"/>
    <w:rsid w:val="003037BA"/>
    <w:rsid w:val="00303CBF"/>
    <w:rsid w:val="00304677"/>
    <w:rsid w:val="0030512E"/>
    <w:rsid w:val="0030723F"/>
    <w:rsid w:val="003134D5"/>
    <w:rsid w:val="003151DB"/>
    <w:rsid w:val="003158F3"/>
    <w:rsid w:val="00316D66"/>
    <w:rsid w:val="00320368"/>
    <w:rsid w:val="00322B7B"/>
    <w:rsid w:val="00324832"/>
    <w:rsid w:val="00326259"/>
    <w:rsid w:val="003306E2"/>
    <w:rsid w:val="00330A09"/>
    <w:rsid w:val="003321EA"/>
    <w:rsid w:val="003329A5"/>
    <w:rsid w:val="00333E29"/>
    <w:rsid w:val="00334254"/>
    <w:rsid w:val="00334C9E"/>
    <w:rsid w:val="0033531D"/>
    <w:rsid w:val="003356E1"/>
    <w:rsid w:val="00335EFF"/>
    <w:rsid w:val="00342806"/>
    <w:rsid w:val="00343924"/>
    <w:rsid w:val="0034468F"/>
    <w:rsid w:val="003479C3"/>
    <w:rsid w:val="0035081C"/>
    <w:rsid w:val="0035344E"/>
    <w:rsid w:val="003545C1"/>
    <w:rsid w:val="00354D23"/>
    <w:rsid w:val="00361E27"/>
    <w:rsid w:val="0036293F"/>
    <w:rsid w:val="0036437B"/>
    <w:rsid w:val="00367E23"/>
    <w:rsid w:val="003716BF"/>
    <w:rsid w:val="00372004"/>
    <w:rsid w:val="003735BA"/>
    <w:rsid w:val="003762BD"/>
    <w:rsid w:val="003774BB"/>
    <w:rsid w:val="003774CA"/>
    <w:rsid w:val="003777D3"/>
    <w:rsid w:val="00382385"/>
    <w:rsid w:val="00383D00"/>
    <w:rsid w:val="00383D8E"/>
    <w:rsid w:val="00386D84"/>
    <w:rsid w:val="00386F87"/>
    <w:rsid w:val="0039141B"/>
    <w:rsid w:val="00392282"/>
    <w:rsid w:val="00392DC5"/>
    <w:rsid w:val="00393449"/>
    <w:rsid w:val="00393B26"/>
    <w:rsid w:val="00394CAB"/>
    <w:rsid w:val="0039618D"/>
    <w:rsid w:val="00397DE7"/>
    <w:rsid w:val="003A01FE"/>
    <w:rsid w:val="003A074B"/>
    <w:rsid w:val="003A0A37"/>
    <w:rsid w:val="003A3FCB"/>
    <w:rsid w:val="003A5B80"/>
    <w:rsid w:val="003B2F91"/>
    <w:rsid w:val="003B505E"/>
    <w:rsid w:val="003B57AD"/>
    <w:rsid w:val="003B59E7"/>
    <w:rsid w:val="003B6159"/>
    <w:rsid w:val="003B7FC9"/>
    <w:rsid w:val="003C014D"/>
    <w:rsid w:val="003C2AAC"/>
    <w:rsid w:val="003C3224"/>
    <w:rsid w:val="003C5DAB"/>
    <w:rsid w:val="003C61B6"/>
    <w:rsid w:val="003C6862"/>
    <w:rsid w:val="003C6B5B"/>
    <w:rsid w:val="003C6E12"/>
    <w:rsid w:val="003C7FC4"/>
    <w:rsid w:val="003D0284"/>
    <w:rsid w:val="003D1316"/>
    <w:rsid w:val="003D14DE"/>
    <w:rsid w:val="003D284E"/>
    <w:rsid w:val="003D33DF"/>
    <w:rsid w:val="003D3B88"/>
    <w:rsid w:val="003D3E53"/>
    <w:rsid w:val="003D49E6"/>
    <w:rsid w:val="003D4D64"/>
    <w:rsid w:val="003D60E7"/>
    <w:rsid w:val="003D69F6"/>
    <w:rsid w:val="003D73E8"/>
    <w:rsid w:val="003E142E"/>
    <w:rsid w:val="003E48B9"/>
    <w:rsid w:val="003E5686"/>
    <w:rsid w:val="003E63CA"/>
    <w:rsid w:val="003E6A01"/>
    <w:rsid w:val="003F0DC9"/>
    <w:rsid w:val="003F6F18"/>
    <w:rsid w:val="00402549"/>
    <w:rsid w:val="004047A6"/>
    <w:rsid w:val="00405E0E"/>
    <w:rsid w:val="00407568"/>
    <w:rsid w:val="00410AFE"/>
    <w:rsid w:val="004119DB"/>
    <w:rsid w:val="00415C14"/>
    <w:rsid w:val="0041795B"/>
    <w:rsid w:val="00422740"/>
    <w:rsid w:val="00422ED5"/>
    <w:rsid w:val="00423E63"/>
    <w:rsid w:val="004242DD"/>
    <w:rsid w:val="00425513"/>
    <w:rsid w:val="0043310F"/>
    <w:rsid w:val="00433465"/>
    <w:rsid w:val="0043454D"/>
    <w:rsid w:val="00434A7B"/>
    <w:rsid w:val="00437C4B"/>
    <w:rsid w:val="00440A59"/>
    <w:rsid w:val="00441C9A"/>
    <w:rsid w:val="00441FC1"/>
    <w:rsid w:val="00442412"/>
    <w:rsid w:val="0044374B"/>
    <w:rsid w:val="0044544C"/>
    <w:rsid w:val="004461A5"/>
    <w:rsid w:val="00446E21"/>
    <w:rsid w:val="00451342"/>
    <w:rsid w:val="00453F6A"/>
    <w:rsid w:val="00454102"/>
    <w:rsid w:val="00454188"/>
    <w:rsid w:val="00454877"/>
    <w:rsid w:val="00455657"/>
    <w:rsid w:val="00461051"/>
    <w:rsid w:val="00461622"/>
    <w:rsid w:val="00461DC3"/>
    <w:rsid w:val="00462283"/>
    <w:rsid w:val="00465DB8"/>
    <w:rsid w:val="00466C39"/>
    <w:rsid w:val="004670B4"/>
    <w:rsid w:val="00471B5F"/>
    <w:rsid w:val="0047270D"/>
    <w:rsid w:val="0047282E"/>
    <w:rsid w:val="00473830"/>
    <w:rsid w:val="00473F0B"/>
    <w:rsid w:val="00474CCF"/>
    <w:rsid w:val="00477FD5"/>
    <w:rsid w:val="004800ED"/>
    <w:rsid w:val="00480494"/>
    <w:rsid w:val="00480A9A"/>
    <w:rsid w:val="004817E0"/>
    <w:rsid w:val="00483C1C"/>
    <w:rsid w:val="00484091"/>
    <w:rsid w:val="00485A98"/>
    <w:rsid w:val="00486A91"/>
    <w:rsid w:val="00487226"/>
    <w:rsid w:val="00492FB6"/>
    <w:rsid w:val="00493192"/>
    <w:rsid w:val="00493350"/>
    <w:rsid w:val="004A52EB"/>
    <w:rsid w:val="004A708D"/>
    <w:rsid w:val="004B27E5"/>
    <w:rsid w:val="004B2B61"/>
    <w:rsid w:val="004B2EC1"/>
    <w:rsid w:val="004B3858"/>
    <w:rsid w:val="004B3DE9"/>
    <w:rsid w:val="004B3F65"/>
    <w:rsid w:val="004B435B"/>
    <w:rsid w:val="004B6BD6"/>
    <w:rsid w:val="004B769A"/>
    <w:rsid w:val="004C0177"/>
    <w:rsid w:val="004C02D7"/>
    <w:rsid w:val="004C1C3A"/>
    <w:rsid w:val="004C2A0B"/>
    <w:rsid w:val="004C3541"/>
    <w:rsid w:val="004C4127"/>
    <w:rsid w:val="004C5CEF"/>
    <w:rsid w:val="004C79D4"/>
    <w:rsid w:val="004D3845"/>
    <w:rsid w:val="004D38D3"/>
    <w:rsid w:val="004D3A7A"/>
    <w:rsid w:val="004D5296"/>
    <w:rsid w:val="004E043B"/>
    <w:rsid w:val="004E095E"/>
    <w:rsid w:val="004E0B00"/>
    <w:rsid w:val="004E0F8E"/>
    <w:rsid w:val="004E1437"/>
    <w:rsid w:val="004E221D"/>
    <w:rsid w:val="004E2B4D"/>
    <w:rsid w:val="004E3040"/>
    <w:rsid w:val="004E3833"/>
    <w:rsid w:val="004E6315"/>
    <w:rsid w:val="004E6A49"/>
    <w:rsid w:val="004E6E7E"/>
    <w:rsid w:val="004E7870"/>
    <w:rsid w:val="004F0AC1"/>
    <w:rsid w:val="004F1646"/>
    <w:rsid w:val="004F2722"/>
    <w:rsid w:val="004F599D"/>
    <w:rsid w:val="004F5B06"/>
    <w:rsid w:val="004F7409"/>
    <w:rsid w:val="00503CCC"/>
    <w:rsid w:val="005054E8"/>
    <w:rsid w:val="00507D85"/>
    <w:rsid w:val="005101A3"/>
    <w:rsid w:val="005118B4"/>
    <w:rsid w:val="00514E90"/>
    <w:rsid w:val="005160E0"/>
    <w:rsid w:val="00517081"/>
    <w:rsid w:val="00517A7D"/>
    <w:rsid w:val="00520A14"/>
    <w:rsid w:val="00520F5D"/>
    <w:rsid w:val="00521C7A"/>
    <w:rsid w:val="00522562"/>
    <w:rsid w:val="00523219"/>
    <w:rsid w:val="00524243"/>
    <w:rsid w:val="005242DC"/>
    <w:rsid w:val="005245B2"/>
    <w:rsid w:val="00524CC6"/>
    <w:rsid w:val="005274EE"/>
    <w:rsid w:val="0053209E"/>
    <w:rsid w:val="0053346B"/>
    <w:rsid w:val="0053604E"/>
    <w:rsid w:val="00536C6C"/>
    <w:rsid w:val="0054043C"/>
    <w:rsid w:val="0054137F"/>
    <w:rsid w:val="00544103"/>
    <w:rsid w:val="00544254"/>
    <w:rsid w:val="00546031"/>
    <w:rsid w:val="00547C91"/>
    <w:rsid w:val="00552375"/>
    <w:rsid w:val="00553193"/>
    <w:rsid w:val="00553AA6"/>
    <w:rsid w:val="00554F4C"/>
    <w:rsid w:val="0055635E"/>
    <w:rsid w:val="00556C6D"/>
    <w:rsid w:val="005615EF"/>
    <w:rsid w:val="005617CB"/>
    <w:rsid w:val="00562185"/>
    <w:rsid w:val="0056332E"/>
    <w:rsid w:val="005649F7"/>
    <w:rsid w:val="005674C2"/>
    <w:rsid w:val="00571B39"/>
    <w:rsid w:val="00572050"/>
    <w:rsid w:val="00574151"/>
    <w:rsid w:val="005768D0"/>
    <w:rsid w:val="0057773F"/>
    <w:rsid w:val="00580B4B"/>
    <w:rsid w:val="005832F2"/>
    <w:rsid w:val="0058346F"/>
    <w:rsid w:val="00583FA0"/>
    <w:rsid w:val="00584833"/>
    <w:rsid w:val="00584B9A"/>
    <w:rsid w:val="005855FD"/>
    <w:rsid w:val="005864EC"/>
    <w:rsid w:val="0058698F"/>
    <w:rsid w:val="005906A1"/>
    <w:rsid w:val="005A1B63"/>
    <w:rsid w:val="005A2A56"/>
    <w:rsid w:val="005A41BB"/>
    <w:rsid w:val="005A67C0"/>
    <w:rsid w:val="005B0617"/>
    <w:rsid w:val="005B1131"/>
    <w:rsid w:val="005B329B"/>
    <w:rsid w:val="005B4242"/>
    <w:rsid w:val="005B521B"/>
    <w:rsid w:val="005B5961"/>
    <w:rsid w:val="005B6C11"/>
    <w:rsid w:val="005B7E66"/>
    <w:rsid w:val="005C14EA"/>
    <w:rsid w:val="005C3EBC"/>
    <w:rsid w:val="005C5A9E"/>
    <w:rsid w:val="005C60DD"/>
    <w:rsid w:val="005C6E4F"/>
    <w:rsid w:val="005C79CB"/>
    <w:rsid w:val="005C7E3A"/>
    <w:rsid w:val="005D04F3"/>
    <w:rsid w:val="005D0798"/>
    <w:rsid w:val="005D0F94"/>
    <w:rsid w:val="005D1F71"/>
    <w:rsid w:val="005D2C34"/>
    <w:rsid w:val="005D36CC"/>
    <w:rsid w:val="005D59EE"/>
    <w:rsid w:val="005D6288"/>
    <w:rsid w:val="005E1FC1"/>
    <w:rsid w:val="005E3F1F"/>
    <w:rsid w:val="005E42EC"/>
    <w:rsid w:val="005E4BC1"/>
    <w:rsid w:val="005E4D79"/>
    <w:rsid w:val="005E5F6F"/>
    <w:rsid w:val="005E5FDF"/>
    <w:rsid w:val="005E6DEF"/>
    <w:rsid w:val="005E7257"/>
    <w:rsid w:val="005E7D67"/>
    <w:rsid w:val="005F112B"/>
    <w:rsid w:val="005F26C0"/>
    <w:rsid w:val="005F4633"/>
    <w:rsid w:val="005F53D4"/>
    <w:rsid w:val="005F5B61"/>
    <w:rsid w:val="005F5BB5"/>
    <w:rsid w:val="005F63B7"/>
    <w:rsid w:val="005F74CD"/>
    <w:rsid w:val="006008A8"/>
    <w:rsid w:val="00600AA1"/>
    <w:rsid w:val="00601032"/>
    <w:rsid w:val="00601BFC"/>
    <w:rsid w:val="006028E2"/>
    <w:rsid w:val="00602E6E"/>
    <w:rsid w:val="00604084"/>
    <w:rsid w:val="00604179"/>
    <w:rsid w:val="00604E30"/>
    <w:rsid w:val="006054AC"/>
    <w:rsid w:val="00605744"/>
    <w:rsid w:val="00605FAE"/>
    <w:rsid w:val="0060674C"/>
    <w:rsid w:val="00606823"/>
    <w:rsid w:val="006073CB"/>
    <w:rsid w:val="00607516"/>
    <w:rsid w:val="00617EC3"/>
    <w:rsid w:val="006207A1"/>
    <w:rsid w:val="00622CBD"/>
    <w:rsid w:val="0062319D"/>
    <w:rsid w:val="006246C8"/>
    <w:rsid w:val="00625685"/>
    <w:rsid w:val="006261B7"/>
    <w:rsid w:val="00627982"/>
    <w:rsid w:val="006310ED"/>
    <w:rsid w:val="00631309"/>
    <w:rsid w:val="00632D3C"/>
    <w:rsid w:val="00633A0F"/>
    <w:rsid w:val="0063457B"/>
    <w:rsid w:val="00635DAF"/>
    <w:rsid w:val="0064146F"/>
    <w:rsid w:val="0064185D"/>
    <w:rsid w:val="00642A7B"/>
    <w:rsid w:val="006442DA"/>
    <w:rsid w:val="00644B08"/>
    <w:rsid w:val="006455D6"/>
    <w:rsid w:val="00653044"/>
    <w:rsid w:val="00654C38"/>
    <w:rsid w:val="00656C97"/>
    <w:rsid w:val="00657823"/>
    <w:rsid w:val="00657C17"/>
    <w:rsid w:val="006600C7"/>
    <w:rsid w:val="0066089C"/>
    <w:rsid w:val="0066259B"/>
    <w:rsid w:val="006630F4"/>
    <w:rsid w:val="00663639"/>
    <w:rsid w:val="00664666"/>
    <w:rsid w:val="006658E2"/>
    <w:rsid w:val="00665E98"/>
    <w:rsid w:val="0066606A"/>
    <w:rsid w:val="00666DCE"/>
    <w:rsid w:val="0066742F"/>
    <w:rsid w:val="006700DE"/>
    <w:rsid w:val="00670A0A"/>
    <w:rsid w:val="00670DB2"/>
    <w:rsid w:val="006733FC"/>
    <w:rsid w:val="00675CC1"/>
    <w:rsid w:val="00676D72"/>
    <w:rsid w:val="00680F86"/>
    <w:rsid w:val="00681059"/>
    <w:rsid w:val="00681691"/>
    <w:rsid w:val="006842AC"/>
    <w:rsid w:val="00685387"/>
    <w:rsid w:val="00690911"/>
    <w:rsid w:val="00692833"/>
    <w:rsid w:val="00693D09"/>
    <w:rsid w:val="006956AF"/>
    <w:rsid w:val="006970F9"/>
    <w:rsid w:val="006A3A06"/>
    <w:rsid w:val="006A3A73"/>
    <w:rsid w:val="006A4CE1"/>
    <w:rsid w:val="006A4F58"/>
    <w:rsid w:val="006A660A"/>
    <w:rsid w:val="006A6BC5"/>
    <w:rsid w:val="006B2FC7"/>
    <w:rsid w:val="006B47AF"/>
    <w:rsid w:val="006B6585"/>
    <w:rsid w:val="006B7768"/>
    <w:rsid w:val="006C10DE"/>
    <w:rsid w:val="006C110D"/>
    <w:rsid w:val="006C1AB2"/>
    <w:rsid w:val="006C1D39"/>
    <w:rsid w:val="006C3B06"/>
    <w:rsid w:val="006C4BED"/>
    <w:rsid w:val="006C4DA4"/>
    <w:rsid w:val="006C55B0"/>
    <w:rsid w:val="006C7F84"/>
    <w:rsid w:val="006D08CE"/>
    <w:rsid w:val="006D16D9"/>
    <w:rsid w:val="006D1D37"/>
    <w:rsid w:val="006D37D0"/>
    <w:rsid w:val="006D6DA3"/>
    <w:rsid w:val="006E34FC"/>
    <w:rsid w:val="006E3E27"/>
    <w:rsid w:val="006E5812"/>
    <w:rsid w:val="006E5B1C"/>
    <w:rsid w:val="006E63AE"/>
    <w:rsid w:val="006F04C9"/>
    <w:rsid w:val="006F3AB5"/>
    <w:rsid w:val="006F5264"/>
    <w:rsid w:val="006F5A4E"/>
    <w:rsid w:val="006F682F"/>
    <w:rsid w:val="006F737E"/>
    <w:rsid w:val="00700796"/>
    <w:rsid w:val="00701690"/>
    <w:rsid w:val="0070210E"/>
    <w:rsid w:val="007046A2"/>
    <w:rsid w:val="0070669E"/>
    <w:rsid w:val="00706DCA"/>
    <w:rsid w:val="00707DE7"/>
    <w:rsid w:val="007111DE"/>
    <w:rsid w:val="00717AE6"/>
    <w:rsid w:val="00720E82"/>
    <w:rsid w:val="00723489"/>
    <w:rsid w:val="00724064"/>
    <w:rsid w:val="00724B86"/>
    <w:rsid w:val="00724FEB"/>
    <w:rsid w:val="007250FF"/>
    <w:rsid w:val="00725857"/>
    <w:rsid w:val="00726749"/>
    <w:rsid w:val="00730843"/>
    <w:rsid w:val="0073174B"/>
    <w:rsid w:val="00731B3C"/>
    <w:rsid w:val="00732E13"/>
    <w:rsid w:val="00733654"/>
    <w:rsid w:val="0073502C"/>
    <w:rsid w:val="00737C1A"/>
    <w:rsid w:val="0074093E"/>
    <w:rsid w:val="0074150B"/>
    <w:rsid w:val="00746DF1"/>
    <w:rsid w:val="0074779C"/>
    <w:rsid w:val="007513BE"/>
    <w:rsid w:val="007542A1"/>
    <w:rsid w:val="0075593A"/>
    <w:rsid w:val="007560B9"/>
    <w:rsid w:val="00756A5C"/>
    <w:rsid w:val="00757112"/>
    <w:rsid w:val="0075755F"/>
    <w:rsid w:val="00760460"/>
    <w:rsid w:val="007628ED"/>
    <w:rsid w:val="0076308D"/>
    <w:rsid w:val="00765986"/>
    <w:rsid w:val="00766F39"/>
    <w:rsid w:val="00771BE8"/>
    <w:rsid w:val="007723F0"/>
    <w:rsid w:val="00774FBC"/>
    <w:rsid w:val="00775E62"/>
    <w:rsid w:val="00777E4C"/>
    <w:rsid w:val="007804AF"/>
    <w:rsid w:val="0078262A"/>
    <w:rsid w:val="00783706"/>
    <w:rsid w:val="0078670D"/>
    <w:rsid w:val="007925EA"/>
    <w:rsid w:val="00792CF6"/>
    <w:rsid w:val="00793251"/>
    <w:rsid w:val="0079373C"/>
    <w:rsid w:val="007971F6"/>
    <w:rsid w:val="007A20C5"/>
    <w:rsid w:val="007A32A8"/>
    <w:rsid w:val="007A331A"/>
    <w:rsid w:val="007A45A7"/>
    <w:rsid w:val="007A714A"/>
    <w:rsid w:val="007B04F5"/>
    <w:rsid w:val="007B0BAC"/>
    <w:rsid w:val="007B2279"/>
    <w:rsid w:val="007B2451"/>
    <w:rsid w:val="007B327F"/>
    <w:rsid w:val="007B42E2"/>
    <w:rsid w:val="007B562E"/>
    <w:rsid w:val="007B6F13"/>
    <w:rsid w:val="007B7959"/>
    <w:rsid w:val="007C1837"/>
    <w:rsid w:val="007C211B"/>
    <w:rsid w:val="007C3651"/>
    <w:rsid w:val="007C43ED"/>
    <w:rsid w:val="007C62D4"/>
    <w:rsid w:val="007C671E"/>
    <w:rsid w:val="007C6F83"/>
    <w:rsid w:val="007C7484"/>
    <w:rsid w:val="007D09A2"/>
    <w:rsid w:val="007D2126"/>
    <w:rsid w:val="007D247E"/>
    <w:rsid w:val="007D5FB6"/>
    <w:rsid w:val="007E0C72"/>
    <w:rsid w:val="007E0C88"/>
    <w:rsid w:val="007E1F5F"/>
    <w:rsid w:val="007E2E9E"/>
    <w:rsid w:val="007E5258"/>
    <w:rsid w:val="007E5C86"/>
    <w:rsid w:val="007E79F2"/>
    <w:rsid w:val="007E7BF9"/>
    <w:rsid w:val="007F026F"/>
    <w:rsid w:val="007F032B"/>
    <w:rsid w:val="007F1318"/>
    <w:rsid w:val="007F290B"/>
    <w:rsid w:val="007F3353"/>
    <w:rsid w:val="007F3446"/>
    <w:rsid w:val="007F408B"/>
    <w:rsid w:val="007F42E8"/>
    <w:rsid w:val="007F62D6"/>
    <w:rsid w:val="007F7D2A"/>
    <w:rsid w:val="0081150D"/>
    <w:rsid w:val="0081202F"/>
    <w:rsid w:val="00815620"/>
    <w:rsid w:val="00815E04"/>
    <w:rsid w:val="00816AA7"/>
    <w:rsid w:val="00816BE6"/>
    <w:rsid w:val="008179C9"/>
    <w:rsid w:val="00817E42"/>
    <w:rsid w:val="0082260B"/>
    <w:rsid w:val="00822B08"/>
    <w:rsid w:val="00822FFA"/>
    <w:rsid w:val="008247A6"/>
    <w:rsid w:val="008248D4"/>
    <w:rsid w:val="00825591"/>
    <w:rsid w:val="00827ED8"/>
    <w:rsid w:val="00833A2B"/>
    <w:rsid w:val="00833C95"/>
    <w:rsid w:val="00834AA1"/>
    <w:rsid w:val="0084064E"/>
    <w:rsid w:val="00841A0B"/>
    <w:rsid w:val="00852E30"/>
    <w:rsid w:val="00853C37"/>
    <w:rsid w:val="008553B7"/>
    <w:rsid w:val="00855755"/>
    <w:rsid w:val="008557B1"/>
    <w:rsid w:val="00855FB1"/>
    <w:rsid w:val="00856A6D"/>
    <w:rsid w:val="0085704F"/>
    <w:rsid w:val="00861D9E"/>
    <w:rsid w:val="00861E1F"/>
    <w:rsid w:val="008650DE"/>
    <w:rsid w:val="00866DFB"/>
    <w:rsid w:val="0087283E"/>
    <w:rsid w:val="00872F17"/>
    <w:rsid w:val="00872F5A"/>
    <w:rsid w:val="008738FB"/>
    <w:rsid w:val="008744D8"/>
    <w:rsid w:val="008755C8"/>
    <w:rsid w:val="008803A3"/>
    <w:rsid w:val="008811E0"/>
    <w:rsid w:val="008847D7"/>
    <w:rsid w:val="00890A3E"/>
    <w:rsid w:val="0089111A"/>
    <w:rsid w:val="00891755"/>
    <w:rsid w:val="008919DC"/>
    <w:rsid w:val="00891B42"/>
    <w:rsid w:val="00892C8C"/>
    <w:rsid w:val="00896989"/>
    <w:rsid w:val="00897039"/>
    <w:rsid w:val="008A1FE8"/>
    <w:rsid w:val="008A382F"/>
    <w:rsid w:val="008A5742"/>
    <w:rsid w:val="008A6763"/>
    <w:rsid w:val="008A74F0"/>
    <w:rsid w:val="008B05CE"/>
    <w:rsid w:val="008B112F"/>
    <w:rsid w:val="008B1B63"/>
    <w:rsid w:val="008B2681"/>
    <w:rsid w:val="008B5776"/>
    <w:rsid w:val="008B77DB"/>
    <w:rsid w:val="008B7EB2"/>
    <w:rsid w:val="008C0BA3"/>
    <w:rsid w:val="008C1B68"/>
    <w:rsid w:val="008C1F98"/>
    <w:rsid w:val="008C20CC"/>
    <w:rsid w:val="008C3270"/>
    <w:rsid w:val="008C499F"/>
    <w:rsid w:val="008C54BC"/>
    <w:rsid w:val="008C5BE1"/>
    <w:rsid w:val="008C6E86"/>
    <w:rsid w:val="008D060F"/>
    <w:rsid w:val="008D2D15"/>
    <w:rsid w:val="008D2EC7"/>
    <w:rsid w:val="008D6589"/>
    <w:rsid w:val="008D6852"/>
    <w:rsid w:val="008E072E"/>
    <w:rsid w:val="008E1692"/>
    <w:rsid w:val="008E25CC"/>
    <w:rsid w:val="008E36A1"/>
    <w:rsid w:val="008E469A"/>
    <w:rsid w:val="008E4936"/>
    <w:rsid w:val="008E5DD5"/>
    <w:rsid w:val="008E62D7"/>
    <w:rsid w:val="008F2EBF"/>
    <w:rsid w:val="008F31A8"/>
    <w:rsid w:val="008F43BA"/>
    <w:rsid w:val="008F4617"/>
    <w:rsid w:val="008F5130"/>
    <w:rsid w:val="008F5986"/>
    <w:rsid w:val="008F62C6"/>
    <w:rsid w:val="008F6AE5"/>
    <w:rsid w:val="008F7DB9"/>
    <w:rsid w:val="009003A0"/>
    <w:rsid w:val="00900D08"/>
    <w:rsid w:val="00905900"/>
    <w:rsid w:val="00907E6B"/>
    <w:rsid w:val="009109FD"/>
    <w:rsid w:val="00910C72"/>
    <w:rsid w:val="00910D34"/>
    <w:rsid w:val="009110CA"/>
    <w:rsid w:val="00911193"/>
    <w:rsid w:val="0091160C"/>
    <w:rsid w:val="00912DAD"/>
    <w:rsid w:val="00913356"/>
    <w:rsid w:val="00914EF9"/>
    <w:rsid w:val="00916014"/>
    <w:rsid w:val="00920F3E"/>
    <w:rsid w:val="00923068"/>
    <w:rsid w:val="009258B9"/>
    <w:rsid w:val="009267D0"/>
    <w:rsid w:val="009270DB"/>
    <w:rsid w:val="0093054B"/>
    <w:rsid w:val="00930718"/>
    <w:rsid w:val="00932947"/>
    <w:rsid w:val="009330C5"/>
    <w:rsid w:val="0093324D"/>
    <w:rsid w:val="00933A1F"/>
    <w:rsid w:val="00934211"/>
    <w:rsid w:val="0093509C"/>
    <w:rsid w:val="00942140"/>
    <w:rsid w:val="00942D39"/>
    <w:rsid w:val="009448E0"/>
    <w:rsid w:val="00946568"/>
    <w:rsid w:val="00946BB9"/>
    <w:rsid w:val="00950276"/>
    <w:rsid w:val="00950B85"/>
    <w:rsid w:val="00952FFE"/>
    <w:rsid w:val="00953C4B"/>
    <w:rsid w:val="00954D9A"/>
    <w:rsid w:val="0095571D"/>
    <w:rsid w:val="0095653A"/>
    <w:rsid w:val="009577D5"/>
    <w:rsid w:val="00961F74"/>
    <w:rsid w:val="00962C3F"/>
    <w:rsid w:val="0096336B"/>
    <w:rsid w:val="00964271"/>
    <w:rsid w:val="009645A1"/>
    <w:rsid w:val="00964F13"/>
    <w:rsid w:val="00965025"/>
    <w:rsid w:val="00966471"/>
    <w:rsid w:val="00966FC4"/>
    <w:rsid w:val="00967634"/>
    <w:rsid w:val="009705AA"/>
    <w:rsid w:val="00970A6A"/>
    <w:rsid w:val="00971D30"/>
    <w:rsid w:val="0097468E"/>
    <w:rsid w:val="009757F1"/>
    <w:rsid w:val="009764ED"/>
    <w:rsid w:val="00977A6F"/>
    <w:rsid w:val="0098031D"/>
    <w:rsid w:val="00980461"/>
    <w:rsid w:val="00981C81"/>
    <w:rsid w:val="00981F3D"/>
    <w:rsid w:val="009829FD"/>
    <w:rsid w:val="009832D9"/>
    <w:rsid w:val="00983808"/>
    <w:rsid w:val="00983C6B"/>
    <w:rsid w:val="0098428F"/>
    <w:rsid w:val="009843F0"/>
    <w:rsid w:val="00985D56"/>
    <w:rsid w:val="00986C57"/>
    <w:rsid w:val="00990574"/>
    <w:rsid w:val="0099267A"/>
    <w:rsid w:val="00993C52"/>
    <w:rsid w:val="00996519"/>
    <w:rsid w:val="009968C2"/>
    <w:rsid w:val="009A310B"/>
    <w:rsid w:val="009A37AA"/>
    <w:rsid w:val="009A3984"/>
    <w:rsid w:val="009A6A16"/>
    <w:rsid w:val="009B1988"/>
    <w:rsid w:val="009B39CD"/>
    <w:rsid w:val="009B455B"/>
    <w:rsid w:val="009B46EB"/>
    <w:rsid w:val="009B5105"/>
    <w:rsid w:val="009B602A"/>
    <w:rsid w:val="009C0740"/>
    <w:rsid w:val="009C15B7"/>
    <w:rsid w:val="009C19B3"/>
    <w:rsid w:val="009C492B"/>
    <w:rsid w:val="009C5B5E"/>
    <w:rsid w:val="009C631B"/>
    <w:rsid w:val="009C68ED"/>
    <w:rsid w:val="009D173F"/>
    <w:rsid w:val="009D3B89"/>
    <w:rsid w:val="009D3BF8"/>
    <w:rsid w:val="009D5659"/>
    <w:rsid w:val="009D5BAD"/>
    <w:rsid w:val="009D6157"/>
    <w:rsid w:val="009D6F07"/>
    <w:rsid w:val="009E1C19"/>
    <w:rsid w:val="009E1DDB"/>
    <w:rsid w:val="009E2A8F"/>
    <w:rsid w:val="009E7CE6"/>
    <w:rsid w:val="009F0169"/>
    <w:rsid w:val="009F2262"/>
    <w:rsid w:val="009F55F7"/>
    <w:rsid w:val="009F618E"/>
    <w:rsid w:val="009F69EB"/>
    <w:rsid w:val="009F6B3F"/>
    <w:rsid w:val="009F766E"/>
    <w:rsid w:val="00A00219"/>
    <w:rsid w:val="00A00AC0"/>
    <w:rsid w:val="00A01826"/>
    <w:rsid w:val="00A02A6F"/>
    <w:rsid w:val="00A0348F"/>
    <w:rsid w:val="00A03DEA"/>
    <w:rsid w:val="00A0569E"/>
    <w:rsid w:val="00A05B16"/>
    <w:rsid w:val="00A066F8"/>
    <w:rsid w:val="00A0701D"/>
    <w:rsid w:val="00A07063"/>
    <w:rsid w:val="00A0742B"/>
    <w:rsid w:val="00A075B1"/>
    <w:rsid w:val="00A077EE"/>
    <w:rsid w:val="00A120A8"/>
    <w:rsid w:val="00A124F1"/>
    <w:rsid w:val="00A1308B"/>
    <w:rsid w:val="00A13780"/>
    <w:rsid w:val="00A13B91"/>
    <w:rsid w:val="00A246A8"/>
    <w:rsid w:val="00A24E57"/>
    <w:rsid w:val="00A252E5"/>
    <w:rsid w:val="00A25BA7"/>
    <w:rsid w:val="00A266BB"/>
    <w:rsid w:val="00A27747"/>
    <w:rsid w:val="00A311D6"/>
    <w:rsid w:val="00A3204C"/>
    <w:rsid w:val="00A324BC"/>
    <w:rsid w:val="00A3328A"/>
    <w:rsid w:val="00A342A5"/>
    <w:rsid w:val="00A3464C"/>
    <w:rsid w:val="00A3496A"/>
    <w:rsid w:val="00A35EBD"/>
    <w:rsid w:val="00A36FFC"/>
    <w:rsid w:val="00A429E1"/>
    <w:rsid w:val="00A42EF1"/>
    <w:rsid w:val="00A43C4D"/>
    <w:rsid w:val="00A470F5"/>
    <w:rsid w:val="00A53502"/>
    <w:rsid w:val="00A55F04"/>
    <w:rsid w:val="00A56D60"/>
    <w:rsid w:val="00A57331"/>
    <w:rsid w:val="00A57975"/>
    <w:rsid w:val="00A62A04"/>
    <w:rsid w:val="00A6323B"/>
    <w:rsid w:val="00A64479"/>
    <w:rsid w:val="00A67195"/>
    <w:rsid w:val="00A70491"/>
    <w:rsid w:val="00A72363"/>
    <w:rsid w:val="00A72FD5"/>
    <w:rsid w:val="00A7350E"/>
    <w:rsid w:val="00A7421A"/>
    <w:rsid w:val="00A75A9E"/>
    <w:rsid w:val="00A76094"/>
    <w:rsid w:val="00A77AF4"/>
    <w:rsid w:val="00A809AA"/>
    <w:rsid w:val="00A816A1"/>
    <w:rsid w:val="00A82468"/>
    <w:rsid w:val="00A84034"/>
    <w:rsid w:val="00A84840"/>
    <w:rsid w:val="00A866DF"/>
    <w:rsid w:val="00A9197F"/>
    <w:rsid w:val="00A921EE"/>
    <w:rsid w:val="00A93AAA"/>
    <w:rsid w:val="00A941CF"/>
    <w:rsid w:val="00A94C6E"/>
    <w:rsid w:val="00A96722"/>
    <w:rsid w:val="00A97AA3"/>
    <w:rsid w:val="00AA0D32"/>
    <w:rsid w:val="00AA100A"/>
    <w:rsid w:val="00AA10AA"/>
    <w:rsid w:val="00AA2DC5"/>
    <w:rsid w:val="00AA54C9"/>
    <w:rsid w:val="00AA6201"/>
    <w:rsid w:val="00AA6468"/>
    <w:rsid w:val="00AB0C4D"/>
    <w:rsid w:val="00AB1212"/>
    <w:rsid w:val="00AB22F3"/>
    <w:rsid w:val="00AB39BC"/>
    <w:rsid w:val="00AB44F2"/>
    <w:rsid w:val="00AB6525"/>
    <w:rsid w:val="00AC0C22"/>
    <w:rsid w:val="00AC1C3A"/>
    <w:rsid w:val="00AC4382"/>
    <w:rsid w:val="00AC553C"/>
    <w:rsid w:val="00AC7CB3"/>
    <w:rsid w:val="00AD01DC"/>
    <w:rsid w:val="00AD03CC"/>
    <w:rsid w:val="00AD1013"/>
    <w:rsid w:val="00AD2628"/>
    <w:rsid w:val="00AD42C5"/>
    <w:rsid w:val="00AD5AFC"/>
    <w:rsid w:val="00AD5C33"/>
    <w:rsid w:val="00AD5E12"/>
    <w:rsid w:val="00AD67A7"/>
    <w:rsid w:val="00AE0367"/>
    <w:rsid w:val="00AE4EFB"/>
    <w:rsid w:val="00AE6BDD"/>
    <w:rsid w:val="00AF20D0"/>
    <w:rsid w:val="00AF2DA8"/>
    <w:rsid w:val="00AF312D"/>
    <w:rsid w:val="00AF62E6"/>
    <w:rsid w:val="00AF679C"/>
    <w:rsid w:val="00AF7DEC"/>
    <w:rsid w:val="00B003D1"/>
    <w:rsid w:val="00B00401"/>
    <w:rsid w:val="00B02359"/>
    <w:rsid w:val="00B0291A"/>
    <w:rsid w:val="00B04A47"/>
    <w:rsid w:val="00B05B35"/>
    <w:rsid w:val="00B05F22"/>
    <w:rsid w:val="00B0684E"/>
    <w:rsid w:val="00B0797D"/>
    <w:rsid w:val="00B109F5"/>
    <w:rsid w:val="00B13105"/>
    <w:rsid w:val="00B13EC4"/>
    <w:rsid w:val="00B140C0"/>
    <w:rsid w:val="00B212DA"/>
    <w:rsid w:val="00B22C90"/>
    <w:rsid w:val="00B35E5A"/>
    <w:rsid w:val="00B35EF8"/>
    <w:rsid w:val="00B40285"/>
    <w:rsid w:val="00B423EF"/>
    <w:rsid w:val="00B43324"/>
    <w:rsid w:val="00B44408"/>
    <w:rsid w:val="00B45F90"/>
    <w:rsid w:val="00B4604E"/>
    <w:rsid w:val="00B5143F"/>
    <w:rsid w:val="00B531D6"/>
    <w:rsid w:val="00B54193"/>
    <w:rsid w:val="00B5473F"/>
    <w:rsid w:val="00B55D13"/>
    <w:rsid w:val="00B56127"/>
    <w:rsid w:val="00B56395"/>
    <w:rsid w:val="00B56E74"/>
    <w:rsid w:val="00B60AC1"/>
    <w:rsid w:val="00B60D00"/>
    <w:rsid w:val="00B62BEC"/>
    <w:rsid w:val="00B62C21"/>
    <w:rsid w:val="00B63EE0"/>
    <w:rsid w:val="00B66610"/>
    <w:rsid w:val="00B66804"/>
    <w:rsid w:val="00B67467"/>
    <w:rsid w:val="00B70B0B"/>
    <w:rsid w:val="00B72600"/>
    <w:rsid w:val="00B7392D"/>
    <w:rsid w:val="00B73C85"/>
    <w:rsid w:val="00B75524"/>
    <w:rsid w:val="00B75DBB"/>
    <w:rsid w:val="00B76134"/>
    <w:rsid w:val="00B8354E"/>
    <w:rsid w:val="00B83E3C"/>
    <w:rsid w:val="00B92777"/>
    <w:rsid w:val="00B92C40"/>
    <w:rsid w:val="00B9310F"/>
    <w:rsid w:val="00B93BCC"/>
    <w:rsid w:val="00B93D65"/>
    <w:rsid w:val="00B948AE"/>
    <w:rsid w:val="00BA14CD"/>
    <w:rsid w:val="00BA165D"/>
    <w:rsid w:val="00BA1EEC"/>
    <w:rsid w:val="00BA32B4"/>
    <w:rsid w:val="00BA3A34"/>
    <w:rsid w:val="00BA3A73"/>
    <w:rsid w:val="00BA5720"/>
    <w:rsid w:val="00BA58AE"/>
    <w:rsid w:val="00BA67FA"/>
    <w:rsid w:val="00BB1C05"/>
    <w:rsid w:val="00BB388D"/>
    <w:rsid w:val="00BB5FE6"/>
    <w:rsid w:val="00BC19B5"/>
    <w:rsid w:val="00BC25A1"/>
    <w:rsid w:val="00BC296D"/>
    <w:rsid w:val="00BC3B79"/>
    <w:rsid w:val="00BC4812"/>
    <w:rsid w:val="00BC4875"/>
    <w:rsid w:val="00BC4A01"/>
    <w:rsid w:val="00BC5CFD"/>
    <w:rsid w:val="00BC6553"/>
    <w:rsid w:val="00BD0D5C"/>
    <w:rsid w:val="00BD0FD7"/>
    <w:rsid w:val="00BD1218"/>
    <w:rsid w:val="00BD16CB"/>
    <w:rsid w:val="00BD2CB2"/>
    <w:rsid w:val="00BD4103"/>
    <w:rsid w:val="00BD4304"/>
    <w:rsid w:val="00BD4E45"/>
    <w:rsid w:val="00BD6FA3"/>
    <w:rsid w:val="00BD731D"/>
    <w:rsid w:val="00BE0A22"/>
    <w:rsid w:val="00BE133F"/>
    <w:rsid w:val="00BE228D"/>
    <w:rsid w:val="00BE3302"/>
    <w:rsid w:val="00BE33CD"/>
    <w:rsid w:val="00BE3485"/>
    <w:rsid w:val="00BE4003"/>
    <w:rsid w:val="00BE43BB"/>
    <w:rsid w:val="00BE4C9F"/>
    <w:rsid w:val="00BE6B2C"/>
    <w:rsid w:val="00BE7422"/>
    <w:rsid w:val="00BF07B4"/>
    <w:rsid w:val="00BF12CC"/>
    <w:rsid w:val="00BF3233"/>
    <w:rsid w:val="00BF3B49"/>
    <w:rsid w:val="00BF41AE"/>
    <w:rsid w:val="00BF55B2"/>
    <w:rsid w:val="00BF6C69"/>
    <w:rsid w:val="00C02EA8"/>
    <w:rsid w:val="00C0383C"/>
    <w:rsid w:val="00C079AD"/>
    <w:rsid w:val="00C131E5"/>
    <w:rsid w:val="00C17576"/>
    <w:rsid w:val="00C20D13"/>
    <w:rsid w:val="00C215DE"/>
    <w:rsid w:val="00C21897"/>
    <w:rsid w:val="00C23FA2"/>
    <w:rsid w:val="00C25E95"/>
    <w:rsid w:val="00C2601E"/>
    <w:rsid w:val="00C26413"/>
    <w:rsid w:val="00C31034"/>
    <w:rsid w:val="00C318F6"/>
    <w:rsid w:val="00C32A10"/>
    <w:rsid w:val="00C36337"/>
    <w:rsid w:val="00C37FB6"/>
    <w:rsid w:val="00C4299E"/>
    <w:rsid w:val="00C439AC"/>
    <w:rsid w:val="00C45DDA"/>
    <w:rsid w:val="00C467C0"/>
    <w:rsid w:val="00C473BC"/>
    <w:rsid w:val="00C503CA"/>
    <w:rsid w:val="00C50EA4"/>
    <w:rsid w:val="00C50FBE"/>
    <w:rsid w:val="00C52965"/>
    <w:rsid w:val="00C55286"/>
    <w:rsid w:val="00C62415"/>
    <w:rsid w:val="00C63711"/>
    <w:rsid w:val="00C63D82"/>
    <w:rsid w:val="00C64A71"/>
    <w:rsid w:val="00C65AD1"/>
    <w:rsid w:val="00C664DD"/>
    <w:rsid w:val="00C66AE5"/>
    <w:rsid w:val="00C67689"/>
    <w:rsid w:val="00C70049"/>
    <w:rsid w:val="00C70BC4"/>
    <w:rsid w:val="00C70CD9"/>
    <w:rsid w:val="00C714AD"/>
    <w:rsid w:val="00C73AA9"/>
    <w:rsid w:val="00C73DE0"/>
    <w:rsid w:val="00C7706F"/>
    <w:rsid w:val="00C80179"/>
    <w:rsid w:val="00C824F5"/>
    <w:rsid w:val="00C825B4"/>
    <w:rsid w:val="00C838A1"/>
    <w:rsid w:val="00C83B9A"/>
    <w:rsid w:val="00C8673D"/>
    <w:rsid w:val="00C87B69"/>
    <w:rsid w:val="00C900C4"/>
    <w:rsid w:val="00C905E5"/>
    <w:rsid w:val="00C90B77"/>
    <w:rsid w:val="00C9317C"/>
    <w:rsid w:val="00C93686"/>
    <w:rsid w:val="00C940C3"/>
    <w:rsid w:val="00C945A3"/>
    <w:rsid w:val="00C9503A"/>
    <w:rsid w:val="00C959E2"/>
    <w:rsid w:val="00C96194"/>
    <w:rsid w:val="00C96717"/>
    <w:rsid w:val="00C96ACD"/>
    <w:rsid w:val="00CA0AF4"/>
    <w:rsid w:val="00CA3833"/>
    <w:rsid w:val="00CA7B9B"/>
    <w:rsid w:val="00CB0ACF"/>
    <w:rsid w:val="00CB235E"/>
    <w:rsid w:val="00CB2DE5"/>
    <w:rsid w:val="00CB585E"/>
    <w:rsid w:val="00CB6C1C"/>
    <w:rsid w:val="00CC7104"/>
    <w:rsid w:val="00CD0441"/>
    <w:rsid w:val="00CD225C"/>
    <w:rsid w:val="00CD280B"/>
    <w:rsid w:val="00CD2FA9"/>
    <w:rsid w:val="00CD5CDA"/>
    <w:rsid w:val="00CD631E"/>
    <w:rsid w:val="00CD63BB"/>
    <w:rsid w:val="00CD64FA"/>
    <w:rsid w:val="00CD6C19"/>
    <w:rsid w:val="00CE2CA0"/>
    <w:rsid w:val="00CE30BF"/>
    <w:rsid w:val="00CF1299"/>
    <w:rsid w:val="00CF1619"/>
    <w:rsid w:val="00CF3AC2"/>
    <w:rsid w:val="00CF3ACC"/>
    <w:rsid w:val="00CF4203"/>
    <w:rsid w:val="00CF5A52"/>
    <w:rsid w:val="00CF688F"/>
    <w:rsid w:val="00CF6D0C"/>
    <w:rsid w:val="00CF6F23"/>
    <w:rsid w:val="00CF762C"/>
    <w:rsid w:val="00CF7FCA"/>
    <w:rsid w:val="00D01AB7"/>
    <w:rsid w:val="00D02FBC"/>
    <w:rsid w:val="00D031F5"/>
    <w:rsid w:val="00D03852"/>
    <w:rsid w:val="00D05260"/>
    <w:rsid w:val="00D06871"/>
    <w:rsid w:val="00D0780C"/>
    <w:rsid w:val="00D10294"/>
    <w:rsid w:val="00D11433"/>
    <w:rsid w:val="00D11647"/>
    <w:rsid w:val="00D11BCE"/>
    <w:rsid w:val="00D122FD"/>
    <w:rsid w:val="00D128AA"/>
    <w:rsid w:val="00D13A35"/>
    <w:rsid w:val="00D1630E"/>
    <w:rsid w:val="00D2023C"/>
    <w:rsid w:val="00D23E7C"/>
    <w:rsid w:val="00D247B2"/>
    <w:rsid w:val="00D2540E"/>
    <w:rsid w:val="00D2775E"/>
    <w:rsid w:val="00D30D73"/>
    <w:rsid w:val="00D30E33"/>
    <w:rsid w:val="00D34970"/>
    <w:rsid w:val="00D37EDF"/>
    <w:rsid w:val="00D40556"/>
    <w:rsid w:val="00D41637"/>
    <w:rsid w:val="00D420B2"/>
    <w:rsid w:val="00D433B7"/>
    <w:rsid w:val="00D451DF"/>
    <w:rsid w:val="00D46204"/>
    <w:rsid w:val="00D46F15"/>
    <w:rsid w:val="00D50068"/>
    <w:rsid w:val="00D54046"/>
    <w:rsid w:val="00D5504A"/>
    <w:rsid w:val="00D5519D"/>
    <w:rsid w:val="00D5524B"/>
    <w:rsid w:val="00D576D1"/>
    <w:rsid w:val="00D62EC2"/>
    <w:rsid w:val="00D64A72"/>
    <w:rsid w:val="00D65CA5"/>
    <w:rsid w:val="00D66E5F"/>
    <w:rsid w:val="00D67582"/>
    <w:rsid w:val="00D67E47"/>
    <w:rsid w:val="00D71F93"/>
    <w:rsid w:val="00D72041"/>
    <w:rsid w:val="00D73CE3"/>
    <w:rsid w:val="00D752E4"/>
    <w:rsid w:val="00D76BB4"/>
    <w:rsid w:val="00D80F82"/>
    <w:rsid w:val="00D81DB2"/>
    <w:rsid w:val="00D850EF"/>
    <w:rsid w:val="00D91A58"/>
    <w:rsid w:val="00D91B83"/>
    <w:rsid w:val="00D9374B"/>
    <w:rsid w:val="00D950D0"/>
    <w:rsid w:val="00D95F09"/>
    <w:rsid w:val="00D974E3"/>
    <w:rsid w:val="00DA3644"/>
    <w:rsid w:val="00DA38D1"/>
    <w:rsid w:val="00DA4BA0"/>
    <w:rsid w:val="00DA7F15"/>
    <w:rsid w:val="00DB4AC1"/>
    <w:rsid w:val="00DB65C2"/>
    <w:rsid w:val="00DB6BC8"/>
    <w:rsid w:val="00DB77AF"/>
    <w:rsid w:val="00DC42D4"/>
    <w:rsid w:val="00DC4E78"/>
    <w:rsid w:val="00DC6417"/>
    <w:rsid w:val="00DC78D7"/>
    <w:rsid w:val="00DD29BE"/>
    <w:rsid w:val="00DD61CF"/>
    <w:rsid w:val="00DD6AF2"/>
    <w:rsid w:val="00DD6E41"/>
    <w:rsid w:val="00DE17BB"/>
    <w:rsid w:val="00DE25CD"/>
    <w:rsid w:val="00DE3B3D"/>
    <w:rsid w:val="00DE3C5C"/>
    <w:rsid w:val="00DE40C7"/>
    <w:rsid w:val="00DE445C"/>
    <w:rsid w:val="00DF03FE"/>
    <w:rsid w:val="00DF0476"/>
    <w:rsid w:val="00DF55D9"/>
    <w:rsid w:val="00DF6658"/>
    <w:rsid w:val="00DF742E"/>
    <w:rsid w:val="00E02031"/>
    <w:rsid w:val="00E02090"/>
    <w:rsid w:val="00E04B1D"/>
    <w:rsid w:val="00E10D10"/>
    <w:rsid w:val="00E11B43"/>
    <w:rsid w:val="00E1582A"/>
    <w:rsid w:val="00E15D84"/>
    <w:rsid w:val="00E15FC7"/>
    <w:rsid w:val="00E17A64"/>
    <w:rsid w:val="00E228A2"/>
    <w:rsid w:val="00E22B66"/>
    <w:rsid w:val="00E23352"/>
    <w:rsid w:val="00E26625"/>
    <w:rsid w:val="00E278EB"/>
    <w:rsid w:val="00E3022A"/>
    <w:rsid w:val="00E33742"/>
    <w:rsid w:val="00E34385"/>
    <w:rsid w:val="00E352F6"/>
    <w:rsid w:val="00E36734"/>
    <w:rsid w:val="00E36B28"/>
    <w:rsid w:val="00E373BA"/>
    <w:rsid w:val="00E374C8"/>
    <w:rsid w:val="00E403B2"/>
    <w:rsid w:val="00E40892"/>
    <w:rsid w:val="00E44822"/>
    <w:rsid w:val="00E44B3A"/>
    <w:rsid w:val="00E44DE6"/>
    <w:rsid w:val="00E44FAE"/>
    <w:rsid w:val="00E46620"/>
    <w:rsid w:val="00E511AF"/>
    <w:rsid w:val="00E51946"/>
    <w:rsid w:val="00E51A30"/>
    <w:rsid w:val="00E53A8A"/>
    <w:rsid w:val="00E53E49"/>
    <w:rsid w:val="00E5661C"/>
    <w:rsid w:val="00E5793B"/>
    <w:rsid w:val="00E57C35"/>
    <w:rsid w:val="00E60464"/>
    <w:rsid w:val="00E6279C"/>
    <w:rsid w:val="00E64182"/>
    <w:rsid w:val="00E65C55"/>
    <w:rsid w:val="00E666F3"/>
    <w:rsid w:val="00E668AB"/>
    <w:rsid w:val="00E66D98"/>
    <w:rsid w:val="00E66FC4"/>
    <w:rsid w:val="00E6726A"/>
    <w:rsid w:val="00E672D0"/>
    <w:rsid w:val="00E673AF"/>
    <w:rsid w:val="00E701F2"/>
    <w:rsid w:val="00E711A9"/>
    <w:rsid w:val="00E72683"/>
    <w:rsid w:val="00E767D8"/>
    <w:rsid w:val="00E774C3"/>
    <w:rsid w:val="00E80A06"/>
    <w:rsid w:val="00E81C5C"/>
    <w:rsid w:val="00E82AC5"/>
    <w:rsid w:val="00E82EE3"/>
    <w:rsid w:val="00E84184"/>
    <w:rsid w:val="00E84679"/>
    <w:rsid w:val="00E90A93"/>
    <w:rsid w:val="00E9380C"/>
    <w:rsid w:val="00E9583C"/>
    <w:rsid w:val="00EA0CAD"/>
    <w:rsid w:val="00EA14D8"/>
    <w:rsid w:val="00EA1822"/>
    <w:rsid w:val="00EA18C2"/>
    <w:rsid w:val="00EA3FB1"/>
    <w:rsid w:val="00EA4F82"/>
    <w:rsid w:val="00EA50BD"/>
    <w:rsid w:val="00EA628A"/>
    <w:rsid w:val="00EA6507"/>
    <w:rsid w:val="00EB10BF"/>
    <w:rsid w:val="00EB279D"/>
    <w:rsid w:val="00EB33BB"/>
    <w:rsid w:val="00EB4582"/>
    <w:rsid w:val="00EB4A31"/>
    <w:rsid w:val="00EB4B99"/>
    <w:rsid w:val="00EB4E1C"/>
    <w:rsid w:val="00EB7354"/>
    <w:rsid w:val="00EC00B6"/>
    <w:rsid w:val="00EC128A"/>
    <w:rsid w:val="00EC4523"/>
    <w:rsid w:val="00EC6822"/>
    <w:rsid w:val="00EC69A2"/>
    <w:rsid w:val="00EC6C51"/>
    <w:rsid w:val="00EC704E"/>
    <w:rsid w:val="00EC7186"/>
    <w:rsid w:val="00EC7E43"/>
    <w:rsid w:val="00EC7E8C"/>
    <w:rsid w:val="00ED18EE"/>
    <w:rsid w:val="00ED1EE2"/>
    <w:rsid w:val="00ED34E6"/>
    <w:rsid w:val="00ED4CB7"/>
    <w:rsid w:val="00ED4DE0"/>
    <w:rsid w:val="00ED5DA1"/>
    <w:rsid w:val="00ED6EC8"/>
    <w:rsid w:val="00EE027C"/>
    <w:rsid w:val="00EE11B9"/>
    <w:rsid w:val="00EE2C1D"/>
    <w:rsid w:val="00EE43E6"/>
    <w:rsid w:val="00EE582D"/>
    <w:rsid w:val="00EE6EDF"/>
    <w:rsid w:val="00EE6FBF"/>
    <w:rsid w:val="00EF0572"/>
    <w:rsid w:val="00EF2F7A"/>
    <w:rsid w:val="00EF40C6"/>
    <w:rsid w:val="00EF6000"/>
    <w:rsid w:val="00F00B61"/>
    <w:rsid w:val="00F0106C"/>
    <w:rsid w:val="00F012B4"/>
    <w:rsid w:val="00F01481"/>
    <w:rsid w:val="00F01838"/>
    <w:rsid w:val="00F02355"/>
    <w:rsid w:val="00F062A9"/>
    <w:rsid w:val="00F076F9"/>
    <w:rsid w:val="00F077BD"/>
    <w:rsid w:val="00F10F94"/>
    <w:rsid w:val="00F11274"/>
    <w:rsid w:val="00F11974"/>
    <w:rsid w:val="00F12ADA"/>
    <w:rsid w:val="00F12FE5"/>
    <w:rsid w:val="00F13F07"/>
    <w:rsid w:val="00F14565"/>
    <w:rsid w:val="00F147A1"/>
    <w:rsid w:val="00F14DB9"/>
    <w:rsid w:val="00F16C93"/>
    <w:rsid w:val="00F175AE"/>
    <w:rsid w:val="00F246B5"/>
    <w:rsid w:val="00F246F7"/>
    <w:rsid w:val="00F255DB"/>
    <w:rsid w:val="00F27071"/>
    <w:rsid w:val="00F27A33"/>
    <w:rsid w:val="00F316CA"/>
    <w:rsid w:val="00F324B3"/>
    <w:rsid w:val="00F34C2C"/>
    <w:rsid w:val="00F35AFA"/>
    <w:rsid w:val="00F36775"/>
    <w:rsid w:val="00F36C05"/>
    <w:rsid w:val="00F372AC"/>
    <w:rsid w:val="00F373E2"/>
    <w:rsid w:val="00F40912"/>
    <w:rsid w:val="00F42383"/>
    <w:rsid w:val="00F426B5"/>
    <w:rsid w:val="00F514EE"/>
    <w:rsid w:val="00F51D1E"/>
    <w:rsid w:val="00F53362"/>
    <w:rsid w:val="00F573FA"/>
    <w:rsid w:val="00F5758A"/>
    <w:rsid w:val="00F576C7"/>
    <w:rsid w:val="00F6082C"/>
    <w:rsid w:val="00F6205D"/>
    <w:rsid w:val="00F6243D"/>
    <w:rsid w:val="00F64894"/>
    <w:rsid w:val="00F65415"/>
    <w:rsid w:val="00F6698A"/>
    <w:rsid w:val="00F6706E"/>
    <w:rsid w:val="00F72397"/>
    <w:rsid w:val="00F758FB"/>
    <w:rsid w:val="00F801A5"/>
    <w:rsid w:val="00F81663"/>
    <w:rsid w:val="00F82246"/>
    <w:rsid w:val="00F85789"/>
    <w:rsid w:val="00F863F1"/>
    <w:rsid w:val="00F912BA"/>
    <w:rsid w:val="00F9282A"/>
    <w:rsid w:val="00F9512D"/>
    <w:rsid w:val="00F95822"/>
    <w:rsid w:val="00F95C4C"/>
    <w:rsid w:val="00F95F5C"/>
    <w:rsid w:val="00F97872"/>
    <w:rsid w:val="00FA0C72"/>
    <w:rsid w:val="00FA2F18"/>
    <w:rsid w:val="00FA568C"/>
    <w:rsid w:val="00FA5E3E"/>
    <w:rsid w:val="00FA666E"/>
    <w:rsid w:val="00FB04B3"/>
    <w:rsid w:val="00FB0FEF"/>
    <w:rsid w:val="00FB27EB"/>
    <w:rsid w:val="00FB5B98"/>
    <w:rsid w:val="00FB6E78"/>
    <w:rsid w:val="00FC0D6E"/>
    <w:rsid w:val="00FC361C"/>
    <w:rsid w:val="00FC4FBB"/>
    <w:rsid w:val="00FC7CC8"/>
    <w:rsid w:val="00FD2E28"/>
    <w:rsid w:val="00FD39C1"/>
    <w:rsid w:val="00FD3D21"/>
    <w:rsid w:val="00FD4A83"/>
    <w:rsid w:val="00FD4A92"/>
    <w:rsid w:val="00FD5128"/>
    <w:rsid w:val="00FD520A"/>
    <w:rsid w:val="00FD58C6"/>
    <w:rsid w:val="00FD6B2C"/>
    <w:rsid w:val="00FE019D"/>
    <w:rsid w:val="00FE2BE0"/>
    <w:rsid w:val="00FE3388"/>
    <w:rsid w:val="00FE7A4F"/>
    <w:rsid w:val="00FF0EBE"/>
    <w:rsid w:val="00FF2843"/>
    <w:rsid w:val="00FF3916"/>
    <w:rsid w:val="00FF48C1"/>
    <w:rsid w:val="00FF5B81"/>
    <w:rsid w:val="00FF6EC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3E615D3"/>
  <w15:docId w15:val="{8F0C041A-FAA1-48DD-9B16-0C92123E99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0"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3">
    <w:name w:val="heading 3"/>
    <w:basedOn w:val="Normln"/>
    <w:next w:val="Normln"/>
    <w:link w:val="Nadpis3Char"/>
    <w:uiPriority w:val="9"/>
    <w:semiHidden/>
    <w:unhideWhenUsed/>
    <w:qFormat/>
    <w:rsid w:val="0087283E"/>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Nadpis4">
    <w:name w:val="heading 4"/>
    <w:basedOn w:val="Normln"/>
    <w:next w:val="Normln"/>
    <w:link w:val="Nadpis4Char"/>
    <w:qFormat/>
    <w:pPr>
      <w:keepNext/>
      <w:widowControl w:val="0"/>
      <w:ind w:left="1985" w:hanging="1985"/>
      <w:outlineLvl w:val="3"/>
    </w:pPr>
    <w:rPr>
      <w:rFonts w:ascii="Arial" w:hAnsi="Arial"/>
      <w:sz w:val="24"/>
    </w:rPr>
  </w:style>
  <w:style w:type="paragraph" w:styleId="Nadpis5">
    <w:name w:val="heading 5"/>
    <w:basedOn w:val="Normln"/>
    <w:next w:val="Normln"/>
    <w:qFormat/>
    <w:pPr>
      <w:keepNext/>
      <w:widowControl w:val="0"/>
      <w:jc w:val="center"/>
      <w:outlineLvl w:val="4"/>
    </w:pPr>
    <w:rPr>
      <w:rFonts w:ascii="Arial" w:hAnsi="Arial"/>
      <w:sz w:val="24"/>
    </w:rPr>
  </w:style>
  <w:style w:type="paragraph" w:styleId="Nadpis6">
    <w:name w:val="heading 6"/>
    <w:basedOn w:val="Normln"/>
    <w:next w:val="Normln"/>
    <w:qFormat/>
    <w:pPr>
      <w:keepNext/>
      <w:widowControl w:val="0"/>
      <w:jc w:val="center"/>
      <w:outlineLvl w:val="5"/>
    </w:pPr>
    <w:rPr>
      <w:rFonts w:ascii="Arial" w:hAnsi="Arial"/>
      <w:b/>
      <w:sz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pPr>
      <w:tabs>
        <w:tab w:val="center" w:pos="4536"/>
        <w:tab w:val="right" w:pos="9072"/>
      </w:tabs>
    </w:pPr>
  </w:style>
  <w:style w:type="paragraph" w:styleId="Zpat">
    <w:name w:val="footer"/>
    <w:basedOn w:val="Normln"/>
    <w:link w:val="ZpatChar"/>
    <w:pPr>
      <w:tabs>
        <w:tab w:val="center" w:pos="4536"/>
        <w:tab w:val="right" w:pos="9072"/>
      </w:tabs>
    </w:pPr>
  </w:style>
  <w:style w:type="paragraph" w:customStyle="1" w:styleId="A4HP">
    <w:name w:val="A4HP"/>
    <w:pPr>
      <w:tabs>
        <w:tab w:val="left" w:pos="-720"/>
      </w:tabs>
      <w:suppressAutoHyphens/>
      <w:spacing w:line="360" w:lineRule="auto"/>
    </w:pPr>
    <w:rPr>
      <w:rFonts w:ascii="Courier New" w:hAnsi="Courier New"/>
      <w:sz w:val="24"/>
      <w:lang w:val="en-US"/>
    </w:rPr>
  </w:style>
  <w:style w:type="paragraph" w:styleId="Seznam">
    <w:name w:val="List"/>
    <w:basedOn w:val="Normln"/>
    <w:pPr>
      <w:ind w:left="283" w:hanging="283"/>
    </w:pPr>
    <w:rPr>
      <w:rFonts w:ascii="Arial" w:hAnsi="Arial"/>
    </w:rPr>
  </w:style>
  <w:style w:type="paragraph" w:styleId="Nzev">
    <w:name w:val="Title"/>
    <w:basedOn w:val="Normln"/>
    <w:qFormat/>
    <w:pPr>
      <w:spacing w:line="240" w:lineRule="exact"/>
      <w:jc w:val="center"/>
    </w:pPr>
    <w:rPr>
      <w:rFonts w:ascii="Arial" w:hAnsi="Arial"/>
      <w:sz w:val="40"/>
      <w:u w:val="single"/>
    </w:rPr>
  </w:style>
  <w:style w:type="paragraph" w:customStyle="1" w:styleId="Zkladntext21">
    <w:name w:val="Základní text 21"/>
    <w:basedOn w:val="Normln"/>
    <w:pPr>
      <w:widowControl w:val="0"/>
      <w:jc w:val="center"/>
    </w:pPr>
    <w:rPr>
      <w:rFonts w:ascii="Arial" w:hAnsi="Arial"/>
      <w:b/>
      <w:sz w:val="24"/>
    </w:rPr>
  </w:style>
  <w:style w:type="paragraph" w:customStyle="1" w:styleId="Podtitul1">
    <w:name w:val="Podtitul1"/>
    <w:basedOn w:val="Normln"/>
    <w:qFormat/>
    <w:pPr>
      <w:widowControl w:val="0"/>
      <w:spacing w:line="240" w:lineRule="exact"/>
      <w:jc w:val="center"/>
    </w:pPr>
    <w:rPr>
      <w:rFonts w:ascii="Arial" w:hAnsi="Arial"/>
      <w:b/>
      <w:sz w:val="32"/>
    </w:rPr>
  </w:style>
  <w:style w:type="paragraph" w:customStyle="1" w:styleId="Zkladntext31">
    <w:name w:val="Základní text 31"/>
    <w:basedOn w:val="Normln"/>
    <w:pPr>
      <w:widowControl w:val="0"/>
      <w:jc w:val="both"/>
    </w:pPr>
    <w:rPr>
      <w:rFonts w:ascii="Arial" w:hAnsi="Arial"/>
      <w:sz w:val="24"/>
    </w:rPr>
  </w:style>
  <w:style w:type="character" w:customStyle="1" w:styleId="Hypertextovodkaz1">
    <w:name w:val="Hypertextový odkaz1"/>
    <w:rPr>
      <w:color w:val="0000FF"/>
      <w:u w:val="single"/>
    </w:rPr>
  </w:style>
  <w:style w:type="character" w:styleId="Hypertextovodkaz">
    <w:name w:val="Hyperlink"/>
    <w:uiPriority w:val="99"/>
    <w:rPr>
      <w:color w:val="0000FF"/>
      <w:u w:val="single"/>
    </w:rPr>
  </w:style>
  <w:style w:type="character" w:styleId="slostrnky">
    <w:name w:val="page number"/>
    <w:basedOn w:val="Standardnpsmoodstavce"/>
  </w:style>
  <w:style w:type="paragraph" w:customStyle="1" w:styleId="Paragraf">
    <w:name w:val="Paragraf"/>
    <w:basedOn w:val="Normln"/>
    <w:rsid w:val="00663639"/>
    <w:pPr>
      <w:ind w:left="703" w:hanging="703"/>
      <w:jc w:val="both"/>
    </w:pPr>
    <w:rPr>
      <w:sz w:val="22"/>
    </w:rPr>
  </w:style>
  <w:style w:type="paragraph" w:styleId="Zkladntextodsazen">
    <w:name w:val="Body Text Indent"/>
    <w:basedOn w:val="Normln"/>
    <w:rsid w:val="009577D5"/>
    <w:pPr>
      <w:tabs>
        <w:tab w:val="left" w:pos="426"/>
      </w:tabs>
      <w:spacing w:before="120" w:line="240" w:lineRule="atLeast"/>
      <w:ind w:left="420"/>
      <w:jc w:val="both"/>
    </w:pPr>
    <w:rPr>
      <w:rFonts w:ascii="Arial" w:hAnsi="Arial"/>
      <w:sz w:val="22"/>
    </w:rPr>
  </w:style>
  <w:style w:type="paragraph" w:styleId="Zkladntext2">
    <w:name w:val="Body Text 2"/>
    <w:basedOn w:val="Normln"/>
    <w:rsid w:val="00D72041"/>
    <w:pPr>
      <w:spacing w:after="120" w:line="480" w:lineRule="auto"/>
    </w:pPr>
  </w:style>
  <w:style w:type="paragraph" w:customStyle="1" w:styleId="Default">
    <w:name w:val="Default"/>
    <w:rsid w:val="007E0C88"/>
    <w:pPr>
      <w:autoSpaceDE w:val="0"/>
      <w:autoSpaceDN w:val="0"/>
      <w:adjustRightInd w:val="0"/>
    </w:pPr>
    <w:rPr>
      <w:color w:val="000000"/>
      <w:sz w:val="24"/>
      <w:szCs w:val="24"/>
    </w:rPr>
  </w:style>
  <w:style w:type="character" w:styleId="Odkaznakoment">
    <w:name w:val="annotation reference"/>
    <w:uiPriority w:val="99"/>
    <w:unhideWhenUsed/>
    <w:rsid w:val="00485A98"/>
    <w:rPr>
      <w:sz w:val="16"/>
      <w:szCs w:val="16"/>
    </w:rPr>
  </w:style>
  <w:style w:type="paragraph" w:styleId="Textkomente">
    <w:name w:val="annotation text"/>
    <w:basedOn w:val="Normln"/>
    <w:link w:val="TextkomenteChar"/>
    <w:uiPriority w:val="99"/>
    <w:unhideWhenUsed/>
    <w:rsid w:val="00485A98"/>
  </w:style>
  <w:style w:type="character" w:customStyle="1" w:styleId="TextkomenteChar">
    <w:name w:val="Text komentáře Char"/>
    <w:basedOn w:val="Standardnpsmoodstavce"/>
    <w:link w:val="Textkomente"/>
    <w:uiPriority w:val="99"/>
    <w:rsid w:val="00485A98"/>
  </w:style>
  <w:style w:type="paragraph" w:styleId="Pedmtkomente">
    <w:name w:val="annotation subject"/>
    <w:basedOn w:val="Textkomente"/>
    <w:next w:val="Textkomente"/>
    <w:link w:val="PedmtkomenteChar"/>
    <w:uiPriority w:val="99"/>
    <w:semiHidden/>
    <w:unhideWhenUsed/>
    <w:rsid w:val="00485A98"/>
    <w:rPr>
      <w:b/>
      <w:bCs/>
      <w:lang w:val="x-none" w:eastAsia="x-none"/>
    </w:rPr>
  </w:style>
  <w:style w:type="character" w:customStyle="1" w:styleId="PedmtkomenteChar">
    <w:name w:val="Předmět komentáře Char"/>
    <w:link w:val="Pedmtkomente"/>
    <w:uiPriority w:val="99"/>
    <w:semiHidden/>
    <w:rsid w:val="00485A98"/>
    <w:rPr>
      <w:b/>
      <w:bCs/>
    </w:rPr>
  </w:style>
  <w:style w:type="paragraph" w:styleId="Textbubliny">
    <w:name w:val="Balloon Text"/>
    <w:basedOn w:val="Normln"/>
    <w:link w:val="TextbublinyChar"/>
    <w:uiPriority w:val="99"/>
    <w:semiHidden/>
    <w:unhideWhenUsed/>
    <w:rsid w:val="00485A98"/>
    <w:rPr>
      <w:rFonts w:ascii="Tahoma" w:hAnsi="Tahoma"/>
      <w:sz w:val="16"/>
      <w:szCs w:val="16"/>
      <w:lang w:val="x-none" w:eastAsia="x-none"/>
    </w:rPr>
  </w:style>
  <w:style w:type="character" w:customStyle="1" w:styleId="TextbublinyChar">
    <w:name w:val="Text bubliny Char"/>
    <w:link w:val="Textbubliny"/>
    <w:uiPriority w:val="99"/>
    <w:semiHidden/>
    <w:rsid w:val="00485A98"/>
    <w:rPr>
      <w:rFonts w:ascii="Tahoma" w:hAnsi="Tahoma" w:cs="Tahoma"/>
      <w:sz w:val="16"/>
      <w:szCs w:val="16"/>
    </w:rPr>
  </w:style>
  <w:style w:type="paragraph" w:styleId="Odstavecseseznamem">
    <w:name w:val="List Paragraph"/>
    <w:basedOn w:val="Normln"/>
    <w:uiPriority w:val="1"/>
    <w:qFormat/>
    <w:rsid w:val="00F246F7"/>
    <w:pPr>
      <w:ind w:left="708"/>
    </w:pPr>
  </w:style>
  <w:style w:type="paragraph" w:styleId="Prosttext">
    <w:name w:val="Plain Text"/>
    <w:basedOn w:val="Normln"/>
    <w:link w:val="ProsttextChar"/>
    <w:uiPriority w:val="99"/>
    <w:semiHidden/>
    <w:unhideWhenUsed/>
    <w:rsid w:val="009C19B3"/>
    <w:rPr>
      <w:rFonts w:ascii="Consolas" w:eastAsia="Calibri" w:hAnsi="Consolas"/>
      <w:sz w:val="21"/>
      <w:szCs w:val="21"/>
      <w:lang w:eastAsia="en-US"/>
    </w:rPr>
  </w:style>
  <w:style w:type="character" w:customStyle="1" w:styleId="ProsttextChar">
    <w:name w:val="Prostý text Char"/>
    <w:link w:val="Prosttext"/>
    <w:uiPriority w:val="99"/>
    <w:semiHidden/>
    <w:rsid w:val="009C19B3"/>
    <w:rPr>
      <w:rFonts w:ascii="Consolas" w:eastAsia="Calibri" w:hAnsi="Consolas" w:cs="Times New Roman"/>
      <w:sz w:val="21"/>
      <w:szCs w:val="21"/>
      <w:lang w:eastAsia="en-US"/>
    </w:rPr>
  </w:style>
  <w:style w:type="character" w:styleId="Siln">
    <w:name w:val="Strong"/>
    <w:uiPriority w:val="22"/>
    <w:qFormat/>
    <w:rsid w:val="00F72397"/>
    <w:rPr>
      <w:b/>
      <w:bCs/>
    </w:rPr>
  </w:style>
  <w:style w:type="character" w:customStyle="1" w:styleId="Nadpis4Char">
    <w:name w:val="Nadpis 4 Char"/>
    <w:link w:val="Nadpis4"/>
    <w:rsid w:val="00C65AD1"/>
    <w:rPr>
      <w:rFonts w:ascii="Arial" w:hAnsi="Arial"/>
      <w:sz w:val="24"/>
    </w:rPr>
  </w:style>
  <w:style w:type="character" w:customStyle="1" w:styleId="ZpatChar">
    <w:name w:val="Zápatí Char"/>
    <w:link w:val="Zpat"/>
    <w:rsid w:val="00C65AD1"/>
  </w:style>
  <w:style w:type="paragraph" w:customStyle="1" w:styleId="Zkladntext210">
    <w:name w:val="Základní text 21"/>
    <w:basedOn w:val="Normln"/>
    <w:rsid w:val="00C65AD1"/>
    <w:pPr>
      <w:widowControl w:val="0"/>
      <w:jc w:val="center"/>
    </w:pPr>
    <w:rPr>
      <w:rFonts w:ascii="Arial" w:hAnsi="Arial"/>
      <w:b/>
      <w:sz w:val="24"/>
    </w:rPr>
  </w:style>
  <w:style w:type="paragraph" w:styleId="Podnadpis">
    <w:name w:val="Subtitle"/>
    <w:basedOn w:val="Normln"/>
    <w:link w:val="PodnadpisChar"/>
    <w:uiPriority w:val="11"/>
    <w:qFormat/>
    <w:rsid w:val="003329A5"/>
    <w:pPr>
      <w:widowControl w:val="0"/>
      <w:spacing w:line="240" w:lineRule="exact"/>
      <w:jc w:val="center"/>
    </w:pPr>
    <w:rPr>
      <w:rFonts w:ascii="Arial" w:hAnsi="Arial"/>
      <w:b/>
      <w:sz w:val="32"/>
      <w:lang w:val="x-none" w:eastAsia="x-none"/>
    </w:rPr>
  </w:style>
  <w:style w:type="character" w:customStyle="1" w:styleId="PodnadpisChar">
    <w:name w:val="Podnadpis Char"/>
    <w:basedOn w:val="Standardnpsmoodstavce"/>
    <w:link w:val="Podnadpis"/>
    <w:uiPriority w:val="11"/>
    <w:rsid w:val="003329A5"/>
    <w:rPr>
      <w:rFonts w:ascii="Arial" w:hAnsi="Arial"/>
      <w:b/>
      <w:sz w:val="32"/>
      <w:lang w:val="x-none" w:eastAsia="x-none"/>
    </w:rPr>
  </w:style>
  <w:style w:type="paragraph" w:styleId="Revize">
    <w:name w:val="Revision"/>
    <w:hidden/>
    <w:uiPriority w:val="99"/>
    <w:semiHidden/>
    <w:rsid w:val="00DC42D4"/>
  </w:style>
  <w:style w:type="paragraph" w:styleId="Zkladntext">
    <w:name w:val="Body Text"/>
    <w:basedOn w:val="Normln"/>
    <w:link w:val="ZkladntextChar"/>
    <w:uiPriority w:val="99"/>
    <w:semiHidden/>
    <w:unhideWhenUsed/>
    <w:rsid w:val="00386D84"/>
    <w:pPr>
      <w:spacing w:after="120"/>
    </w:pPr>
  </w:style>
  <w:style w:type="character" w:customStyle="1" w:styleId="ZkladntextChar">
    <w:name w:val="Základní text Char"/>
    <w:basedOn w:val="Standardnpsmoodstavce"/>
    <w:link w:val="Zkladntext"/>
    <w:uiPriority w:val="99"/>
    <w:semiHidden/>
    <w:rsid w:val="00386D84"/>
  </w:style>
  <w:style w:type="character" w:customStyle="1" w:styleId="bntextChar">
    <w:name w:val="běžný text Char"/>
    <w:basedOn w:val="Standardnpsmoodstavce"/>
    <w:link w:val="bntext"/>
    <w:locked/>
    <w:rsid w:val="00386D84"/>
    <w:rPr>
      <w:rFonts w:ascii="Verdana" w:hAnsi="Verdana" w:cs="Calibri"/>
      <w:sz w:val="18"/>
      <w:szCs w:val="18"/>
    </w:rPr>
  </w:style>
  <w:style w:type="paragraph" w:customStyle="1" w:styleId="bntext">
    <w:name w:val="běžný text"/>
    <w:basedOn w:val="Nadpis4"/>
    <w:link w:val="bntextChar"/>
    <w:qFormat/>
    <w:rsid w:val="00386D84"/>
    <w:pPr>
      <w:keepNext w:val="0"/>
      <w:widowControl/>
      <w:numPr>
        <w:ilvl w:val="3"/>
        <w:numId w:val="8"/>
      </w:numPr>
      <w:tabs>
        <w:tab w:val="left" w:pos="1134"/>
        <w:tab w:val="left" w:pos="1701"/>
        <w:tab w:val="left" w:pos="2268"/>
        <w:tab w:val="left" w:pos="2835"/>
        <w:tab w:val="left" w:pos="3402"/>
      </w:tabs>
      <w:spacing w:before="120" w:after="60" w:line="240" w:lineRule="atLeast"/>
      <w:jc w:val="both"/>
    </w:pPr>
    <w:rPr>
      <w:rFonts w:ascii="Verdana" w:hAnsi="Verdana" w:cs="Calibri"/>
      <w:sz w:val="18"/>
      <w:szCs w:val="18"/>
    </w:rPr>
  </w:style>
  <w:style w:type="paragraph" w:customStyle="1" w:styleId="Textodst1sl">
    <w:name w:val="Text odst.1čísl"/>
    <w:basedOn w:val="Normln"/>
    <w:uiPriority w:val="99"/>
    <w:rsid w:val="00386D84"/>
    <w:pPr>
      <w:numPr>
        <w:ilvl w:val="1"/>
        <w:numId w:val="8"/>
      </w:numPr>
      <w:tabs>
        <w:tab w:val="left" w:pos="0"/>
        <w:tab w:val="left" w:pos="284"/>
      </w:tabs>
      <w:spacing w:before="80"/>
      <w:outlineLvl w:val="1"/>
    </w:pPr>
    <w:rPr>
      <w:rFonts w:ascii="Arial" w:hAnsi="Arial"/>
      <w:sz w:val="22"/>
    </w:rPr>
  </w:style>
  <w:style w:type="character" w:styleId="Nevyeenzmnka">
    <w:name w:val="Unresolved Mention"/>
    <w:basedOn w:val="Standardnpsmoodstavce"/>
    <w:uiPriority w:val="99"/>
    <w:semiHidden/>
    <w:unhideWhenUsed/>
    <w:rsid w:val="003321EA"/>
    <w:rPr>
      <w:color w:val="605E5C"/>
      <w:shd w:val="clear" w:color="auto" w:fill="E1DFDD"/>
    </w:rPr>
  </w:style>
  <w:style w:type="character" w:customStyle="1" w:styleId="Nadpis3Char">
    <w:name w:val="Nadpis 3 Char"/>
    <w:basedOn w:val="Standardnpsmoodstavce"/>
    <w:link w:val="Nadpis3"/>
    <w:uiPriority w:val="9"/>
    <w:semiHidden/>
    <w:rsid w:val="0087283E"/>
    <w:rPr>
      <w:rFonts w:asciiTheme="majorHAnsi" w:eastAsiaTheme="majorEastAsia" w:hAnsiTheme="majorHAnsi" w:cstheme="majorBidi"/>
      <w:color w:val="1F4D78" w:themeColor="accent1" w:themeShade="7F"/>
      <w:sz w:val="24"/>
      <w:szCs w:val="24"/>
    </w:rPr>
  </w:style>
  <w:style w:type="table" w:styleId="Mkatabulky">
    <w:name w:val="Table Grid"/>
    <w:basedOn w:val="Normlntabulka"/>
    <w:uiPriority w:val="59"/>
    <w:rsid w:val="000C3C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232014">
      <w:bodyDiv w:val="1"/>
      <w:marLeft w:val="0"/>
      <w:marRight w:val="0"/>
      <w:marTop w:val="0"/>
      <w:marBottom w:val="0"/>
      <w:divBdr>
        <w:top w:val="none" w:sz="0" w:space="0" w:color="auto"/>
        <w:left w:val="none" w:sz="0" w:space="0" w:color="auto"/>
        <w:bottom w:val="none" w:sz="0" w:space="0" w:color="auto"/>
        <w:right w:val="none" w:sz="0" w:space="0" w:color="auto"/>
      </w:divBdr>
    </w:div>
    <w:div w:id="181478163">
      <w:bodyDiv w:val="1"/>
      <w:marLeft w:val="0"/>
      <w:marRight w:val="0"/>
      <w:marTop w:val="0"/>
      <w:marBottom w:val="0"/>
      <w:divBdr>
        <w:top w:val="none" w:sz="0" w:space="0" w:color="auto"/>
        <w:left w:val="none" w:sz="0" w:space="0" w:color="auto"/>
        <w:bottom w:val="none" w:sz="0" w:space="0" w:color="auto"/>
        <w:right w:val="none" w:sz="0" w:space="0" w:color="auto"/>
      </w:divBdr>
    </w:div>
    <w:div w:id="260337868">
      <w:bodyDiv w:val="1"/>
      <w:marLeft w:val="0"/>
      <w:marRight w:val="0"/>
      <w:marTop w:val="0"/>
      <w:marBottom w:val="0"/>
      <w:divBdr>
        <w:top w:val="none" w:sz="0" w:space="0" w:color="auto"/>
        <w:left w:val="none" w:sz="0" w:space="0" w:color="auto"/>
        <w:bottom w:val="none" w:sz="0" w:space="0" w:color="auto"/>
        <w:right w:val="none" w:sz="0" w:space="0" w:color="auto"/>
      </w:divBdr>
    </w:div>
    <w:div w:id="277101896">
      <w:bodyDiv w:val="1"/>
      <w:marLeft w:val="0"/>
      <w:marRight w:val="0"/>
      <w:marTop w:val="0"/>
      <w:marBottom w:val="0"/>
      <w:divBdr>
        <w:top w:val="none" w:sz="0" w:space="0" w:color="auto"/>
        <w:left w:val="none" w:sz="0" w:space="0" w:color="auto"/>
        <w:bottom w:val="none" w:sz="0" w:space="0" w:color="auto"/>
        <w:right w:val="none" w:sz="0" w:space="0" w:color="auto"/>
      </w:divBdr>
    </w:div>
    <w:div w:id="324826473">
      <w:bodyDiv w:val="1"/>
      <w:marLeft w:val="0"/>
      <w:marRight w:val="0"/>
      <w:marTop w:val="0"/>
      <w:marBottom w:val="0"/>
      <w:divBdr>
        <w:top w:val="none" w:sz="0" w:space="0" w:color="auto"/>
        <w:left w:val="none" w:sz="0" w:space="0" w:color="auto"/>
        <w:bottom w:val="none" w:sz="0" w:space="0" w:color="auto"/>
        <w:right w:val="none" w:sz="0" w:space="0" w:color="auto"/>
      </w:divBdr>
    </w:div>
    <w:div w:id="436174501">
      <w:bodyDiv w:val="1"/>
      <w:marLeft w:val="0"/>
      <w:marRight w:val="0"/>
      <w:marTop w:val="0"/>
      <w:marBottom w:val="0"/>
      <w:divBdr>
        <w:top w:val="none" w:sz="0" w:space="0" w:color="auto"/>
        <w:left w:val="none" w:sz="0" w:space="0" w:color="auto"/>
        <w:bottom w:val="none" w:sz="0" w:space="0" w:color="auto"/>
        <w:right w:val="none" w:sz="0" w:space="0" w:color="auto"/>
      </w:divBdr>
    </w:div>
    <w:div w:id="690716226">
      <w:bodyDiv w:val="1"/>
      <w:marLeft w:val="0"/>
      <w:marRight w:val="0"/>
      <w:marTop w:val="0"/>
      <w:marBottom w:val="0"/>
      <w:divBdr>
        <w:top w:val="none" w:sz="0" w:space="0" w:color="auto"/>
        <w:left w:val="none" w:sz="0" w:space="0" w:color="auto"/>
        <w:bottom w:val="none" w:sz="0" w:space="0" w:color="auto"/>
        <w:right w:val="none" w:sz="0" w:space="0" w:color="auto"/>
      </w:divBdr>
    </w:div>
    <w:div w:id="1289891644">
      <w:bodyDiv w:val="1"/>
      <w:marLeft w:val="0"/>
      <w:marRight w:val="0"/>
      <w:marTop w:val="0"/>
      <w:marBottom w:val="0"/>
      <w:divBdr>
        <w:top w:val="none" w:sz="0" w:space="0" w:color="auto"/>
        <w:left w:val="none" w:sz="0" w:space="0" w:color="auto"/>
        <w:bottom w:val="none" w:sz="0" w:space="0" w:color="auto"/>
        <w:right w:val="none" w:sz="0" w:space="0" w:color="auto"/>
      </w:divBdr>
    </w:div>
    <w:div w:id="1362391261">
      <w:bodyDiv w:val="1"/>
      <w:marLeft w:val="0"/>
      <w:marRight w:val="0"/>
      <w:marTop w:val="0"/>
      <w:marBottom w:val="0"/>
      <w:divBdr>
        <w:top w:val="none" w:sz="0" w:space="0" w:color="auto"/>
        <w:left w:val="none" w:sz="0" w:space="0" w:color="auto"/>
        <w:bottom w:val="none" w:sz="0" w:space="0" w:color="auto"/>
        <w:right w:val="none" w:sz="0" w:space="0" w:color="auto"/>
      </w:divBdr>
    </w:div>
    <w:div w:id="1462501701">
      <w:bodyDiv w:val="1"/>
      <w:marLeft w:val="0"/>
      <w:marRight w:val="0"/>
      <w:marTop w:val="0"/>
      <w:marBottom w:val="0"/>
      <w:divBdr>
        <w:top w:val="none" w:sz="0" w:space="0" w:color="auto"/>
        <w:left w:val="none" w:sz="0" w:space="0" w:color="auto"/>
        <w:bottom w:val="none" w:sz="0" w:space="0" w:color="auto"/>
        <w:right w:val="none" w:sz="0" w:space="0" w:color="auto"/>
      </w:divBdr>
    </w:div>
    <w:div w:id="1470127187">
      <w:bodyDiv w:val="1"/>
      <w:marLeft w:val="0"/>
      <w:marRight w:val="0"/>
      <w:marTop w:val="0"/>
      <w:marBottom w:val="0"/>
      <w:divBdr>
        <w:top w:val="none" w:sz="0" w:space="0" w:color="auto"/>
        <w:left w:val="none" w:sz="0" w:space="0" w:color="auto"/>
        <w:bottom w:val="none" w:sz="0" w:space="0" w:color="auto"/>
        <w:right w:val="none" w:sz="0" w:space="0" w:color="auto"/>
      </w:divBdr>
    </w:div>
    <w:div w:id="1792820969">
      <w:bodyDiv w:val="1"/>
      <w:marLeft w:val="0"/>
      <w:marRight w:val="0"/>
      <w:marTop w:val="0"/>
      <w:marBottom w:val="0"/>
      <w:divBdr>
        <w:top w:val="none" w:sz="0" w:space="0" w:color="auto"/>
        <w:left w:val="none" w:sz="0" w:space="0" w:color="auto"/>
        <w:bottom w:val="none" w:sz="0" w:space="0" w:color="auto"/>
        <w:right w:val="none" w:sz="0" w:space="0" w:color="auto"/>
      </w:divBdr>
    </w:div>
    <w:div w:id="1811240541">
      <w:bodyDiv w:val="1"/>
      <w:marLeft w:val="0"/>
      <w:marRight w:val="0"/>
      <w:marTop w:val="0"/>
      <w:marBottom w:val="0"/>
      <w:divBdr>
        <w:top w:val="none" w:sz="0" w:space="0" w:color="auto"/>
        <w:left w:val="none" w:sz="0" w:space="0" w:color="auto"/>
        <w:bottom w:val="none" w:sz="0" w:space="0" w:color="auto"/>
        <w:right w:val="none" w:sz="0" w:space="0" w:color="auto"/>
      </w:divBdr>
    </w:div>
    <w:div w:id="2002191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ichalik.igor@nemkyj.c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fakturace@nemkyj.cz" TargetMode="External"/><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B814D5-E13B-4686-8C2B-6BA67093D4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9</Pages>
  <Words>3120</Words>
  <Characters>18974</Characters>
  <Application>Microsoft Office Word</Application>
  <DocSecurity>8</DocSecurity>
  <Lines>158</Lines>
  <Paragraphs>44</Paragraphs>
  <ScaleCrop>false</ScaleCrop>
  <HeadingPairs>
    <vt:vector size="2" baseType="variant">
      <vt:variant>
        <vt:lpstr>Název</vt:lpstr>
      </vt:variant>
      <vt:variant>
        <vt:i4>1</vt:i4>
      </vt:variant>
    </vt:vector>
  </HeadingPairs>
  <TitlesOfParts>
    <vt:vector size="1" baseType="lpstr">
      <vt:lpstr/>
    </vt:vector>
  </TitlesOfParts>
  <Company>FN u sv.Anny v Brně</Company>
  <LinksUpToDate>false</LinksUpToDate>
  <CharactersWithSpaces>22050</CharactersWithSpaces>
  <SharedDoc>false</SharedDoc>
  <HLinks>
    <vt:vector size="6" baseType="variant">
      <vt:variant>
        <vt:i4>3735621</vt:i4>
      </vt:variant>
      <vt:variant>
        <vt:i4>0</vt:i4>
      </vt:variant>
      <vt:variant>
        <vt:i4>0</vt:i4>
      </vt:variant>
      <vt:variant>
        <vt:i4>5</vt:i4>
      </vt:variant>
      <vt:variant>
        <vt:lpwstr>mailto:sekr.ekonnam@fnusa.cz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Mgr. BÖHMOVÁ Petra</dc:creator>
  <cp:lastModifiedBy>Ing. ŠAFÁŘOVÁ Eva</cp:lastModifiedBy>
  <cp:revision>6</cp:revision>
  <cp:lastPrinted>2003-09-08T12:26:00Z</cp:lastPrinted>
  <dcterms:created xsi:type="dcterms:W3CDTF">2025-11-09T08:27:00Z</dcterms:created>
  <dcterms:modified xsi:type="dcterms:W3CDTF">2025-11-12T13:48:00Z</dcterms:modified>
</cp:coreProperties>
</file>