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3FE01789" w:rsidR="00F73611" w:rsidRPr="00790241" w:rsidRDefault="00F73611" w:rsidP="003F1EBF">
      <w:pPr>
        <w:spacing w:after="160"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Příloha č. </w:t>
      </w:r>
      <w:r w:rsidR="003F1EBF"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>9</w:t>
      </w:r>
      <w:r w:rsidR="00896887"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 zadávací</w:t>
      </w:r>
      <w:r w:rsidR="003F1EBF"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 dokumentace</w:t>
      </w:r>
    </w:p>
    <w:p w14:paraId="2B7D9F82" w14:textId="0D5D1658" w:rsidR="003F1EBF" w:rsidRPr="00790241" w:rsidRDefault="003F1EBF" w:rsidP="003F1EBF">
      <w:pPr>
        <w:spacing w:after="160"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>-</w:t>
      </w:r>
    </w:p>
    <w:p w14:paraId="62E88CF5" w14:textId="56779CEE" w:rsidR="00783FFB" w:rsidRPr="00790241" w:rsidRDefault="007212BE" w:rsidP="00783FFB">
      <w:pPr>
        <w:widowControl w:val="0"/>
        <w:autoSpaceDE w:val="0"/>
        <w:autoSpaceDN w:val="0"/>
        <w:adjustRightInd w:val="0"/>
        <w:snapToGrid w:val="0"/>
        <w:spacing w:before="24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hAnsi="Calibri" w:cs="Calibri"/>
          <w:b/>
          <w:bCs/>
          <w:sz w:val="22"/>
          <w:szCs w:val="22"/>
          <w:lang w:eastAsia="en-US"/>
        </w:rPr>
        <w:t>Čestné prohlášení k základní způsobilosti</w:t>
      </w:r>
    </w:p>
    <w:p w14:paraId="7E96F24A" w14:textId="3F607448" w:rsidR="00C039CD" w:rsidRPr="00790241" w:rsidRDefault="002260A4" w:rsidP="00783FFB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dle ust. § 7</w:t>
      </w:r>
      <w:r w:rsidR="007212BE" w:rsidRPr="00790241">
        <w:rPr>
          <w:rFonts w:ascii="Calibri" w:hAnsi="Calibri" w:cs="Calibri"/>
          <w:sz w:val="22"/>
          <w:szCs w:val="22"/>
          <w:lang w:eastAsia="en-US"/>
        </w:rPr>
        <w:t>5 odst. 1 písm. c) a d)</w:t>
      </w:r>
      <w:r w:rsidRPr="00790241">
        <w:rPr>
          <w:rFonts w:ascii="Calibri" w:hAnsi="Calibri" w:cs="Calibri"/>
          <w:sz w:val="22"/>
          <w:szCs w:val="22"/>
          <w:lang w:eastAsia="en-US"/>
        </w:rPr>
        <w:t xml:space="preserve"> zákona č. 134/2016 Sb., o zadávání veřejných zakázek, v</w:t>
      </w:r>
      <w:r w:rsidR="00DF3968" w:rsidRPr="00790241">
        <w:rPr>
          <w:rFonts w:ascii="Calibri" w:hAnsi="Calibri" w:cs="Calibri"/>
          <w:sz w:val="22"/>
          <w:szCs w:val="22"/>
          <w:lang w:eastAsia="en-US"/>
        </w:rPr>
        <w:t>e znění pozdějších předpisů</w:t>
      </w:r>
      <w:r w:rsidRPr="00790241">
        <w:rPr>
          <w:rFonts w:ascii="Calibri" w:hAnsi="Calibri" w:cs="Calibri"/>
          <w:sz w:val="22"/>
          <w:szCs w:val="22"/>
          <w:lang w:eastAsia="en-US"/>
        </w:rPr>
        <w:t xml:space="preserve"> (dále jen „</w:t>
      </w:r>
      <w:r w:rsidR="007212BE" w:rsidRPr="00790241">
        <w:rPr>
          <w:rFonts w:ascii="Calibri" w:hAnsi="Calibri" w:cs="Calibri"/>
          <w:sz w:val="22"/>
          <w:szCs w:val="22"/>
          <w:lang w:eastAsia="en-US"/>
        </w:rPr>
        <w:t>ZZVZ</w:t>
      </w:r>
      <w:r w:rsidRPr="00790241">
        <w:rPr>
          <w:rFonts w:ascii="Calibri" w:hAnsi="Calibri" w:cs="Calibri"/>
          <w:sz w:val="22"/>
          <w:szCs w:val="22"/>
          <w:lang w:eastAsia="en-US"/>
        </w:rPr>
        <w:t>“)</w:t>
      </w:r>
    </w:p>
    <w:p w14:paraId="6A6F2EAA" w14:textId="77777777" w:rsidR="00783FFB" w:rsidRPr="00790241" w:rsidRDefault="00783FFB" w:rsidP="00783FFB">
      <w:pPr>
        <w:pStyle w:val="Bezmezer"/>
        <w:keepNext/>
        <w:spacing w:after="120"/>
        <w:ind w:left="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0241">
        <w:rPr>
          <w:rFonts w:ascii="Calibri" w:hAnsi="Calibri" w:cs="Calibri"/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783FFB" w:rsidRPr="00790241" w14:paraId="796EF4DD" w14:textId="77777777" w:rsidTr="001E2125">
        <w:trPr>
          <w:trHeight w:val="330"/>
        </w:trPr>
        <w:tc>
          <w:tcPr>
            <w:tcW w:w="3199" w:type="dxa"/>
            <w:noWrap/>
            <w:vAlign w:val="bottom"/>
          </w:tcPr>
          <w:p w14:paraId="465E11EA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1E215E7" w14:textId="77777777" w:rsidR="00783FFB" w:rsidRPr="00790241" w:rsidRDefault="00783FFB" w:rsidP="001E2125">
            <w:pPr>
              <w:ind w:left="95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Jihomoravská zdravotní, a.s.</w:t>
            </w:r>
          </w:p>
        </w:tc>
      </w:tr>
      <w:tr w:rsidR="00783FFB" w:rsidRPr="00790241" w14:paraId="54CF1622" w14:textId="77777777" w:rsidTr="001E2125">
        <w:trPr>
          <w:trHeight w:val="315"/>
        </w:trPr>
        <w:tc>
          <w:tcPr>
            <w:tcW w:w="3199" w:type="dxa"/>
            <w:noWrap/>
            <w:vAlign w:val="bottom"/>
          </w:tcPr>
          <w:p w14:paraId="30B4BA19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205415A5" w14:textId="77777777" w:rsidR="00783FFB" w:rsidRPr="00790241" w:rsidRDefault="00783FFB" w:rsidP="001E2125">
            <w:pPr>
              <w:ind w:left="9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Nové sady 988/2, Staré Brno, 602 00 Brno</w:t>
            </w:r>
          </w:p>
        </w:tc>
      </w:tr>
      <w:tr w:rsidR="00783FFB" w:rsidRPr="00790241" w14:paraId="7B616092" w14:textId="77777777" w:rsidTr="001E2125">
        <w:trPr>
          <w:trHeight w:val="315"/>
        </w:trPr>
        <w:tc>
          <w:tcPr>
            <w:tcW w:w="3199" w:type="dxa"/>
            <w:noWrap/>
            <w:vAlign w:val="bottom"/>
          </w:tcPr>
          <w:p w14:paraId="27910339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013578A1" w14:textId="77777777" w:rsidR="00783FFB" w:rsidRPr="00790241" w:rsidRDefault="00783FFB" w:rsidP="001E2125">
            <w:pPr>
              <w:ind w:left="9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27714608</w:t>
            </w:r>
          </w:p>
        </w:tc>
      </w:tr>
      <w:tr w:rsidR="00783FFB" w:rsidRPr="00790241" w14:paraId="786D5CAF" w14:textId="77777777" w:rsidTr="001E2125">
        <w:trPr>
          <w:trHeight w:val="315"/>
        </w:trPr>
        <w:tc>
          <w:tcPr>
            <w:tcW w:w="3199" w:type="dxa"/>
            <w:noWrap/>
            <w:vAlign w:val="center"/>
          </w:tcPr>
          <w:p w14:paraId="61C2C80F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881D8F8" w14:textId="69BED5BF" w:rsidR="00783FFB" w:rsidRPr="00790241" w:rsidRDefault="00A63E76" w:rsidP="00783FFB">
            <w:pPr>
              <w:tabs>
                <w:tab w:val="left" w:pos="3240"/>
              </w:tabs>
              <w:ind w:left="4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bCs/>
                <w:sz w:val="22"/>
                <w:szCs w:val="22"/>
              </w:rPr>
              <w:t>Sanatorium Pálava - Interiérové vybavení – kovový nábytek</w:t>
            </w:r>
          </w:p>
        </w:tc>
      </w:tr>
    </w:tbl>
    <w:p w14:paraId="0AD3624F" w14:textId="77777777" w:rsidR="00783FFB" w:rsidRPr="00790241" w:rsidRDefault="00783FFB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FDA0760" w14:textId="7307BC65" w:rsidR="00C039CD" w:rsidRPr="00790241" w:rsidRDefault="00783FFB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hAnsi="Calibri" w:cs="Calibri"/>
          <w:b/>
          <w:bCs/>
          <w:sz w:val="22"/>
          <w:szCs w:val="22"/>
          <w:lang w:eastAsia="en-US"/>
        </w:rPr>
        <w:t>Dodavatel</w:t>
      </w:r>
      <w:r w:rsidR="00C039CD" w:rsidRPr="00790241">
        <w:rPr>
          <w:rFonts w:ascii="Calibri" w:hAnsi="Calibri" w:cs="Calibri"/>
          <w:b/>
          <w:bCs/>
          <w:sz w:val="22"/>
          <w:szCs w:val="22"/>
          <w:lang w:eastAsia="en-US"/>
        </w:rPr>
        <w:t>:</w:t>
      </w:r>
    </w:p>
    <w:p w14:paraId="6A59EFE0" w14:textId="13963941" w:rsidR="004E5B4C" w:rsidRPr="00790241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410"/>
      </w:tblGrid>
      <w:tr w:rsidR="004A4796" w:rsidRPr="00790241" w14:paraId="724FEC34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790241" w:rsidRDefault="00B6710A" w:rsidP="003D7179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  <w:r w:rsidR="004A4796" w:rsidRPr="0079024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4DDA492C" w:rsidR="004A4796" w:rsidRPr="00790241" w:rsidRDefault="00E90E92" w:rsidP="00E90E92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[DOPLNÍ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6423D931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6ADF3BD1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[DOPLNÍ 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6730E540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36672ACB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[DOPLNÍ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5F9AC5AD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6EA8112A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[DOPLNÍ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079D8D1E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Zastoupený: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45D21222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[DOPLNÍ 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</w:tbl>
    <w:p w14:paraId="7D176809" w14:textId="77777777" w:rsidR="004A4796" w:rsidRPr="00790241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Cs/>
          <w:sz w:val="22"/>
          <w:szCs w:val="22"/>
          <w:lang w:eastAsia="en-US"/>
        </w:rPr>
      </w:pPr>
    </w:p>
    <w:p w14:paraId="01AB49E4" w14:textId="62478365" w:rsidR="00B25BF3" w:rsidRPr="00790241" w:rsidRDefault="00C039CD" w:rsidP="00083152">
      <w:pPr>
        <w:rPr>
          <w:rFonts w:ascii="Calibri" w:hAnsi="Calibri" w:cs="Calibri"/>
          <w:b/>
          <w:bCs/>
          <w:sz w:val="22"/>
          <w:szCs w:val="22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tímto v</w:t>
      </w:r>
      <w:r w:rsidR="0036286B" w:rsidRPr="00790241">
        <w:rPr>
          <w:rFonts w:ascii="Calibri" w:hAnsi="Calibri" w:cs="Calibri"/>
          <w:sz w:val="22"/>
          <w:szCs w:val="22"/>
          <w:lang w:eastAsia="en-US"/>
        </w:rPr>
        <w:t> souladu s ust. § 7</w:t>
      </w:r>
      <w:r w:rsidR="007212BE" w:rsidRPr="00790241">
        <w:rPr>
          <w:rFonts w:ascii="Calibri" w:hAnsi="Calibri" w:cs="Calibri"/>
          <w:sz w:val="22"/>
          <w:szCs w:val="22"/>
          <w:lang w:eastAsia="en-US"/>
        </w:rPr>
        <w:t>5 odst. 1 písm. c) a d)</w:t>
      </w:r>
      <w:r w:rsidR="0036286B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D0320C" w:rsidRPr="00790241">
        <w:rPr>
          <w:rFonts w:ascii="Calibri" w:hAnsi="Calibri" w:cs="Calibri"/>
          <w:sz w:val="22"/>
          <w:szCs w:val="22"/>
          <w:lang w:eastAsia="en-US"/>
        </w:rPr>
        <w:t>ZZVZ</w:t>
      </w:r>
      <w:r w:rsidRPr="00790241">
        <w:rPr>
          <w:rFonts w:ascii="Calibri" w:hAnsi="Calibri" w:cs="Calibri"/>
          <w:sz w:val="22"/>
          <w:szCs w:val="22"/>
          <w:lang w:eastAsia="en-US"/>
        </w:rPr>
        <w:t xml:space="preserve"> v souvislosti </w:t>
      </w:r>
      <w:r w:rsidR="000A23AC" w:rsidRPr="00790241">
        <w:rPr>
          <w:rFonts w:ascii="Calibri" w:hAnsi="Calibri" w:cs="Calibri"/>
          <w:sz w:val="22"/>
          <w:szCs w:val="22"/>
          <w:lang w:eastAsia="en-US"/>
        </w:rPr>
        <w:t>s</w:t>
      </w:r>
      <w:r w:rsidR="00783FFB" w:rsidRPr="00790241">
        <w:rPr>
          <w:rFonts w:ascii="Calibri" w:hAnsi="Calibri" w:cs="Calibri"/>
          <w:sz w:val="22"/>
          <w:szCs w:val="22"/>
          <w:lang w:eastAsia="en-US"/>
        </w:rPr>
        <w:t xml:space="preserve"> výše jmenovanou </w:t>
      </w:r>
      <w:r w:rsidR="00123DB4" w:rsidRPr="00790241">
        <w:rPr>
          <w:rFonts w:ascii="Calibri" w:hAnsi="Calibri" w:cs="Calibri"/>
          <w:sz w:val="22"/>
          <w:szCs w:val="22"/>
          <w:lang w:eastAsia="en-US"/>
        </w:rPr>
        <w:t>nadlimitní</w:t>
      </w:r>
      <w:r w:rsidR="00896887" w:rsidRPr="00790241">
        <w:rPr>
          <w:rFonts w:ascii="Calibri" w:hAnsi="Calibri" w:cs="Calibri"/>
          <w:sz w:val="22"/>
          <w:szCs w:val="22"/>
          <w:lang w:eastAsia="en-US"/>
        </w:rPr>
        <w:t xml:space="preserve"> veřejnou zakázkou </w:t>
      </w:r>
      <w:r w:rsidR="00A63E76" w:rsidRPr="00790241">
        <w:rPr>
          <w:rFonts w:ascii="Calibri" w:hAnsi="Calibri" w:cs="Calibri"/>
          <w:sz w:val="22"/>
          <w:szCs w:val="22"/>
          <w:lang w:eastAsia="en-US"/>
        </w:rPr>
        <w:t xml:space="preserve">na dodávky </w:t>
      </w:r>
      <w:r w:rsidR="00896887" w:rsidRPr="00790241">
        <w:rPr>
          <w:rFonts w:ascii="Calibri" w:hAnsi="Calibri" w:cs="Calibri"/>
          <w:sz w:val="22"/>
          <w:szCs w:val="22"/>
          <w:lang w:eastAsia="en-US"/>
        </w:rPr>
        <w:t xml:space="preserve">zadávanou </w:t>
      </w:r>
      <w:r w:rsidR="002648ED" w:rsidRPr="00790241">
        <w:rPr>
          <w:rFonts w:ascii="Calibri" w:hAnsi="Calibri" w:cs="Calibri"/>
          <w:sz w:val="22"/>
          <w:szCs w:val="22"/>
          <w:lang w:eastAsia="en-US"/>
        </w:rPr>
        <w:t>dle</w:t>
      </w:r>
      <w:r w:rsidR="00896887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83FFB" w:rsidRPr="00790241">
        <w:rPr>
          <w:rFonts w:ascii="Calibri" w:hAnsi="Calibri" w:cs="Calibri"/>
          <w:sz w:val="22"/>
          <w:szCs w:val="22"/>
          <w:lang w:eastAsia="en-US"/>
        </w:rPr>
        <w:t xml:space="preserve">ust. § 56 a souv. </w:t>
      </w:r>
      <w:r w:rsidR="00D0320C" w:rsidRPr="00790241">
        <w:rPr>
          <w:rFonts w:ascii="Calibri" w:hAnsi="Calibri" w:cs="Calibri"/>
          <w:sz w:val="22"/>
          <w:szCs w:val="22"/>
          <w:lang w:eastAsia="en-US"/>
        </w:rPr>
        <w:t>ZZVZ</w:t>
      </w:r>
    </w:p>
    <w:p w14:paraId="2B3AFB99" w14:textId="6E6CA3A5" w:rsidR="00CE5187" w:rsidRPr="00790241" w:rsidRDefault="00C576F1" w:rsidP="00083152">
      <w:pPr>
        <w:jc w:val="center"/>
        <w:rPr>
          <w:rFonts w:ascii="Calibri" w:hAnsi="Calibri" w:cs="Calibri"/>
          <w:bCs/>
          <w:sz w:val="22"/>
          <w:szCs w:val="22"/>
        </w:rPr>
      </w:pPr>
      <w:r w:rsidRPr="00790241">
        <w:rPr>
          <w:rFonts w:ascii="Calibri" w:hAnsi="Calibri" w:cs="Calibri"/>
          <w:b/>
          <w:sz w:val="22"/>
          <w:szCs w:val="22"/>
          <w:lang w:eastAsia="en-US"/>
        </w:rPr>
        <w:t>čestně</w:t>
      </w:r>
      <w:r w:rsidR="00C039CD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C2C45" w:rsidRPr="00790241">
        <w:rPr>
          <w:rFonts w:ascii="Calibri" w:hAnsi="Calibri" w:cs="Calibri"/>
          <w:b/>
          <w:bCs/>
          <w:sz w:val="22"/>
          <w:szCs w:val="22"/>
          <w:lang w:eastAsia="en-US"/>
        </w:rPr>
        <w:t>prohlašuje, že</w:t>
      </w:r>
      <w:r w:rsidR="00C039CD" w:rsidRPr="00790241">
        <w:rPr>
          <w:rFonts w:ascii="Calibri" w:hAnsi="Calibri" w:cs="Calibri"/>
          <w:b/>
          <w:bCs/>
          <w:sz w:val="22"/>
          <w:szCs w:val="22"/>
          <w:lang w:eastAsia="en-US"/>
        </w:rPr>
        <w:t>:</w:t>
      </w:r>
    </w:p>
    <w:p w14:paraId="10D2EC4F" w14:textId="5E54AAC7" w:rsidR="00E55278" w:rsidRPr="00790241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Calibri" w:hAnsi="Calibri" w:cs="Calibri"/>
          <w:sz w:val="22"/>
          <w:szCs w:val="22"/>
          <w:lang w:eastAsia="en-US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n</w:t>
      </w:r>
      <w:r w:rsidR="00FC2C45" w:rsidRPr="00790241">
        <w:rPr>
          <w:rFonts w:ascii="Calibri" w:hAnsi="Calibri" w:cs="Calibri"/>
          <w:sz w:val="22"/>
          <w:szCs w:val="22"/>
          <w:lang w:eastAsia="en-US"/>
        </w:rPr>
        <w:t xml:space="preserve">emá v souladu ust. § 74 odst. 1 písm. b) </w:t>
      </w:r>
      <w:r w:rsidR="00D0320C" w:rsidRPr="00790241">
        <w:rPr>
          <w:rFonts w:ascii="Calibri" w:hAnsi="Calibri" w:cs="Calibri"/>
          <w:sz w:val="22"/>
          <w:szCs w:val="22"/>
          <w:lang w:eastAsia="en-US"/>
        </w:rPr>
        <w:t>ZZVZ</w:t>
      </w:r>
      <w:r w:rsidR="00C6037F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C2C45" w:rsidRPr="00790241">
        <w:rPr>
          <w:rFonts w:ascii="Calibri" w:hAnsi="Calibri" w:cs="Calibri"/>
          <w:sz w:val="22"/>
          <w:szCs w:val="22"/>
          <w:lang w:eastAsia="en-US"/>
        </w:rPr>
        <w:t>v České republice nebo v zemi svého sídla v evidenci daní zachycen splatný daňový nedoplatek</w:t>
      </w:r>
      <w:r w:rsidR="00B25BF3" w:rsidRPr="00790241">
        <w:rPr>
          <w:rFonts w:ascii="Calibri" w:hAnsi="Calibri" w:cs="Calibri"/>
          <w:sz w:val="22"/>
          <w:szCs w:val="22"/>
          <w:lang w:eastAsia="en-US"/>
        </w:rPr>
        <w:t xml:space="preserve"> ve vztahu ke spotřební dani</w:t>
      </w:r>
      <w:r w:rsidR="00F2466F" w:rsidRPr="00790241">
        <w:rPr>
          <w:rFonts w:ascii="Calibri" w:hAnsi="Calibri" w:cs="Calibri"/>
          <w:sz w:val="22"/>
          <w:szCs w:val="22"/>
          <w:lang w:eastAsia="en-US"/>
        </w:rPr>
        <w:t>;</w:t>
      </w:r>
    </w:p>
    <w:p w14:paraId="4692E54E" w14:textId="256F72A0" w:rsidR="00B6710A" w:rsidRPr="00790241" w:rsidRDefault="00FC2C45" w:rsidP="00783FF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41" w:hanging="357"/>
        <w:contextualSpacing w:val="0"/>
        <w:rPr>
          <w:rFonts w:ascii="Calibri" w:hAnsi="Calibri" w:cs="Calibri"/>
          <w:sz w:val="22"/>
          <w:szCs w:val="22"/>
          <w:lang w:eastAsia="en-US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nemá</w:t>
      </w:r>
      <w:r w:rsidRPr="00790241">
        <w:rPr>
          <w:rFonts w:ascii="Calibri" w:hAnsi="Calibri" w:cs="Calibri"/>
          <w:sz w:val="22"/>
          <w:szCs w:val="22"/>
        </w:rPr>
        <w:t xml:space="preserve"> v souladu s ust. § 74 odst. 1 písm. c) </w:t>
      </w:r>
      <w:r w:rsidR="00D0320C" w:rsidRPr="00790241">
        <w:rPr>
          <w:rFonts w:ascii="Calibri" w:hAnsi="Calibri" w:cs="Calibri"/>
          <w:sz w:val="22"/>
          <w:szCs w:val="22"/>
        </w:rPr>
        <w:t>ZZVZ</w:t>
      </w:r>
      <w:r w:rsidR="00C6037F" w:rsidRPr="00790241">
        <w:rPr>
          <w:rFonts w:ascii="Calibri" w:hAnsi="Calibri" w:cs="Calibri"/>
          <w:sz w:val="22"/>
          <w:szCs w:val="22"/>
        </w:rPr>
        <w:t xml:space="preserve"> </w:t>
      </w:r>
      <w:r w:rsidRPr="00790241">
        <w:rPr>
          <w:rFonts w:ascii="Calibri" w:hAnsi="Calibri" w:cs="Calibri"/>
          <w:sz w:val="22"/>
          <w:szCs w:val="22"/>
        </w:rPr>
        <w:t>v České republice nebo v zemi svého sídla splatný nedoplatek na pojistném nebo na penále na veřejné zdravotní pojištění</w:t>
      </w:r>
      <w:r w:rsidR="00F2466F" w:rsidRPr="00790241">
        <w:rPr>
          <w:rFonts w:ascii="Calibri" w:hAnsi="Calibri" w:cs="Calibri"/>
          <w:sz w:val="22"/>
          <w:szCs w:val="22"/>
        </w:rPr>
        <w:t>.</w:t>
      </w:r>
    </w:p>
    <w:p w14:paraId="5C58A4CC" w14:textId="77777777" w:rsidR="00783FFB" w:rsidRPr="00790241" w:rsidRDefault="00783FFB" w:rsidP="00783FFB">
      <w:pPr>
        <w:rPr>
          <w:rFonts w:ascii="Calibri" w:hAnsi="Calibri" w:cs="Calibri"/>
          <w:sz w:val="22"/>
          <w:szCs w:val="22"/>
        </w:rPr>
      </w:pPr>
    </w:p>
    <w:p w14:paraId="12D5EEB2" w14:textId="1A5E06BE" w:rsidR="00E90E92" w:rsidRPr="00790241" w:rsidRDefault="00E90E92" w:rsidP="00E90E92">
      <w:pPr>
        <w:rPr>
          <w:rFonts w:ascii="Calibri" w:hAnsi="Calibri" w:cs="Calibri"/>
          <w:sz w:val="22"/>
          <w:szCs w:val="22"/>
        </w:rPr>
      </w:pPr>
      <w:r w:rsidRPr="00790241">
        <w:rPr>
          <w:rFonts w:ascii="Calibri" w:hAnsi="Calibri" w:cs="Calibri"/>
          <w:sz w:val="22"/>
          <w:szCs w:val="22"/>
        </w:rPr>
        <w:t xml:space="preserve">V </w:t>
      </w:r>
      <w:r w:rsidRPr="00790241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bookmarkStart w:id="0" w:name="_Hlk188015343"/>
      <w:r w:rsidR="00783FFB" w:rsidRPr="00790241">
        <w:rPr>
          <w:rFonts w:ascii="Calibri" w:hAnsi="Calibri" w:cs="Calibri"/>
          <w:sz w:val="22"/>
          <w:szCs w:val="22"/>
          <w:highlight w:val="yellow"/>
        </w:rPr>
        <w:t>DODAVATEL</w:t>
      </w:r>
      <w:r w:rsidRPr="00790241">
        <w:rPr>
          <w:rFonts w:ascii="Calibri" w:hAnsi="Calibri" w:cs="Calibri"/>
          <w:sz w:val="22"/>
          <w:szCs w:val="22"/>
          <w:highlight w:val="yellow"/>
        </w:rPr>
        <w:t>]</w:t>
      </w:r>
      <w:bookmarkEnd w:id="0"/>
      <w:r w:rsidRPr="00790241">
        <w:rPr>
          <w:rFonts w:ascii="Calibri" w:hAnsi="Calibri" w:cs="Calibri"/>
          <w:sz w:val="22"/>
          <w:szCs w:val="22"/>
        </w:rPr>
        <w:t xml:space="preserve"> dne </w:t>
      </w:r>
      <w:r w:rsidRPr="00790241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83FFB" w:rsidRPr="00790241">
        <w:rPr>
          <w:rFonts w:ascii="Calibri" w:hAnsi="Calibri" w:cs="Calibri"/>
          <w:sz w:val="22"/>
          <w:szCs w:val="22"/>
          <w:highlight w:val="yellow"/>
        </w:rPr>
        <w:t>DODAVATEL</w:t>
      </w:r>
      <w:r w:rsidRPr="00790241">
        <w:rPr>
          <w:rFonts w:ascii="Calibri" w:hAnsi="Calibri" w:cs="Calibri"/>
          <w:sz w:val="22"/>
          <w:szCs w:val="22"/>
          <w:highlight w:val="yellow"/>
        </w:rPr>
        <w:t>]</w:t>
      </w:r>
    </w:p>
    <w:p w14:paraId="38A37E50" w14:textId="77777777" w:rsidR="00B6710A" w:rsidRPr="00790241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283BFDBF" w14:textId="77777777" w:rsidR="00783FFB" w:rsidRPr="00790241" w:rsidRDefault="00783FFB" w:rsidP="00783FFB">
      <w:pPr>
        <w:rPr>
          <w:rFonts w:ascii="Calibri" w:hAnsi="Calibri" w:cs="Calibri"/>
          <w:sz w:val="22"/>
          <w:szCs w:val="22"/>
        </w:rPr>
      </w:pPr>
    </w:p>
    <w:p w14:paraId="46A66C4A" w14:textId="77777777" w:rsidR="00783FFB" w:rsidRPr="00790241" w:rsidRDefault="00783FFB" w:rsidP="00783FFB">
      <w:pPr>
        <w:rPr>
          <w:rFonts w:ascii="Calibri" w:hAnsi="Calibri" w:cs="Calibri"/>
          <w:sz w:val="22"/>
          <w:szCs w:val="22"/>
        </w:rPr>
      </w:pPr>
    </w:p>
    <w:p w14:paraId="75E406FD" w14:textId="0605D152" w:rsidR="004A4796" w:rsidRPr="00790241" w:rsidRDefault="004A4796" w:rsidP="00D359F1">
      <w:pPr>
        <w:jc w:val="right"/>
        <w:rPr>
          <w:rFonts w:ascii="Calibri" w:hAnsi="Calibri" w:cs="Calibri"/>
          <w:sz w:val="22"/>
          <w:szCs w:val="22"/>
        </w:rPr>
      </w:pPr>
      <w:r w:rsidRPr="00790241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2E141B9E" w14:textId="18879675" w:rsidR="00790241" w:rsidRPr="00790241" w:rsidRDefault="00083152" w:rsidP="00790241">
      <w:pPr>
        <w:ind w:left="3540" w:firstLine="708"/>
        <w:jc w:val="right"/>
        <w:rPr>
          <w:rFonts w:ascii="Calibri" w:hAnsi="Calibri" w:cs="Calibri"/>
          <w:iCs/>
          <w:sz w:val="22"/>
          <w:szCs w:val="22"/>
          <w:lang w:eastAsia="en-US"/>
          <w14:ligatures w14:val="standardContextual"/>
        </w:rPr>
      </w:pPr>
      <w:r w:rsidRPr="00790241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83FFB" w:rsidRPr="00790241">
        <w:rPr>
          <w:rFonts w:ascii="Calibri" w:hAnsi="Calibri" w:cs="Calibri"/>
          <w:sz w:val="22"/>
          <w:szCs w:val="22"/>
          <w:highlight w:val="yellow"/>
        </w:rPr>
        <w:t>DODAVATEL</w:t>
      </w:r>
      <w:r w:rsidR="00B61385" w:rsidRPr="00790241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790241">
        <w:rPr>
          <w:rFonts w:ascii="Calibri" w:hAnsi="Calibri" w:cs="Calibri"/>
          <w:sz w:val="22"/>
          <w:szCs w:val="22"/>
          <w:highlight w:val="yellow"/>
        </w:rPr>
        <w:t xml:space="preserve">– obchodní firma + </w:t>
      </w:r>
      <w:bookmarkStart w:id="1" w:name="_Hlk182082329"/>
      <w:r w:rsidRPr="00790241">
        <w:rPr>
          <w:rFonts w:ascii="Calibri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783FFB" w:rsidRPr="00790241">
        <w:rPr>
          <w:rFonts w:ascii="Calibri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 xml:space="preserve">dodavatele </w:t>
      </w:r>
      <w:r w:rsidRPr="00790241">
        <w:rPr>
          <w:rFonts w:ascii="Calibri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>jednat</w:t>
      </w:r>
      <w:bookmarkEnd w:id="1"/>
      <w:r w:rsidR="00E90E92" w:rsidRPr="00790241">
        <w:rPr>
          <w:rFonts w:ascii="Calibri" w:hAnsi="Calibri" w:cs="Calibri"/>
          <w:sz w:val="22"/>
          <w:szCs w:val="22"/>
          <w:highlight w:val="yellow"/>
        </w:rPr>
        <w:t>]</w:t>
      </w:r>
    </w:p>
    <w:sectPr w:rsidR="00790241" w:rsidRPr="00790241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E007" w14:textId="77777777" w:rsidR="009335B5" w:rsidRDefault="009335B5" w:rsidP="00C039CD">
      <w:pPr>
        <w:spacing w:before="0" w:after="0"/>
      </w:pPr>
      <w:r>
        <w:separator/>
      </w:r>
    </w:p>
  </w:endnote>
  <w:endnote w:type="continuationSeparator" w:id="0">
    <w:p w14:paraId="48417B1D" w14:textId="77777777" w:rsidR="009335B5" w:rsidRDefault="009335B5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7384ADE8" w:rsidR="00A65AEA" w:rsidRPr="001C38C8" w:rsidRDefault="00A65AEA" w:rsidP="00783FFB">
    <w:pPr>
      <w:pStyle w:val="Zpat"/>
      <w:snapToGrid w:val="0"/>
      <w:spacing w:before="0"/>
      <w:jc w:val="lef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65A8" w14:textId="77777777" w:rsidR="009335B5" w:rsidRDefault="009335B5" w:rsidP="00C039CD">
      <w:pPr>
        <w:spacing w:before="0" w:after="0"/>
      </w:pPr>
      <w:r>
        <w:separator/>
      </w:r>
    </w:p>
  </w:footnote>
  <w:footnote w:type="continuationSeparator" w:id="0">
    <w:p w14:paraId="43779473" w14:textId="77777777" w:rsidR="009335B5" w:rsidRDefault="009335B5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4A3A5B5E" w:rsidR="00DF3968" w:rsidRPr="00DF3968" w:rsidRDefault="00783FFB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2B296D98">
          <wp:simplePos x="0" y="0"/>
          <wp:positionH relativeFrom="margin">
            <wp:posOffset>-12700</wp:posOffset>
          </wp:positionH>
          <wp:positionV relativeFrom="margin">
            <wp:posOffset>-612775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34D94996">
          <wp:simplePos x="0" y="0"/>
          <wp:positionH relativeFrom="margin">
            <wp:posOffset>3228422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1EBF"/>
    <w:rsid w:val="003F62BD"/>
    <w:rsid w:val="00426229"/>
    <w:rsid w:val="00432BC8"/>
    <w:rsid w:val="00436767"/>
    <w:rsid w:val="00460565"/>
    <w:rsid w:val="00465763"/>
    <w:rsid w:val="00485985"/>
    <w:rsid w:val="004A4796"/>
    <w:rsid w:val="004B39BF"/>
    <w:rsid w:val="004E5B4C"/>
    <w:rsid w:val="004F61D1"/>
    <w:rsid w:val="004F7EDF"/>
    <w:rsid w:val="00547163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76D8"/>
    <w:rsid w:val="00706530"/>
    <w:rsid w:val="00707C0F"/>
    <w:rsid w:val="00711804"/>
    <w:rsid w:val="007212BE"/>
    <w:rsid w:val="00740171"/>
    <w:rsid w:val="00773245"/>
    <w:rsid w:val="00776585"/>
    <w:rsid w:val="00783FFB"/>
    <w:rsid w:val="007871B6"/>
    <w:rsid w:val="00790241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28C0"/>
    <w:rsid w:val="008D3996"/>
    <w:rsid w:val="008D511E"/>
    <w:rsid w:val="009335B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3E76"/>
    <w:rsid w:val="00A64885"/>
    <w:rsid w:val="00A65AEA"/>
    <w:rsid w:val="00A76DCF"/>
    <w:rsid w:val="00AA6FA1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90695"/>
    <w:rsid w:val="00CA00C9"/>
    <w:rsid w:val="00CC7374"/>
    <w:rsid w:val="00CD76E2"/>
    <w:rsid w:val="00CE5187"/>
    <w:rsid w:val="00CF2C18"/>
    <w:rsid w:val="00D0320C"/>
    <w:rsid w:val="00D312F5"/>
    <w:rsid w:val="00D359F1"/>
    <w:rsid w:val="00D3782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2466F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paragraph" w:styleId="Bezmezer">
    <w:name w:val="No Spacing"/>
    <w:uiPriority w:val="1"/>
    <w:qFormat/>
    <w:rsid w:val="00783F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Michal Čermák</cp:lastModifiedBy>
  <cp:revision>25</cp:revision>
  <dcterms:created xsi:type="dcterms:W3CDTF">2025-01-17T12:30:00Z</dcterms:created>
  <dcterms:modified xsi:type="dcterms:W3CDTF">2025-12-16T16:23:00Z</dcterms:modified>
</cp:coreProperties>
</file>