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BA3ED" w14:textId="77777777" w:rsidR="008D1E66" w:rsidRDefault="008D1E66" w:rsidP="00A66A61">
      <w:pPr>
        <w:pStyle w:val="Nadpis4"/>
        <w:rPr>
          <w:rFonts w:ascii="Plus Jakarta Sans" w:hAnsi="Plus Jakarta Sans" w:cs="Arial"/>
          <w:szCs w:val="28"/>
        </w:rPr>
      </w:pPr>
    </w:p>
    <w:p w14:paraId="51014773" w14:textId="1C52321A" w:rsidR="00AA6518" w:rsidRPr="00F83CCF" w:rsidRDefault="00AA6518" w:rsidP="00AA6518">
      <w:pPr>
        <w:spacing w:line="300" w:lineRule="exact"/>
        <w:jc w:val="both"/>
        <w:rPr>
          <w:rFonts w:ascii="Calibri" w:hAnsi="Calibri" w:cs="Calibri"/>
        </w:rPr>
      </w:pPr>
      <w:bookmarkStart w:id="0" w:name="_Hlk211848842"/>
      <w:r w:rsidRPr="00F83CCF">
        <w:rPr>
          <w:rFonts w:ascii="Calibri" w:hAnsi="Calibri" w:cs="Calibri"/>
          <w:b/>
          <w:sz w:val="20"/>
          <w:szCs w:val="20"/>
        </w:rPr>
        <w:t xml:space="preserve">Příloha č. </w:t>
      </w:r>
      <w:r w:rsidR="00F46FD2" w:rsidRPr="00F83CCF">
        <w:rPr>
          <w:rFonts w:ascii="Calibri" w:hAnsi="Calibri" w:cs="Calibri"/>
          <w:b/>
          <w:sz w:val="20"/>
          <w:szCs w:val="20"/>
        </w:rPr>
        <w:t>2</w:t>
      </w:r>
      <w:r w:rsidRPr="00F83CCF">
        <w:rPr>
          <w:rFonts w:ascii="Calibri" w:hAnsi="Calibri" w:cs="Calibri"/>
          <w:b/>
          <w:sz w:val="20"/>
          <w:szCs w:val="20"/>
        </w:rPr>
        <w:t xml:space="preserve"> – obchodní podmínky – návrh smlouvy o dílo</w:t>
      </w:r>
    </w:p>
    <w:p w14:paraId="5AEA1D14" w14:textId="77777777" w:rsidR="00AA6518" w:rsidRPr="00F83CCF" w:rsidRDefault="00AA6518" w:rsidP="006D715A">
      <w:pPr>
        <w:spacing w:line="300" w:lineRule="exact"/>
        <w:jc w:val="both"/>
        <w:rPr>
          <w:rFonts w:ascii="Calibri" w:hAnsi="Calibri" w:cs="Calibri"/>
          <w:sz w:val="20"/>
          <w:szCs w:val="20"/>
        </w:rPr>
      </w:pPr>
    </w:p>
    <w:bookmarkEnd w:id="0"/>
    <w:p w14:paraId="1F7F98C7" w14:textId="77777777" w:rsidR="00357942" w:rsidRPr="00F83CCF" w:rsidRDefault="00357942" w:rsidP="00357942">
      <w:pPr>
        <w:pStyle w:val="Nzev"/>
        <w:jc w:val="center"/>
        <w:rPr>
          <w:rFonts w:ascii="Calibri" w:hAnsi="Calibri" w:cs="Calibri"/>
          <w:sz w:val="28"/>
          <w:szCs w:val="28"/>
        </w:rPr>
      </w:pPr>
      <w:r w:rsidRPr="00F83CCF">
        <w:rPr>
          <w:rFonts w:ascii="Calibri" w:hAnsi="Calibri" w:cs="Calibri"/>
          <w:sz w:val="28"/>
          <w:szCs w:val="28"/>
        </w:rPr>
        <w:t xml:space="preserve">SMLOUVA O DÍLO </w:t>
      </w:r>
    </w:p>
    <w:p w14:paraId="23645657" w14:textId="29D9469A" w:rsidR="00357942" w:rsidRPr="00E36C75" w:rsidRDefault="007A5D20" w:rsidP="00E36C75">
      <w:pPr>
        <w:pStyle w:val="Nzev"/>
        <w:jc w:val="center"/>
        <w:rPr>
          <w:rFonts w:ascii="Calibri" w:hAnsi="Calibri" w:cs="Calibri"/>
          <w:bCs/>
          <w:sz w:val="22"/>
          <w:szCs w:val="22"/>
        </w:rPr>
      </w:pPr>
      <w:r w:rsidRPr="00E36C75">
        <w:rPr>
          <w:rFonts w:ascii="Calibri" w:hAnsi="Calibri" w:cs="Calibri"/>
          <w:bCs/>
          <w:sz w:val="22"/>
          <w:szCs w:val="22"/>
        </w:rPr>
        <w:t>uzavřená dle § 2586 a násl. zákona č. 89/2012 Sb., občanský zákoník, ve znění pozdějších předpisů (dále jen „občanský zákoníku“)</w:t>
      </w:r>
      <w:r w:rsidR="00E36C75">
        <w:rPr>
          <w:rFonts w:ascii="Calibri" w:hAnsi="Calibri" w:cs="Calibri"/>
          <w:bCs/>
          <w:sz w:val="22"/>
          <w:szCs w:val="22"/>
        </w:rPr>
        <w:t>.</w:t>
      </w:r>
    </w:p>
    <w:tbl>
      <w:tblPr>
        <w:tblW w:w="0" w:type="auto"/>
        <w:tblInd w:w="70" w:type="dxa"/>
        <w:tblLayout w:type="fixed"/>
        <w:tblCellMar>
          <w:left w:w="70" w:type="dxa"/>
          <w:right w:w="70" w:type="dxa"/>
        </w:tblCellMar>
        <w:tblLook w:val="04A0" w:firstRow="1" w:lastRow="0" w:firstColumn="1" w:lastColumn="0" w:noHBand="0" w:noVBand="1"/>
      </w:tblPr>
      <w:tblGrid>
        <w:gridCol w:w="9082"/>
      </w:tblGrid>
      <w:tr w:rsidR="00357942" w:rsidRPr="00F83CCF" w14:paraId="4DD119E3" w14:textId="77777777" w:rsidTr="00863235">
        <w:trPr>
          <w:trHeight w:val="604"/>
        </w:trPr>
        <w:tc>
          <w:tcPr>
            <w:tcW w:w="9082"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5B510246" w14:textId="77777777" w:rsidR="00357942" w:rsidRPr="00F83CCF" w:rsidRDefault="00357942" w:rsidP="00357942">
            <w:pPr>
              <w:widowControl/>
              <w:numPr>
                <w:ilvl w:val="0"/>
                <w:numId w:val="5"/>
              </w:numPr>
              <w:autoSpaceDN/>
              <w:snapToGrid w:val="0"/>
              <w:jc w:val="center"/>
              <w:textAlignment w:val="auto"/>
              <w:rPr>
                <w:rFonts w:ascii="Calibri" w:hAnsi="Calibri" w:cs="Calibri"/>
                <w:b/>
              </w:rPr>
            </w:pPr>
            <w:r w:rsidRPr="00F83CCF">
              <w:rPr>
                <w:rFonts w:ascii="Calibri" w:hAnsi="Calibri" w:cs="Calibri"/>
                <w:b/>
              </w:rPr>
              <w:t>Smluvní strany</w:t>
            </w:r>
          </w:p>
        </w:tc>
      </w:tr>
    </w:tbl>
    <w:p w14:paraId="69DAE6DD" w14:textId="77777777" w:rsidR="00357942" w:rsidRPr="00F83CCF" w:rsidRDefault="00357942" w:rsidP="00357942">
      <w:pPr>
        <w:rPr>
          <w:rFonts w:ascii="Calibri" w:eastAsia="Times New Roman" w:hAnsi="Calibri" w:cs="Calibri"/>
          <w:lang w:eastAsia="ar-SA"/>
        </w:rPr>
      </w:pPr>
    </w:p>
    <w:p w14:paraId="0DD79E7B" w14:textId="77777777" w:rsidR="00357942" w:rsidRPr="00F83CCF" w:rsidRDefault="00357942" w:rsidP="00357942">
      <w:pPr>
        <w:pStyle w:val="Normln0"/>
        <w:tabs>
          <w:tab w:val="left" w:pos="18"/>
        </w:tabs>
        <w:ind w:left="284"/>
        <w:rPr>
          <w:rFonts w:ascii="Calibri" w:hAnsi="Calibri" w:cs="Calibri"/>
          <w:sz w:val="22"/>
          <w:szCs w:val="22"/>
        </w:rPr>
      </w:pPr>
      <w:r w:rsidRPr="00F83CCF">
        <w:rPr>
          <w:rFonts w:ascii="Calibri" w:hAnsi="Calibri" w:cs="Calibri"/>
          <w:b/>
          <w:sz w:val="22"/>
          <w:szCs w:val="22"/>
        </w:rPr>
        <w:t>Objednatel:</w:t>
      </w:r>
      <w:r w:rsidRPr="00F83CCF">
        <w:rPr>
          <w:rFonts w:ascii="Calibri" w:hAnsi="Calibri" w:cs="Calibri"/>
          <w:sz w:val="22"/>
          <w:szCs w:val="22"/>
        </w:rPr>
        <w:t xml:space="preserve"> </w:t>
      </w:r>
      <w:r w:rsidRPr="00F83CCF">
        <w:rPr>
          <w:rFonts w:ascii="Calibri" w:hAnsi="Calibri" w:cs="Calibri"/>
          <w:sz w:val="22"/>
          <w:szCs w:val="22"/>
        </w:rPr>
        <w:tab/>
      </w:r>
      <w:r w:rsidRPr="00F83CCF">
        <w:rPr>
          <w:rFonts w:ascii="Calibri" w:hAnsi="Calibri" w:cs="Calibri"/>
          <w:sz w:val="22"/>
          <w:szCs w:val="22"/>
        </w:rPr>
        <w:tab/>
      </w:r>
      <w:r w:rsidRPr="00F83CCF">
        <w:rPr>
          <w:rFonts w:ascii="Calibri" w:hAnsi="Calibri" w:cs="Calibri"/>
          <w:sz w:val="22"/>
          <w:szCs w:val="22"/>
        </w:rPr>
        <w:tab/>
      </w:r>
      <w:r w:rsidRPr="00F83CCF">
        <w:rPr>
          <w:rFonts w:ascii="Calibri" w:hAnsi="Calibri" w:cs="Calibri"/>
          <w:sz w:val="22"/>
          <w:szCs w:val="22"/>
        </w:rPr>
        <w:tab/>
        <w:t>Regionální muzeum v Mikulově, příspěvková organizace</w:t>
      </w:r>
    </w:p>
    <w:p w14:paraId="23E78145" w14:textId="77777777" w:rsidR="00357942" w:rsidRPr="00F83CCF" w:rsidRDefault="00357942" w:rsidP="00357942">
      <w:pPr>
        <w:pStyle w:val="Normln0"/>
        <w:tabs>
          <w:tab w:val="left" w:pos="18"/>
        </w:tabs>
        <w:ind w:left="284"/>
        <w:rPr>
          <w:rFonts w:ascii="Calibri" w:hAnsi="Calibri" w:cs="Calibri"/>
          <w:sz w:val="22"/>
          <w:szCs w:val="22"/>
        </w:rPr>
      </w:pPr>
      <w:r w:rsidRPr="00F83CCF">
        <w:rPr>
          <w:rFonts w:ascii="Calibri" w:hAnsi="Calibri" w:cs="Calibri"/>
          <w:sz w:val="22"/>
          <w:szCs w:val="22"/>
        </w:rPr>
        <w:t xml:space="preserve">se sídlem: </w:t>
      </w:r>
      <w:r w:rsidRPr="00F83CCF">
        <w:rPr>
          <w:rFonts w:ascii="Calibri" w:hAnsi="Calibri" w:cs="Calibri"/>
          <w:sz w:val="22"/>
          <w:szCs w:val="22"/>
        </w:rPr>
        <w:tab/>
      </w:r>
      <w:r w:rsidRPr="00F83CCF">
        <w:rPr>
          <w:rFonts w:ascii="Calibri" w:hAnsi="Calibri" w:cs="Calibri"/>
          <w:sz w:val="22"/>
          <w:szCs w:val="22"/>
        </w:rPr>
        <w:tab/>
      </w:r>
      <w:r w:rsidRPr="00F83CCF">
        <w:rPr>
          <w:rFonts w:ascii="Calibri" w:hAnsi="Calibri" w:cs="Calibri"/>
          <w:sz w:val="22"/>
          <w:szCs w:val="22"/>
        </w:rPr>
        <w:tab/>
      </w:r>
      <w:r w:rsidRPr="00F83CCF">
        <w:rPr>
          <w:rFonts w:ascii="Calibri" w:hAnsi="Calibri" w:cs="Calibri"/>
          <w:sz w:val="22"/>
          <w:szCs w:val="22"/>
        </w:rPr>
        <w:tab/>
        <w:t>Zámek 1 / 4, 692 01 Mikulov</w:t>
      </w:r>
      <w:r w:rsidRPr="00F83CCF">
        <w:rPr>
          <w:rFonts w:ascii="Calibri" w:hAnsi="Calibri" w:cs="Calibri"/>
          <w:sz w:val="22"/>
          <w:szCs w:val="22"/>
        </w:rPr>
        <w:tab/>
      </w:r>
      <w:r w:rsidRPr="00F83CCF">
        <w:rPr>
          <w:rFonts w:ascii="Calibri" w:hAnsi="Calibri" w:cs="Calibri"/>
          <w:sz w:val="22"/>
          <w:szCs w:val="22"/>
        </w:rPr>
        <w:tab/>
      </w:r>
      <w:r w:rsidRPr="00F83CCF">
        <w:rPr>
          <w:rFonts w:ascii="Calibri" w:hAnsi="Calibri" w:cs="Calibri"/>
          <w:sz w:val="22"/>
          <w:szCs w:val="22"/>
        </w:rPr>
        <w:tab/>
      </w:r>
    </w:p>
    <w:p w14:paraId="0356EA78" w14:textId="77777777" w:rsidR="00357942" w:rsidRPr="00F83CCF" w:rsidRDefault="00357942" w:rsidP="00357942">
      <w:pPr>
        <w:pStyle w:val="Normln0"/>
        <w:tabs>
          <w:tab w:val="left" w:pos="18"/>
        </w:tabs>
        <w:ind w:left="284"/>
        <w:rPr>
          <w:rFonts w:ascii="Calibri" w:hAnsi="Calibri" w:cs="Calibri"/>
          <w:sz w:val="22"/>
          <w:szCs w:val="22"/>
        </w:rPr>
      </w:pPr>
      <w:r w:rsidRPr="00F83CCF">
        <w:rPr>
          <w:rFonts w:ascii="Calibri" w:hAnsi="Calibri" w:cs="Calibri"/>
          <w:sz w:val="22"/>
          <w:szCs w:val="22"/>
        </w:rPr>
        <w:t xml:space="preserve">IČ: </w:t>
      </w:r>
      <w:r w:rsidRPr="00F83CCF">
        <w:rPr>
          <w:rFonts w:ascii="Calibri" w:hAnsi="Calibri" w:cs="Calibri"/>
          <w:sz w:val="22"/>
          <w:szCs w:val="22"/>
        </w:rPr>
        <w:tab/>
      </w:r>
      <w:r w:rsidRPr="00F83CCF">
        <w:rPr>
          <w:rFonts w:ascii="Calibri" w:hAnsi="Calibri" w:cs="Calibri"/>
          <w:sz w:val="22"/>
          <w:szCs w:val="22"/>
        </w:rPr>
        <w:tab/>
      </w:r>
      <w:r w:rsidRPr="00F83CCF">
        <w:rPr>
          <w:rFonts w:ascii="Calibri" w:hAnsi="Calibri" w:cs="Calibri"/>
          <w:sz w:val="22"/>
          <w:szCs w:val="22"/>
        </w:rPr>
        <w:tab/>
      </w:r>
      <w:r w:rsidRPr="00F83CCF">
        <w:rPr>
          <w:rFonts w:ascii="Calibri" w:hAnsi="Calibri" w:cs="Calibri"/>
          <w:sz w:val="22"/>
          <w:szCs w:val="22"/>
        </w:rPr>
        <w:tab/>
      </w:r>
      <w:r w:rsidRPr="00F83CCF">
        <w:rPr>
          <w:rFonts w:ascii="Calibri" w:hAnsi="Calibri" w:cs="Calibri"/>
          <w:sz w:val="22"/>
          <w:szCs w:val="22"/>
        </w:rPr>
        <w:tab/>
        <w:t>000 89 613</w:t>
      </w:r>
    </w:p>
    <w:p w14:paraId="386DAC20" w14:textId="77777777" w:rsidR="00357942" w:rsidRPr="00F83CCF" w:rsidRDefault="00357942" w:rsidP="00357942">
      <w:pPr>
        <w:pStyle w:val="Normln0"/>
        <w:tabs>
          <w:tab w:val="left" w:pos="18"/>
        </w:tabs>
        <w:ind w:left="284"/>
        <w:rPr>
          <w:rFonts w:ascii="Calibri" w:hAnsi="Calibri" w:cs="Calibri"/>
          <w:sz w:val="22"/>
          <w:szCs w:val="22"/>
        </w:rPr>
      </w:pPr>
      <w:r w:rsidRPr="00F83CCF">
        <w:rPr>
          <w:rFonts w:ascii="Calibri" w:hAnsi="Calibri" w:cs="Calibri"/>
          <w:sz w:val="22"/>
          <w:szCs w:val="22"/>
        </w:rPr>
        <w:t xml:space="preserve">zastoupené: </w:t>
      </w:r>
      <w:r w:rsidRPr="00F83CCF">
        <w:rPr>
          <w:rFonts w:ascii="Calibri" w:hAnsi="Calibri" w:cs="Calibri"/>
          <w:sz w:val="22"/>
          <w:szCs w:val="22"/>
        </w:rPr>
        <w:tab/>
      </w:r>
      <w:r w:rsidRPr="00F83CCF">
        <w:rPr>
          <w:rFonts w:ascii="Calibri" w:hAnsi="Calibri" w:cs="Calibri"/>
          <w:sz w:val="22"/>
          <w:szCs w:val="22"/>
        </w:rPr>
        <w:tab/>
      </w:r>
      <w:r w:rsidRPr="00F83CCF">
        <w:rPr>
          <w:rFonts w:ascii="Calibri" w:hAnsi="Calibri" w:cs="Calibri"/>
          <w:sz w:val="22"/>
          <w:szCs w:val="22"/>
        </w:rPr>
        <w:tab/>
        <w:t>Mgr. Petrem Kubínem, ředitelem</w:t>
      </w:r>
    </w:p>
    <w:p w14:paraId="627119BF" w14:textId="77777777" w:rsidR="00357942" w:rsidRPr="00F83CCF" w:rsidRDefault="00357942" w:rsidP="00357942">
      <w:pPr>
        <w:pStyle w:val="Normln0"/>
        <w:tabs>
          <w:tab w:val="left" w:pos="18"/>
        </w:tabs>
        <w:ind w:left="284"/>
        <w:rPr>
          <w:rFonts w:ascii="Calibri" w:hAnsi="Calibri" w:cs="Calibri"/>
          <w:sz w:val="22"/>
          <w:szCs w:val="22"/>
        </w:rPr>
      </w:pPr>
      <w:r w:rsidRPr="00F83CCF">
        <w:rPr>
          <w:rFonts w:ascii="Calibri" w:hAnsi="Calibri" w:cs="Calibri"/>
          <w:sz w:val="22"/>
          <w:szCs w:val="22"/>
        </w:rPr>
        <w:t xml:space="preserve">bankovní spojení: </w:t>
      </w:r>
      <w:r w:rsidRPr="00F83CCF">
        <w:rPr>
          <w:rFonts w:ascii="Calibri" w:hAnsi="Calibri" w:cs="Calibri"/>
          <w:sz w:val="22"/>
          <w:szCs w:val="22"/>
        </w:rPr>
        <w:tab/>
      </w:r>
      <w:r w:rsidRPr="00F83CCF">
        <w:rPr>
          <w:rFonts w:ascii="Calibri" w:hAnsi="Calibri" w:cs="Calibri"/>
          <w:sz w:val="22"/>
          <w:szCs w:val="22"/>
        </w:rPr>
        <w:tab/>
        <w:t xml:space="preserve">   </w:t>
      </w:r>
      <w:r w:rsidRPr="00F83CCF">
        <w:rPr>
          <w:rFonts w:ascii="Calibri" w:hAnsi="Calibri" w:cs="Calibri"/>
          <w:sz w:val="22"/>
          <w:szCs w:val="22"/>
        </w:rPr>
        <w:tab/>
        <w:t xml:space="preserve">Komerční banka Mikulov </w:t>
      </w:r>
    </w:p>
    <w:p w14:paraId="27F5913A" w14:textId="77777777" w:rsidR="00357942" w:rsidRPr="00F83CCF" w:rsidRDefault="00357942" w:rsidP="00357942">
      <w:pPr>
        <w:pStyle w:val="Bezmezer"/>
        <w:ind w:left="284"/>
        <w:rPr>
          <w:rFonts w:ascii="Calibri" w:hAnsi="Calibri" w:cs="Calibri"/>
          <w:sz w:val="22"/>
          <w:szCs w:val="22"/>
        </w:rPr>
      </w:pPr>
      <w:r w:rsidRPr="00F83CCF">
        <w:rPr>
          <w:rFonts w:ascii="Calibri" w:hAnsi="Calibri" w:cs="Calibri"/>
          <w:sz w:val="22"/>
          <w:szCs w:val="22"/>
        </w:rPr>
        <w:t xml:space="preserve">č. účtu: </w:t>
      </w:r>
      <w:r w:rsidRPr="00F83CCF">
        <w:rPr>
          <w:rFonts w:ascii="Calibri" w:hAnsi="Calibri" w:cs="Calibri"/>
          <w:sz w:val="22"/>
          <w:szCs w:val="22"/>
        </w:rPr>
        <w:tab/>
      </w:r>
      <w:r w:rsidRPr="00F83CCF">
        <w:rPr>
          <w:rFonts w:ascii="Calibri" w:hAnsi="Calibri" w:cs="Calibri"/>
          <w:sz w:val="22"/>
          <w:szCs w:val="22"/>
        </w:rPr>
        <w:tab/>
      </w:r>
      <w:r w:rsidRPr="00F83CCF">
        <w:rPr>
          <w:rFonts w:ascii="Calibri" w:hAnsi="Calibri" w:cs="Calibri"/>
          <w:sz w:val="22"/>
          <w:szCs w:val="22"/>
        </w:rPr>
        <w:tab/>
      </w:r>
      <w:r w:rsidRPr="00F83CCF">
        <w:rPr>
          <w:rFonts w:ascii="Calibri" w:hAnsi="Calibri" w:cs="Calibri"/>
          <w:sz w:val="22"/>
          <w:szCs w:val="22"/>
        </w:rPr>
        <w:tab/>
        <w:t>1430 651 / 0100</w:t>
      </w:r>
    </w:p>
    <w:p w14:paraId="12D11392" w14:textId="77777777" w:rsidR="00357942" w:rsidRPr="00F83CCF" w:rsidRDefault="00357942" w:rsidP="00357942">
      <w:pPr>
        <w:pStyle w:val="Textbubliny"/>
        <w:ind w:left="284"/>
        <w:rPr>
          <w:rFonts w:ascii="Calibri" w:hAnsi="Calibri" w:cs="Calibri"/>
          <w:sz w:val="22"/>
          <w:szCs w:val="22"/>
        </w:rPr>
      </w:pPr>
      <w:r w:rsidRPr="00F83CCF">
        <w:rPr>
          <w:rFonts w:ascii="Calibri" w:hAnsi="Calibri" w:cs="Calibri"/>
          <w:sz w:val="22"/>
          <w:szCs w:val="22"/>
        </w:rPr>
        <w:t xml:space="preserve">(dále jen </w:t>
      </w:r>
      <w:r w:rsidRPr="00F83CCF">
        <w:rPr>
          <w:rFonts w:ascii="Calibri" w:hAnsi="Calibri" w:cs="Calibri"/>
          <w:b/>
          <w:bCs/>
          <w:sz w:val="22"/>
          <w:szCs w:val="22"/>
        </w:rPr>
        <w:t>Objednatel</w:t>
      </w:r>
      <w:r w:rsidRPr="00F83CCF">
        <w:rPr>
          <w:rFonts w:ascii="Calibri" w:hAnsi="Calibri" w:cs="Calibri"/>
          <w:sz w:val="22"/>
          <w:szCs w:val="22"/>
        </w:rPr>
        <w:t>)</w:t>
      </w:r>
    </w:p>
    <w:p w14:paraId="79E89609" w14:textId="77777777" w:rsidR="00357942" w:rsidRPr="00F83CCF" w:rsidRDefault="00357942" w:rsidP="00357942">
      <w:pPr>
        <w:pStyle w:val="Textbubliny"/>
        <w:ind w:left="284"/>
        <w:rPr>
          <w:rFonts w:ascii="Calibri" w:hAnsi="Calibri" w:cs="Calibri"/>
          <w:sz w:val="22"/>
          <w:szCs w:val="22"/>
        </w:rPr>
      </w:pPr>
      <w:r w:rsidRPr="00F83CCF">
        <w:rPr>
          <w:rFonts w:ascii="Calibri" w:hAnsi="Calibri" w:cs="Calibri"/>
          <w:sz w:val="22"/>
          <w:szCs w:val="22"/>
        </w:rPr>
        <w:t>a</w:t>
      </w:r>
    </w:p>
    <w:p w14:paraId="6AD0DAD7" w14:textId="6F96F35B" w:rsidR="00357942" w:rsidRPr="00F83CCF" w:rsidRDefault="00357942" w:rsidP="00357942">
      <w:pPr>
        <w:pStyle w:val="Bodsmlouvy-211"/>
        <w:numPr>
          <w:ilvl w:val="0"/>
          <w:numId w:val="0"/>
        </w:numPr>
        <w:tabs>
          <w:tab w:val="clear" w:pos="360"/>
          <w:tab w:val="left" w:pos="18"/>
          <w:tab w:val="left" w:pos="284"/>
          <w:tab w:val="left" w:pos="2745"/>
        </w:tabs>
        <w:spacing w:after="0"/>
        <w:ind w:left="284"/>
        <w:rPr>
          <w:rFonts w:ascii="Calibri" w:hAnsi="Calibri" w:cs="Calibri"/>
          <w:b/>
          <w:bCs/>
          <w:color w:val="auto"/>
          <w:szCs w:val="22"/>
        </w:rPr>
      </w:pPr>
      <w:bookmarkStart w:id="1" w:name="_Hlk158295677"/>
      <w:r w:rsidRPr="00F83CCF">
        <w:rPr>
          <w:rFonts w:ascii="Calibri" w:hAnsi="Calibri" w:cs="Calibri"/>
          <w:b/>
          <w:bCs/>
          <w:color w:val="auto"/>
          <w:szCs w:val="22"/>
        </w:rPr>
        <w:t xml:space="preserve">Zhotovitel: </w:t>
      </w:r>
      <w:r w:rsidRPr="00F83CCF">
        <w:rPr>
          <w:rFonts w:ascii="Calibri" w:hAnsi="Calibri" w:cs="Calibri"/>
          <w:b/>
          <w:bCs/>
          <w:color w:val="auto"/>
          <w:szCs w:val="22"/>
        </w:rPr>
        <w:tab/>
        <w:t xml:space="preserve">                 </w:t>
      </w:r>
    </w:p>
    <w:p w14:paraId="696868CF" w14:textId="06F13BFC" w:rsidR="00357942" w:rsidRPr="00F83CCF" w:rsidRDefault="00357942" w:rsidP="00357942">
      <w:pPr>
        <w:pStyle w:val="Bodsmlouvy-211"/>
        <w:numPr>
          <w:ilvl w:val="0"/>
          <w:numId w:val="0"/>
        </w:numPr>
        <w:tabs>
          <w:tab w:val="clear" w:pos="360"/>
          <w:tab w:val="left" w:pos="18"/>
          <w:tab w:val="left" w:pos="284"/>
          <w:tab w:val="left" w:pos="2745"/>
        </w:tabs>
        <w:spacing w:after="0"/>
        <w:ind w:left="284"/>
        <w:rPr>
          <w:rFonts w:ascii="Calibri" w:hAnsi="Calibri" w:cs="Calibri"/>
          <w:color w:val="auto"/>
          <w:szCs w:val="22"/>
        </w:rPr>
      </w:pPr>
      <w:r w:rsidRPr="00F83CCF">
        <w:rPr>
          <w:rFonts w:ascii="Calibri" w:hAnsi="Calibri" w:cs="Calibri"/>
          <w:color w:val="auto"/>
          <w:szCs w:val="22"/>
        </w:rPr>
        <w:t xml:space="preserve">sídlo:                                                         </w:t>
      </w:r>
    </w:p>
    <w:p w14:paraId="6589AD08" w14:textId="43F41C5F" w:rsidR="00357942" w:rsidRPr="00F83CCF" w:rsidRDefault="00357942" w:rsidP="00357942">
      <w:pPr>
        <w:pStyle w:val="Bodsmlouvy-211"/>
        <w:numPr>
          <w:ilvl w:val="0"/>
          <w:numId w:val="0"/>
        </w:numPr>
        <w:tabs>
          <w:tab w:val="clear" w:pos="360"/>
          <w:tab w:val="left" w:pos="18"/>
          <w:tab w:val="left" w:pos="284"/>
          <w:tab w:val="left" w:pos="2745"/>
        </w:tabs>
        <w:spacing w:after="0"/>
        <w:ind w:left="284"/>
        <w:rPr>
          <w:rFonts w:ascii="Calibri" w:hAnsi="Calibri" w:cs="Calibri"/>
          <w:color w:val="auto"/>
          <w:szCs w:val="22"/>
        </w:rPr>
      </w:pPr>
      <w:r w:rsidRPr="00F83CCF">
        <w:rPr>
          <w:rFonts w:ascii="Calibri" w:hAnsi="Calibri" w:cs="Calibri"/>
          <w:color w:val="auto"/>
          <w:szCs w:val="22"/>
        </w:rPr>
        <w:t xml:space="preserve">IČ:                                                             </w:t>
      </w:r>
    </w:p>
    <w:p w14:paraId="6DBFF1F5" w14:textId="2738AA90" w:rsidR="00357942" w:rsidRPr="00F83CCF" w:rsidRDefault="00357942" w:rsidP="00357942">
      <w:pPr>
        <w:pStyle w:val="Bodsmlouvy-211"/>
        <w:numPr>
          <w:ilvl w:val="0"/>
          <w:numId w:val="0"/>
        </w:numPr>
        <w:tabs>
          <w:tab w:val="clear" w:pos="360"/>
          <w:tab w:val="left" w:pos="18"/>
          <w:tab w:val="left" w:pos="284"/>
          <w:tab w:val="left" w:pos="2745"/>
        </w:tabs>
        <w:spacing w:after="0"/>
        <w:ind w:left="284"/>
        <w:rPr>
          <w:rFonts w:ascii="Calibri" w:hAnsi="Calibri" w:cs="Calibri"/>
          <w:color w:val="auto"/>
          <w:szCs w:val="22"/>
        </w:rPr>
      </w:pPr>
      <w:r w:rsidRPr="00F83CCF">
        <w:rPr>
          <w:rFonts w:ascii="Calibri" w:hAnsi="Calibri" w:cs="Calibri"/>
          <w:color w:val="auto"/>
          <w:szCs w:val="22"/>
        </w:rPr>
        <w:t xml:space="preserve">č. účtu:                                                     </w:t>
      </w:r>
      <w:r w:rsidRPr="00F83CCF">
        <w:rPr>
          <w:rFonts w:ascii="Calibri" w:hAnsi="Calibri" w:cs="Calibri"/>
          <w:color w:val="auto"/>
          <w:szCs w:val="22"/>
        </w:rPr>
        <w:tab/>
      </w:r>
    </w:p>
    <w:p w14:paraId="77B22CFA" w14:textId="77777777" w:rsidR="00357942" w:rsidRPr="00F83CCF" w:rsidRDefault="00357942" w:rsidP="00357942">
      <w:pPr>
        <w:pStyle w:val="Normln0"/>
        <w:tabs>
          <w:tab w:val="left" w:pos="18"/>
        </w:tabs>
        <w:rPr>
          <w:rFonts w:ascii="Calibri" w:hAnsi="Calibri" w:cs="Calibri"/>
          <w:sz w:val="22"/>
          <w:szCs w:val="22"/>
        </w:rPr>
      </w:pPr>
      <w:r w:rsidRPr="00F83CCF">
        <w:rPr>
          <w:rFonts w:ascii="Calibri" w:hAnsi="Calibri" w:cs="Calibri"/>
          <w:sz w:val="22"/>
          <w:szCs w:val="22"/>
        </w:rPr>
        <w:tab/>
      </w:r>
      <w:r w:rsidRPr="00F83CCF">
        <w:rPr>
          <w:rFonts w:ascii="Calibri" w:hAnsi="Calibri" w:cs="Calibri"/>
          <w:sz w:val="22"/>
          <w:szCs w:val="22"/>
        </w:rPr>
        <w:tab/>
      </w:r>
      <w:r w:rsidRPr="00F83CCF">
        <w:rPr>
          <w:rFonts w:ascii="Calibri" w:hAnsi="Calibri" w:cs="Calibri"/>
          <w:sz w:val="22"/>
          <w:szCs w:val="22"/>
        </w:rPr>
        <w:tab/>
      </w:r>
      <w:bookmarkEnd w:id="1"/>
      <w:r w:rsidRPr="00F83CCF">
        <w:rPr>
          <w:rFonts w:ascii="Calibri" w:hAnsi="Calibri" w:cs="Calibri"/>
          <w:sz w:val="22"/>
          <w:szCs w:val="22"/>
        </w:rPr>
        <w:tab/>
      </w:r>
    </w:p>
    <w:p w14:paraId="09745F18" w14:textId="77777777" w:rsidR="00357942" w:rsidRPr="00F83CCF" w:rsidRDefault="00357942" w:rsidP="00357942">
      <w:pPr>
        <w:ind w:left="284"/>
        <w:rPr>
          <w:rFonts w:ascii="Calibri" w:hAnsi="Calibri" w:cs="Calibri"/>
        </w:rPr>
      </w:pPr>
      <w:r w:rsidRPr="00F83CCF">
        <w:rPr>
          <w:rFonts w:ascii="Calibri" w:hAnsi="Calibri" w:cs="Calibri"/>
        </w:rPr>
        <w:t>(dále jen „</w:t>
      </w:r>
      <w:r w:rsidRPr="00F83CCF">
        <w:rPr>
          <w:rFonts w:ascii="Calibri" w:hAnsi="Calibri" w:cs="Calibri"/>
          <w:b/>
          <w:bCs/>
        </w:rPr>
        <w:t>Zhotovitel</w:t>
      </w:r>
      <w:r w:rsidRPr="00F83CCF">
        <w:rPr>
          <w:rFonts w:ascii="Calibri" w:hAnsi="Calibri" w:cs="Calibri"/>
        </w:rPr>
        <w:t>“)</w:t>
      </w:r>
    </w:p>
    <w:p w14:paraId="5070E154" w14:textId="77777777" w:rsidR="00357942" w:rsidRPr="00F83CCF" w:rsidRDefault="00357942" w:rsidP="00357942">
      <w:pPr>
        <w:pStyle w:val="Nzev"/>
        <w:jc w:val="left"/>
        <w:rPr>
          <w:rFonts w:ascii="Calibri" w:hAnsi="Calibri" w:cs="Calibri"/>
          <w:color w:val="1F497D"/>
          <w:sz w:val="22"/>
          <w:szCs w:val="22"/>
        </w:rPr>
      </w:pPr>
    </w:p>
    <w:tbl>
      <w:tblPr>
        <w:tblW w:w="0" w:type="auto"/>
        <w:tblInd w:w="70" w:type="dxa"/>
        <w:tblLayout w:type="fixed"/>
        <w:tblCellMar>
          <w:left w:w="70" w:type="dxa"/>
          <w:right w:w="70" w:type="dxa"/>
        </w:tblCellMar>
        <w:tblLook w:val="04A0" w:firstRow="1" w:lastRow="0" w:firstColumn="1" w:lastColumn="0" w:noHBand="0" w:noVBand="1"/>
      </w:tblPr>
      <w:tblGrid>
        <w:gridCol w:w="9082"/>
      </w:tblGrid>
      <w:tr w:rsidR="00357942" w:rsidRPr="00F83CCF" w14:paraId="163D3EAD" w14:textId="77777777" w:rsidTr="00863235">
        <w:trPr>
          <w:trHeight w:val="604"/>
        </w:trPr>
        <w:tc>
          <w:tcPr>
            <w:tcW w:w="9082"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1581238B" w14:textId="77777777" w:rsidR="00357942" w:rsidRPr="00F83CCF" w:rsidRDefault="00357942" w:rsidP="00357942">
            <w:pPr>
              <w:widowControl/>
              <w:numPr>
                <w:ilvl w:val="0"/>
                <w:numId w:val="5"/>
              </w:numPr>
              <w:autoSpaceDN/>
              <w:snapToGrid w:val="0"/>
              <w:jc w:val="center"/>
              <w:textAlignment w:val="auto"/>
              <w:rPr>
                <w:rFonts w:ascii="Calibri" w:hAnsi="Calibri" w:cs="Calibri"/>
                <w:b/>
                <w:bCs/>
              </w:rPr>
            </w:pPr>
            <w:r w:rsidRPr="00F83CCF">
              <w:rPr>
                <w:rFonts w:ascii="Calibri" w:hAnsi="Calibri" w:cs="Calibri"/>
                <w:b/>
                <w:bCs/>
              </w:rPr>
              <w:t>Rozsah předmětu smlouvy</w:t>
            </w:r>
          </w:p>
        </w:tc>
      </w:tr>
    </w:tbl>
    <w:p w14:paraId="469A28A5" w14:textId="77777777" w:rsidR="00357942" w:rsidRPr="00F83CCF" w:rsidRDefault="00357942" w:rsidP="00357942">
      <w:pPr>
        <w:ind w:left="360"/>
        <w:rPr>
          <w:rFonts w:ascii="Calibri" w:eastAsia="Times New Roman" w:hAnsi="Calibri" w:cs="Calibri"/>
          <w:color w:val="1F497D"/>
          <w:lang w:eastAsia="ar-SA"/>
        </w:rPr>
      </w:pPr>
    </w:p>
    <w:p w14:paraId="23162BD1" w14:textId="77777777" w:rsidR="00357942" w:rsidRPr="00F83CCF" w:rsidRDefault="00357942" w:rsidP="00357942">
      <w:pPr>
        <w:widowControl/>
        <w:numPr>
          <w:ilvl w:val="1"/>
          <w:numId w:val="5"/>
        </w:numPr>
        <w:tabs>
          <w:tab w:val="left" w:pos="540"/>
        </w:tabs>
        <w:autoSpaceDN/>
        <w:ind w:left="540" w:hanging="540"/>
        <w:jc w:val="both"/>
        <w:textAlignment w:val="auto"/>
        <w:rPr>
          <w:rFonts w:ascii="Calibri" w:hAnsi="Calibri" w:cs="Calibri"/>
        </w:rPr>
      </w:pPr>
      <w:r w:rsidRPr="00F83CCF">
        <w:rPr>
          <w:rFonts w:ascii="Calibri" w:hAnsi="Calibri" w:cs="Calibri"/>
        </w:rPr>
        <w:t>Rozsah předmětu smlouvy</w:t>
      </w:r>
    </w:p>
    <w:p w14:paraId="05C78983" w14:textId="75C16C0E" w:rsidR="00357942" w:rsidRDefault="00705F0F" w:rsidP="00357942">
      <w:pPr>
        <w:widowControl/>
        <w:numPr>
          <w:ilvl w:val="2"/>
          <w:numId w:val="5"/>
        </w:numPr>
        <w:tabs>
          <w:tab w:val="left" w:pos="900"/>
        </w:tabs>
        <w:autoSpaceDN/>
        <w:spacing w:before="120"/>
        <w:ind w:left="900"/>
        <w:jc w:val="both"/>
        <w:textAlignment w:val="auto"/>
        <w:rPr>
          <w:rFonts w:ascii="Calibri" w:hAnsi="Calibri" w:cs="Calibri"/>
        </w:rPr>
      </w:pPr>
      <w:bookmarkStart w:id="2" w:name="_Hlk20221053"/>
      <w:r w:rsidRPr="00705F0F">
        <w:rPr>
          <w:rFonts w:ascii="Calibri" w:hAnsi="Calibri" w:cs="Calibri"/>
        </w:rPr>
        <w:t xml:space="preserve">Předmětem plnění veřejné zakázky je realizace výstavy </w:t>
      </w:r>
      <w:r w:rsidRPr="00CE13A2">
        <w:rPr>
          <w:rFonts w:ascii="Calibri" w:hAnsi="Calibri" w:cs="Calibri"/>
          <w:b/>
          <w:bCs/>
        </w:rPr>
        <w:t>„Víříme prach“</w:t>
      </w:r>
      <w:r w:rsidRPr="00705F0F">
        <w:rPr>
          <w:rFonts w:ascii="Calibri" w:hAnsi="Calibri" w:cs="Calibri"/>
        </w:rPr>
        <w:t xml:space="preserve">, která je připomínkou stoletého výročí první stálé muzejní expozice mikulovského muzea. </w:t>
      </w:r>
      <w:r w:rsidR="004F758F" w:rsidRPr="004F758F">
        <w:rPr>
          <w:rFonts w:ascii="Calibri" w:hAnsi="Calibri" w:cs="Calibri"/>
        </w:rPr>
        <w:t>Podrobná specifikace předmětu plnění veřejné zakázky je vymezena</w:t>
      </w:r>
      <w:r w:rsidRPr="00705F0F">
        <w:rPr>
          <w:rFonts w:ascii="Calibri" w:hAnsi="Calibri" w:cs="Calibri"/>
        </w:rPr>
        <w:t xml:space="preserve"> </w:t>
      </w:r>
      <w:r w:rsidR="004F758F">
        <w:rPr>
          <w:rFonts w:ascii="Calibri" w:hAnsi="Calibri" w:cs="Calibri"/>
        </w:rPr>
        <w:t xml:space="preserve">v </w:t>
      </w:r>
      <w:r w:rsidR="00450637">
        <w:rPr>
          <w:rFonts w:ascii="Calibri" w:hAnsi="Calibri" w:cs="Calibri"/>
        </w:rPr>
        <w:t>T</w:t>
      </w:r>
      <w:r w:rsidRPr="00705F0F">
        <w:rPr>
          <w:rFonts w:ascii="Calibri" w:hAnsi="Calibri" w:cs="Calibri"/>
        </w:rPr>
        <w:t xml:space="preserve">echnické </w:t>
      </w:r>
      <w:r w:rsidR="00450637" w:rsidRPr="00705F0F">
        <w:rPr>
          <w:rFonts w:ascii="Calibri" w:hAnsi="Calibri" w:cs="Calibri"/>
        </w:rPr>
        <w:t>specifikac</w:t>
      </w:r>
      <w:r w:rsidR="00450637">
        <w:rPr>
          <w:rFonts w:ascii="Calibri" w:hAnsi="Calibri" w:cs="Calibri"/>
        </w:rPr>
        <w:t>i – Příloha</w:t>
      </w:r>
      <w:r w:rsidRPr="00705F0F">
        <w:rPr>
          <w:rFonts w:ascii="Calibri" w:hAnsi="Calibri" w:cs="Calibri"/>
        </w:rPr>
        <w:t xml:space="preserve"> č. 1</w:t>
      </w:r>
      <w:r w:rsidR="004F758F">
        <w:rPr>
          <w:rFonts w:ascii="Calibri" w:hAnsi="Calibri" w:cs="Calibri"/>
        </w:rPr>
        <w:t xml:space="preserve"> a Architektonické studii – Příloha č. 5,</w:t>
      </w:r>
      <w:r w:rsidRPr="00705F0F">
        <w:rPr>
          <w:rFonts w:ascii="Calibri" w:hAnsi="Calibri" w:cs="Calibri"/>
        </w:rPr>
        <w:t xml:space="preserve"> která je nedílnou součástí zadávací dokumentace</w:t>
      </w:r>
      <w:bookmarkEnd w:id="2"/>
      <w:r w:rsidR="008C4A92">
        <w:rPr>
          <w:rFonts w:ascii="Calibri" w:hAnsi="Calibri" w:cs="Calibri"/>
        </w:rPr>
        <w:t>.</w:t>
      </w:r>
    </w:p>
    <w:p w14:paraId="34B92A2F" w14:textId="74592A3D" w:rsidR="001A0C13" w:rsidRDefault="001A0C13" w:rsidP="00357942">
      <w:pPr>
        <w:widowControl/>
        <w:numPr>
          <w:ilvl w:val="2"/>
          <w:numId w:val="5"/>
        </w:numPr>
        <w:tabs>
          <w:tab w:val="left" w:pos="900"/>
        </w:tabs>
        <w:autoSpaceDN/>
        <w:spacing w:before="120"/>
        <w:ind w:left="900"/>
        <w:jc w:val="both"/>
        <w:textAlignment w:val="auto"/>
        <w:rPr>
          <w:rFonts w:ascii="Calibri" w:hAnsi="Calibri" w:cs="Calibri"/>
        </w:rPr>
      </w:pPr>
      <w:r w:rsidRPr="001A0C13">
        <w:rPr>
          <w:rFonts w:ascii="Calibri" w:hAnsi="Calibri" w:cs="Calibri"/>
        </w:rPr>
        <w:t>Plnění musí být provedeno v souladu s architektonickou studií, platnými technickými normami, bezpečnostními předpisy a provozními podmínkami výstavního prostoru. Zhotovitel je povinen respektovat charakter jubilejní výstavy, její reprezentativní funkci a požadavky na kvalitní a trvanlivé provedení.</w:t>
      </w:r>
    </w:p>
    <w:p w14:paraId="0170FA64" w14:textId="77777777" w:rsidR="004130FA" w:rsidRPr="004130FA" w:rsidRDefault="004130FA" w:rsidP="004130FA">
      <w:pPr>
        <w:widowControl/>
        <w:tabs>
          <w:tab w:val="left" w:pos="900"/>
        </w:tabs>
        <w:autoSpaceDN/>
        <w:spacing w:before="120"/>
        <w:ind w:left="900"/>
        <w:jc w:val="both"/>
        <w:textAlignment w:val="auto"/>
        <w:rPr>
          <w:rFonts w:ascii="Calibri" w:hAnsi="Calibri" w:cs="Calibri"/>
        </w:rPr>
      </w:pPr>
    </w:p>
    <w:tbl>
      <w:tblPr>
        <w:tblW w:w="0" w:type="auto"/>
        <w:tblInd w:w="70" w:type="dxa"/>
        <w:tblLayout w:type="fixed"/>
        <w:tblCellMar>
          <w:left w:w="70" w:type="dxa"/>
          <w:right w:w="70" w:type="dxa"/>
        </w:tblCellMar>
        <w:tblLook w:val="04A0" w:firstRow="1" w:lastRow="0" w:firstColumn="1" w:lastColumn="0" w:noHBand="0" w:noVBand="1"/>
      </w:tblPr>
      <w:tblGrid>
        <w:gridCol w:w="9082"/>
      </w:tblGrid>
      <w:tr w:rsidR="00357942" w:rsidRPr="00F83CCF" w14:paraId="52027DF2" w14:textId="77777777" w:rsidTr="00863235">
        <w:trPr>
          <w:trHeight w:val="604"/>
        </w:trPr>
        <w:tc>
          <w:tcPr>
            <w:tcW w:w="9082"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52F311E6" w14:textId="77777777" w:rsidR="00357942" w:rsidRPr="00F83CCF" w:rsidRDefault="00357942" w:rsidP="00357942">
            <w:pPr>
              <w:widowControl/>
              <w:numPr>
                <w:ilvl w:val="0"/>
                <w:numId w:val="5"/>
              </w:numPr>
              <w:autoSpaceDN/>
              <w:snapToGrid w:val="0"/>
              <w:jc w:val="center"/>
              <w:textAlignment w:val="auto"/>
              <w:rPr>
                <w:rFonts w:ascii="Calibri" w:hAnsi="Calibri" w:cs="Calibri"/>
                <w:b/>
                <w:bCs/>
              </w:rPr>
            </w:pPr>
            <w:r w:rsidRPr="00F83CCF">
              <w:rPr>
                <w:rFonts w:ascii="Calibri" w:hAnsi="Calibri" w:cs="Calibri"/>
                <w:b/>
                <w:bCs/>
              </w:rPr>
              <w:lastRenderedPageBreak/>
              <w:t>Termíny a místo plnění</w:t>
            </w:r>
          </w:p>
        </w:tc>
      </w:tr>
    </w:tbl>
    <w:p w14:paraId="44A67B24" w14:textId="77777777" w:rsidR="00357942" w:rsidRPr="00F83CCF" w:rsidRDefault="00357942" w:rsidP="00357942">
      <w:pPr>
        <w:ind w:left="360"/>
        <w:rPr>
          <w:rFonts w:ascii="Calibri" w:eastAsia="Times New Roman" w:hAnsi="Calibri" w:cs="Calibri"/>
          <w:color w:val="1F497D"/>
          <w:lang w:eastAsia="ar-SA"/>
        </w:rPr>
      </w:pPr>
    </w:p>
    <w:p w14:paraId="41CEDFD5" w14:textId="77777777" w:rsidR="00357942" w:rsidRPr="00F83CCF" w:rsidRDefault="00357942" w:rsidP="00357942">
      <w:pPr>
        <w:widowControl/>
        <w:numPr>
          <w:ilvl w:val="1"/>
          <w:numId w:val="5"/>
        </w:numPr>
        <w:tabs>
          <w:tab w:val="left" w:pos="540"/>
        </w:tabs>
        <w:autoSpaceDN/>
        <w:ind w:left="540" w:hanging="540"/>
        <w:jc w:val="both"/>
        <w:textAlignment w:val="auto"/>
        <w:rPr>
          <w:rFonts w:ascii="Calibri" w:hAnsi="Calibri" w:cs="Calibri"/>
        </w:rPr>
      </w:pPr>
      <w:r w:rsidRPr="00F83CCF">
        <w:rPr>
          <w:rFonts w:ascii="Calibri" w:hAnsi="Calibri" w:cs="Calibri"/>
        </w:rPr>
        <w:t>Termín zahájení</w:t>
      </w:r>
    </w:p>
    <w:p w14:paraId="386DBA5B" w14:textId="77777777" w:rsidR="00357942" w:rsidRPr="00F83CCF" w:rsidRDefault="00357942" w:rsidP="00357942">
      <w:pPr>
        <w:widowControl/>
        <w:numPr>
          <w:ilvl w:val="2"/>
          <w:numId w:val="5"/>
        </w:numPr>
        <w:tabs>
          <w:tab w:val="left" w:pos="900"/>
        </w:tabs>
        <w:autoSpaceDN/>
        <w:ind w:left="900"/>
        <w:jc w:val="both"/>
        <w:textAlignment w:val="auto"/>
        <w:rPr>
          <w:rFonts w:ascii="Calibri" w:hAnsi="Calibri" w:cs="Calibri"/>
        </w:rPr>
      </w:pPr>
      <w:r w:rsidRPr="00F83CCF">
        <w:rPr>
          <w:rFonts w:ascii="Calibri" w:hAnsi="Calibri" w:cs="Calibri"/>
        </w:rPr>
        <w:t>Zhotovitel je povinen zahájit práce neodkladně po podpisu Smlouvy o dílo.</w:t>
      </w:r>
    </w:p>
    <w:p w14:paraId="649315F0" w14:textId="77777777" w:rsidR="00357942" w:rsidRPr="00F83CCF" w:rsidRDefault="00357942" w:rsidP="00357942">
      <w:pPr>
        <w:widowControl/>
        <w:numPr>
          <w:ilvl w:val="1"/>
          <w:numId w:val="5"/>
        </w:numPr>
        <w:tabs>
          <w:tab w:val="left" w:pos="540"/>
        </w:tabs>
        <w:autoSpaceDN/>
        <w:spacing w:before="120"/>
        <w:ind w:left="539" w:hanging="539"/>
        <w:jc w:val="both"/>
        <w:textAlignment w:val="auto"/>
        <w:rPr>
          <w:rFonts w:ascii="Calibri" w:hAnsi="Calibri" w:cs="Calibri"/>
        </w:rPr>
      </w:pPr>
      <w:r w:rsidRPr="00F83CCF">
        <w:rPr>
          <w:rFonts w:ascii="Calibri" w:hAnsi="Calibri" w:cs="Calibri"/>
        </w:rPr>
        <w:t>Termín dokončení</w:t>
      </w:r>
    </w:p>
    <w:p w14:paraId="79BD9311" w14:textId="5F83A609" w:rsidR="00357942" w:rsidRPr="00F83CCF" w:rsidRDefault="00357942" w:rsidP="00357942">
      <w:pPr>
        <w:widowControl/>
        <w:numPr>
          <w:ilvl w:val="2"/>
          <w:numId w:val="5"/>
        </w:numPr>
        <w:tabs>
          <w:tab w:val="left" w:pos="900"/>
        </w:tabs>
        <w:autoSpaceDN/>
        <w:ind w:left="900"/>
        <w:jc w:val="both"/>
        <w:textAlignment w:val="auto"/>
        <w:rPr>
          <w:rFonts w:ascii="Calibri" w:hAnsi="Calibri" w:cs="Calibri"/>
          <w:b/>
          <w:bCs/>
        </w:rPr>
      </w:pPr>
      <w:r w:rsidRPr="00F83CCF">
        <w:rPr>
          <w:rFonts w:ascii="Calibri" w:hAnsi="Calibri" w:cs="Calibri"/>
          <w:b/>
          <w:bCs/>
        </w:rPr>
        <w:t xml:space="preserve">Zhotovitel je povinen provést realizaci akce </w:t>
      </w:r>
      <w:r w:rsidR="00A428AB">
        <w:rPr>
          <w:rFonts w:ascii="Calibri" w:hAnsi="Calibri" w:cs="Calibri"/>
          <w:b/>
          <w:bCs/>
        </w:rPr>
        <w:t>R</w:t>
      </w:r>
      <w:r w:rsidRPr="00F83CCF">
        <w:rPr>
          <w:rFonts w:ascii="Calibri" w:hAnsi="Calibri" w:cs="Calibri"/>
          <w:b/>
          <w:bCs/>
        </w:rPr>
        <w:t>ealizace výstavy „</w:t>
      </w:r>
      <w:r w:rsidR="008C0BDF" w:rsidRPr="00F83CCF">
        <w:rPr>
          <w:rFonts w:ascii="Calibri" w:hAnsi="Calibri" w:cs="Calibri"/>
          <w:b/>
          <w:bCs/>
        </w:rPr>
        <w:t>Víříme prach</w:t>
      </w:r>
      <w:r w:rsidRPr="00F83CCF">
        <w:rPr>
          <w:rFonts w:ascii="Calibri" w:hAnsi="Calibri" w:cs="Calibri"/>
          <w:b/>
          <w:bCs/>
        </w:rPr>
        <w:t xml:space="preserve">“ nejpozději do </w:t>
      </w:r>
      <w:r w:rsidR="00F83CCF" w:rsidRPr="00F83CCF">
        <w:rPr>
          <w:rFonts w:ascii="Calibri" w:hAnsi="Calibri" w:cs="Calibri"/>
          <w:b/>
          <w:bCs/>
        </w:rPr>
        <w:t>29</w:t>
      </w:r>
      <w:r w:rsidRPr="00F83CCF">
        <w:rPr>
          <w:rFonts w:ascii="Calibri" w:hAnsi="Calibri" w:cs="Calibri"/>
          <w:b/>
          <w:bCs/>
        </w:rPr>
        <w:t>.</w:t>
      </w:r>
      <w:r w:rsidR="008C0BDF" w:rsidRPr="00F83CCF">
        <w:rPr>
          <w:rFonts w:ascii="Calibri" w:hAnsi="Calibri" w:cs="Calibri"/>
          <w:b/>
          <w:bCs/>
        </w:rPr>
        <w:t>5</w:t>
      </w:r>
      <w:r w:rsidRPr="00F83CCF">
        <w:rPr>
          <w:rFonts w:ascii="Calibri" w:hAnsi="Calibri" w:cs="Calibri"/>
          <w:b/>
          <w:bCs/>
        </w:rPr>
        <w:t>.202</w:t>
      </w:r>
      <w:r w:rsidR="008C0BDF" w:rsidRPr="00F83CCF">
        <w:rPr>
          <w:rFonts w:ascii="Calibri" w:hAnsi="Calibri" w:cs="Calibri"/>
          <w:b/>
          <w:bCs/>
        </w:rPr>
        <w:t>6</w:t>
      </w:r>
      <w:r w:rsidRPr="00F83CCF">
        <w:rPr>
          <w:rFonts w:ascii="Calibri" w:hAnsi="Calibri" w:cs="Calibri"/>
          <w:b/>
          <w:sz w:val="32"/>
        </w:rPr>
        <w:t>.</w:t>
      </w:r>
    </w:p>
    <w:p w14:paraId="78BFEF2E" w14:textId="77777777" w:rsidR="00357942" w:rsidRPr="00F83CCF" w:rsidRDefault="00357942" w:rsidP="00357942">
      <w:pPr>
        <w:widowControl/>
        <w:numPr>
          <w:ilvl w:val="2"/>
          <w:numId w:val="5"/>
        </w:numPr>
        <w:tabs>
          <w:tab w:val="left" w:pos="900"/>
        </w:tabs>
        <w:autoSpaceDN/>
        <w:ind w:left="900"/>
        <w:jc w:val="both"/>
        <w:textAlignment w:val="auto"/>
        <w:rPr>
          <w:rFonts w:ascii="Calibri" w:hAnsi="Calibri" w:cs="Calibri"/>
          <w:bCs/>
        </w:rPr>
      </w:pPr>
      <w:r w:rsidRPr="00F83CCF">
        <w:rPr>
          <w:rFonts w:ascii="Calibri" w:hAnsi="Calibri" w:cs="Calibri"/>
        </w:rPr>
        <w:t xml:space="preserve">Termínem provedení díla se rozumí den, v němž dojde k protokolárnímu předání a převzetí díla. </w:t>
      </w:r>
    </w:p>
    <w:p w14:paraId="7647A939" w14:textId="77777777" w:rsidR="00357942" w:rsidRPr="00F83CCF" w:rsidRDefault="00357942" w:rsidP="00357942">
      <w:pPr>
        <w:widowControl/>
        <w:numPr>
          <w:ilvl w:val="2"/>
          <w:numId w:val="5"/>
        </w:numPr>
        <w:tabs>
          <w:tab w:val="left" w:pos="900"/>
        </w:tabs>
        <w:autoSpaceDN/>
        <w:ind w:left="900"/>
        <w:jc w:val="both"/>
        <w:textAlignment w:val="auto"/>
        <w:rPr>
          <w:rFonts w:ascii="Calibri" w:hAnsi="Calibri" w:cs="Calibri"/>
        </w:rPr>
      </w:pPr>
      <w:r w:rsidRPr="00F83CCF">
        <w:rPr>
          <w:rFonts w:ascii="Calibri" w:hAnsi="Calibri" w:cs="Calibri"/>
        </w:rPr>
        <w:t>Zhotovitel je oprávněn provést dílo i před uplynutím lhůty plnění a Objednatel je povinen dříve provedené dílo převzít a zaplatit.</w:t>
      </w:r>
    </w:p>
    <w:p w14:paraId="3633F71A" w14:textId="77777777" w:rsidR="00357942" w:rsidRPr="00F83CCF" w:rsidRDefault="00357942" w:rsidP="00357942">
      <w:pPr>
        <w:widowControl/>
        <w:numPr>
          <w:ilvl w:val="2"/>
          <w:numId w:val="5"/>
        </w:numPr>
        <w:tabs>
          <w:tab w:val="left" w:pos="900"/>
        </w:tabs>
        <w:autoSpaceDN/>
        <w:ind w:left="900"/>
        <w:jc w:val="both"/>
        <w:textAlignment w:val="auto"/>
        <w:rPr>
          <w:rFonts w:ascii="Calibri" w:hAnsi="Calibri" w:cs="Calibri"/>
        </w:rPr>
      </w:pPr>
      <w:r w:rsidRPr="00F83CCF">
        <w:rPr>
          <w:rFonts w:ascii="Calibri" w:hAnsi="Calibri" w:cs="Calibri"/>
        </w:rPr>
        <w:t xml:space="preserve">Termín dokončení je závislý na řádném a včasném splnění součinností Objednatele dohodnutých ve smlouvě. Po dobu prodlení Objednatele s poskytnutím dohodnutých součinností není Zhotovitel v prodlení s plněním závazku. Nedojde-li mezi stranami k jiné dohodě, prodlužuje se Termín dokončení díla o dobu shodnou s prodlením Objednatele </w:t>
      </w:r>
      <w:r w:rsidRPr="00F83CCF">
        <w:rPr>
          <w:rFonts w:ascii="Calibri" w:hAnsi="Calibri" w:cs="Calibri"/>
        </w:rPr>
        <w:br/>
        <w:t>v plnění jeho součinností.</w:t>
      </w:r>
    </w:p>
    <w:p w14:paraId="029B82FB" w14:textId="77777777" w:rsidR="00357942" w:rsidRPr="00F83CCF" w:rsidRDefault="00357942" w:rsidP="00357942">
      <w:pPr>
        <w:widowControl/>
        <w:numPr>
          <w:ilvl w:val="2"/>
          <w:numId w:val="5"/>
        </w:numPr>
        <w:tabs>
          <w:tab w:val="left" w:pos="900"/>
        </w:tabs>
        <w:autoSpaceDN/>
        <w:ind w:left="900"/>
        <w:jc w:val="both"/>
        <w:textAlignment w:val="auto"/>
        <w:rPr>
          <w:rFonts w:ascii="Calibri" w:hAnsi="Calibri" w:cs="Calibri"/>
        </w:rPr>
      </w:pPr>
      <w:r w:rsidRPr="00F83CCF">
        <w:rPr>
          <w:rFonts w:ascii="Calibri" w:hAnsi="Calibri" w:cs="Calibri"/>
        </w:rPr>
        <w:t>Sjednaná lhůta k provedení díla se prodlužuje o tolik pracovních dnů, o kolik pracovních dnů byly práce k provedení díla přerušeny na pokyn Objednatele, nebo byly přerušeny pro okolnosti na straně Objednatele (zastavení, nebo zdržení díla z technických, finančních důvodů apod.). Zhotovitel v těchto případech není v prodlení s termínem provedení díla.</w:t>
      </w:r>
    </w:p>
    <w:p w14:paraId="22FC8531" w14:textId="77777777" w:rsidR="00357942" w:rsidRPr="00F83CCF" w:rsidRDefault="00357942" w:rsidP="00357942">
      <w:pPr>
        <w:widowControl/>
        <w:numPr>
          <w:ilvl w:val="2"/>
          <w:numId w:val="5"/>
        </w:numPr>
        <w:tabs>
          <w:tab w:val="left" w:pos="900"/>
        </w:tabs>
        <w:autoSpaceDN/>
        <w:ind w:left="900"/>
        <w:jc w:val="both"/>
        <w:textAlignment w:val="auto"/>
        <w:rPr>
          <w:rFonts w:ascii="Calibri" w:hAnsi="Calibri" w:cs="Calibri"/>
        </w:rPr>
      </w:pPr>
      <w:r w:rsidRPr="00F83CCF">
        <w:rPr>
          <w:rFonts w:ascii="Calibri" w:hAnsi="Calibri" w:cs="Calibri"/>
        </w:rPr>
        <w:t>K předání realizace výstavy bude vyhotoven předávací protokol.</w:t>
      </w:r>
    </w:p>
    <w:p w14:paraId="4C8E7082" w14:textId="77777777" w:rsidR="00357942" w:rsidRPr="00F83CCF" w:rsidRDefault="00357942" w:rsidP="00357942">
      <w:pPr>
        <w:widowControl/>
        <w:numPr>
          <w:ilvl w:val="1"/>
          <w:numId w:val="5"/>
        </w:numPr>
        <w:tabs>
          <w:tab w:val="left" w:pos="540"/>
        </w:tabs>
        <w:autoSpaceDN/>
        <w:spacing w:before="120"/>
        <w:ind w:left="539" w:hanging="539"/>
        <w:jc w:val="both"/>
        <w:textAlignment w:val="auto"/>
        <w:rPr>
          <w:rFonts w:ascii="Calibri" w:hAnsi="Calibri" w:cs="Calibri"/>
        </w:rPr>
      </w:pPr>
      <w:r w:rsidRPr="00F83CCF">
        <w:rPr>
          <w:rFonts w:ascii="Calibri" w:hAnsi="Calibri" w:cs="Calibri"/>
        </w:rPr>
        <w:t>Místo plnění</w:t>
      </w:r>
    </w:p>
    <w:p w14:paraId="0F7F158E" w14:textId="6047F4E3" w:rsidR="00357942" w:rsidRPr="00F83CCF" w:rsidRDefault="00357942" w:rsidP="00357942">
      <w:pPr>
        <w:widowControl/>
        <w:numPr>
          <w:ilvl w:val="2"/>
          <w:numId w:val="5"/>
        </w:numPr>
        <w:tabs>
          <w:tab w:val="left" w:pos="900"/>
        </w:tabs>
        <w:autoSpaceDN/>
        <w:ind w:left="900"/>
        <w:jc w:val="both"/>
        <w:textAlignment w:val="auto"/>
        <w:rPr>
          <w:rFonts w:ascii="Calibri" w:hAnsi="Calibri" w:cs="Calibri"/>
        </w:rPr>
      </w:pPr>
      <w:r w:rsidRPr="00F83CCF">
        <w:rPr>
          <w:rFonts w:ascii="Calibri" w:hAnsi="Calibri" w:cs="Calibri"/>
        </w:rPr>
        <w:t xml:space="preserve">Místem plnění je objekt Regionální muzeum v Mikulově, </w:t>
      </w:r>
      <w:proofErr w:type="spellStart"/>
      <w:r w:rsidRPr="00F83CCF">
        <w:rPr>
          <w:rFonts w:ascii="Calibri" w:hAnsi="Calibri" w:cs="Calibri"/>
        </w:rPr>
        <w:t>p.o</w:t>
      </w:r>
      <w:proofErr w:type="spellEnd"/>
      <w:r w:rsidRPr="00F83CCF">
        <w:rPr>
          <w:rFonts w:ascii="Calibri" w:hAnsi="Calibri" w:cs="Calibri"/>
        </w:rPr>
        <w:t>., Zámek ¼, 692 01, Mikulov.</w:t>
      </w:r>
    </w:p>
    <w:p w14:paraId="196A9266" w14:textId="77777777" w:rsidR="00357942" w:rsidRPr="00F83CCF" w:rsidRDefault="00357942" w:rsidP="00357942">
      <w:pPr>
        <w:tabs>
          <w:tab w:val="left" w:pos="900"/>
        </w:tabs>
        <w:ind w:left="900"/>
        <w:rPr>
          <w:rFonts w:ascii="Calibri" w:hAnsi="Calibri" w:cs="Calibri"/>
        </w:rPr>
      </w:pPr>
    </w:p>
    <w:tbl>
      <w:tblPr>
        <w:tblW w:w="0" w:type="auto"/>
        <w:tblInd w:w="70" w:type="dxa"/>
        <w:tblLayout w:type="fixed"/>
        <w:tblCellMar>
          <w:left w:w="70" w:type="dxa"/>
          <w:right w:w="70" w:type="dxa"/>
        </w:tblCellMar>
        <w:tblLook w:val="04A0" w:firstRow="1" w:lastRow="0" w:firstColumn="1" w:lastColumn="0" w:noHBand="0" w:noVBand="1"/>
      </w:tblPr>
      <w:tblGrid>
        <w:gridCol w:w="9082"/>
      </w:tblGrid>
      <w:tr w:rsidR="00357942" w:rsidRPr="00F83CCF" w14:paraId="2E35898B" w14:textId="77777777" w:rsidTr="00863235">
        <w:trPr>
          <w:trHeight w:val="604"/>
        </w:trPr>
        <w:tc>
          <w:tcPr>
            <w:tcW w:w="9082"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287F142B" w14:textId="77777777" w:rsidR="00357942" w:rsidRPr="00F83CCF" w:rsidRDefault="00357942" w:rsidP="00357942">
            <w:pPr>
              <w:widowControl/>
              <w:numPr>
                <w:ilvl w:val="0"/>
                <w:numId w:val="5"/>
              </w:numPr>
              <w:autoSpaceDN/>
              <w:snapToGrid w:val="0"/>
              <w:jc w:val="center"/>
              <w:textAlignment w:val="auto"/>
              <w:rPr>
                <w:rFonts w:ascii="Calibri" w:hAnsi="Calibri" w:cs="Calibri"/>
                <w:b/>
                <w:bCs/>
              </w:rPr>
            </w:pPr>
            <w:r w:rsidRPr="00F83CCF">
              <w:rPr>
                <w:rFonts w:ascii="Calibri" w:hAnsi="Calibri" w:cs="Calibri"/>
                <w:b/>
                <w:bCs/>
              </w:rPr>
              <w:t>Cena díla a podmínky pro změnu sjednané ceny</w:t>
            </w:r>
          </w:p>
        </w:tc>
      </w:tr>
    </w:tbl>
    <w:p w14:paraId="56EA5DC1" w14:textId="77777777" w:rsidR="00357942" w:rsidRPr="00F83CCF" w:rsidRDefault="00357942" w:rsidP="00357942">
      <w:pPr>
        <w:pStyle w:val="Bezmezer"/>
        <w:rPr>
          <w:rFonts w:ascii="Calibri" w:hAnsi="Calibri" w:cs="Calibri"/>
        </w:rPr>
      </w:pPr>
    </w:p>
    <w:p w14:paraId="781BA128" w14:textId="77777777" w:rsidR="00357942" w:rsidRPr="00F83CCF" w:rsidRDefault="00357942" w:rsidP="00357942">
      <w:pPr>
        <w:widowControl/>
        <w:numPr>
          <w:ilvl w:val="1"/>
          <w:numId w:val="5"/>
        </w:numPr>
        <w:tabs>
          <w:tab w:val="left" w:pos="540"/>
        </w:tabs>
        <w:autoSpaceDN/>
        <w:ind w:left="540" w:hanging="540"/>
        <w:jc w:val="both"/>
        <w:textAlignment w:val="auto"/>
        <w:rPr>
          <w:rFonts w:ascii="Calibri" w:hAnsi="Calibri" w:cs="Calibri"/>
        </w:rPr>
      </w:pPr>
      <w:r w:rsidRPr="00F83CCF">
        <w:rPr>
          <w:rFonts w:ascii="Calibri" w:hAnsi="Calibri" w:cs="Calibri"/>
        </w:rPr>
        <w:t>Výše sjednané ceny</w:t>
      </w:r>
    </w:p>
    <w:p w14:paraId="229176E0" w14:textId="0047BBF4" w:rsidR="00C77E8D" w:rsidRPr="00EB2146" w:rsidRDefault="00357942" w:rsidP="00EB2146">
      <w:pPr>
        <w:widowControl/>
        <w:numPr>
          <w:ilvl w:val="2"/>
          <w:numId w:val="5"/>
        </w:numPr>
        <w:tabs>
          <w:tab w:val="left" w:pos="900"/>
        </w:tabs>
        <w:autoSpaceDN/>
        <w:ind w:left="900"/>
        <w:jc w:val="both"/>
        <w:textAlignment w:val="auto"/>
        <w:rPr>
          <w:rFonts w:ascii="Calibri" w:hAnsi="Calibri" w:cs="Calibri"/>
        </w:rPr>
      </w:pPr>
      <w:r w:rsidRPr="00F83CCF">
        <w:rPr>
          <w:rFonts w:ascii="Calibri" w:hAnsi="Calibri" w:cs="Calibri"/>
        </w:rPr>
        <w:t xml:space="preserve">Za řádně zhotovené a bezvadné dílo v rozsahu čl. 2. této smlouvy se smluvní strany v souladu s ustanovením zák. č. 526/1990 Sb. O cenách ve znění pozdějších předpisů dohodly </w:t>
      </w:r>
      <w:r w:rsidRPr="00C77E8D">
        <w:rPr>
          <w:rFonts w:ascii="Calibri" w:hAnsi="Calibri" w:cs="Calibri"/>
        </w:rPr>
        <w:t xml:space="preserve">na ceně: </w:t>
      </w:r>
    </w:p>
    <w:p w14:paraId="26104F5D" w14:textId="77777777" w:rsidR="00357942" w:rsidRPr="00F83CCF" w:rsidRDefault="00357942" w:rsidP="00357942">
      <w:pPr>
        <w:tabs>
          <w:tab w:val="left" w:pos="900"/>
        </w:tabs>
        <w:jc w:val="both"/>
        <w:rPr>
          <w:rFonts w:ascii="Calibri" w:hAnsi="Calibri" w:cs="Calibri"/>
        </w:rPr>
      </w:pPr>
      <w:r w:rsidRPr="00F83CCF">
        <w:rPr>
          <w:rFonts w:ascii="Calibri" w:hAnsi="Calibri" w:cs="Calibri"/>
        </w:rPr>
        <w:t>Obsah ceny</w:t>
      </w:r>
    </w:p>
    <w:p w14:paraId="5AC17AF9" w14:textId="77777777" w:rsidR="00357942" w:rsidRPr="00F83CCF" w:rsidRDefault="00357942" w:rsidP="00357942">
      <w:pPr>
        <w:widowControl/>
        <w:numPr>
          <w:ilvl w:val="2"/>
          <w:numId w:val="5"/>
        </w:numPr>
        <w:tabs>
          <w:tab w:val="left" w:pos="900"/>
        </w:tabs>
        <w:autoSpaceDN/>
        <w:ind w:left="900"/>
        <w:jc w:val="both"/>
        <w:textAlignment w:val="auto"/>
        <w:rPr>
          <w:rFonts w:ascii="Calibri" w:hAnsi="Calibri" w:cs="Calibri"/>
        </w:rPr>
      </w:pPr>
      <w:r w:rsidRPr="00F83CCF">
        <w:rPr>
          <w:rFonts w:ascii="Calibri" w:hAnsi="Calibri" w:cs="Calibri"/>
        </w:rPr>
        <w:t xml:space="preserve">Cena díla je oběma smluvními stranami sjednána v souladu s ustanovením § 2 zákona </w:t>
      </w:r>
      <w:r w:rsidRPr="00F83CCF">
        <w:rPr>
          <w:rFonts w:ascii="Calibri" w:hAnsi="Calibri" w:cs="Calibri"/>
        </w:rPr>
        <w:br/>
        <w:t>č. 526/1990 Sb., o cenách, ve znění pozdějších předpisů</w:t>
      </w:r>
    </w:p>
    <w:p w14:paraId="2D0892FA" w14:textId="5BC55D7C" w:rsidR="00486921" w:rsidRPr="00F14619" w:rsidRDefault="00357942" w:rsidP="00F14619">
      <w:pPr>
        <w:widowControl/>
        <w:numPr>
          <w:ilvl w:val="2"/>
          <w:numId w:val="5"/>
        </w:numPr>
        <w:tabs>
          <w:tab w:val="left" w:pos="900"/>
        </w:tabs>
        <w:autoSpaceDN/>
        <w:ind w:left="900"/>
        <w:jc w:val="both"/>
        <w:textAlignment w:val="auto"/>
        <w:rPr>
          <w:rFonts w:ascii="Calibri" w:hAnsi="Calibri" w:cs="Calibri"/>
        </w:rPr>
      </w:pPr>
      <w:r w:rsidRPr="00F83CCF">
        <w:rPr>
          <w:rFonts w:ascii="Calibri" w:hAnsi="Calibri" w:cs="Calibri"/>
        </w:rPr>
        <w:lastRenderedPageBreak/>
        <w:t xml:space="preserve">Sjednaná cena obsahuje veškeré náklady a zisk zhotovitele nezbytné k řádnému </w:t>
      </w:r>
      <w:r w:rsidRPr="00F83CCF">
        <w:rPr>
          <w:rFonts w:ascii="Calibri" w:hAnsi="Calibri" w:cs="Calibri"/>
        </w:rPr>
        <w:br/>
        <w:t>a včasnému provedení díla.</w:t>
      </w:r>
    </w:p>
    <w:p w14:paraId="34A2C644" w14:textId="77777777" w:rsidR="00357942" w:rsidRPr="00F83CCF" w:rsidRDefault="00357942" w:rsidP="00357942">
      <w:pPr>
        <w:widowControl/>
        <w:numPr>
          <w:ilvl w:val="1"/>
          <w:numId w:val="5"/>
        </w:numPr>
        <w:tabs>
          <w:tab w:val="left" w:pos="540"/>
        </w:tabs>
        <w:autoSpaceDN/>
        <w:spacing w:before="120"/>
        <w:ind w:left="539" w:hanging="539"/>
        <w:jc w:val="both"/>
        <w:textAlignment w:val="auto"/>
        <w:rPr>
          <w:rFonts w:ascii="Calibri" w:hAnsi="Calibri" w:cs="Calibri"/>
        </w:rPr>
      </w:pPr>
      <w:r w:rsidRPr="00F83CCF">
        <w:rPr>
          <w:rFonts w:ascii="Calibri" w:hAnsi="Calibri" w:cs="Calibri"/>
        </w:rPr>
        <w:t>Podmínky pro změnu ceny</w:t>
      </w:r>
    </w:p>
    <w:p w14:paraId="639CEB34" w14:textId="77777777" w:rsidR="00357942" w:rsidRPr="00F83CCF" w:rsidRDefault="00357942" w:rsidP="00357942">
      <w:pPr>
        <w:widowControl/>
        <w:numPr>
          <w:ilvl w:val="2"/>
          <w:numId w:val="5"/>
        </w:numPr>
        <w:tabs>
          <w:tab w:val="left" w:pos="900"/>
        </w:tabs>
        <w:autoSpaceDN/>
        <w:ind w:left="900"/>
        <w:jc w:val="both"/>
        <w:textAlignment w:val="auto"/>
        <w:rPr>
          <w:rFonts w:ascii="Calibri" w:hAnsi="Calibri" w:cs="Calibri"/>
        </w:rPr>
      </w:pPr>
      <w:r w:rsidRPr="00F83CCF">
        <w:rPr>
          <w:rFonts w:ascii="Calibri" w:hAnsi="Calibri" w:cs="Calibri"/>
        </w:rPr>
        <w:t>Sjednaná cena je cenou nejvýše přípustnou a může být změněna pouze za níže uvedených podmínek.</w:t>
      </w:r>
    </w:p>
    <w:p w14:paraId="15F81531" w14:textId="77777777" w:rsidR="00357942" w:rsidRPr="00F83CCF" w:rsidRDefault="00357942" w:rsidP="00357942">
      <w:pPr>
        <w:widowControl/>
        <w:numPr>
          <w:ilvl w:val="2"/>
          <w:numId w:val="5"/>
        </w:numPr>
        <w:tabs>
          <w:tab w:val="left" w:pos="900"/>
        </w:tabs>
        <w:autoSpaceDN/>
        <w:ind w:left="900"/>
        <w:jc w:val="both"/>
        <w:textAlignment w:val="auto"/>
        <w:rPr>
          <w:rFonts w:ascii="Calibri" w:hAnsi="Calibri" w:cs="Calibri"/>
        </w:rPr>
      </w:pPr>
      <w:r w:rsidRPr="00F83CCF">
        <w:rPr>
          <w:rFonts w:ascii="Calibri" w:hAnsi="Calibri" w:cs="Calibri"/>
        </w:rPr>
        <w:t>Změna sjednané ceny je možná pouze</w:t>
      </w:r>
    </w:p>
    <w:p w14:paraId="6951B078" w14:textId="77777777" w:rsidR="00357942" w:rsidRPr="00F83CCF" w:rsidRDefault="00357942" w:rsidP="00357942">
      <w:pPr>
        <w:widowControl/>
        <w:numPr>
          <w:ilvl w:val="0"/>
          <w:numId w:val="6"/>
        </w:numPr>
        <w:tabs>
          <w:tab w:val="left" w:pos="1260"/>
        </w:tabs>
        <w:autoSpaceDN/>
        <w:ind w:left="1260"/>
        <w:jc w:val="both"/>
        <w:textAlignment w:val="auto"/>
        <w:rPr>
          <w:rFonts w:ascii="Calibri" w:hAnsi="Calibri" w:cs="Calibri"/>
        </w:rPr>
      </w:pPr>
      <w:r w:rsidRPr="00F83CCF">
        <w:rPr>
          <w:rFonts w:ascii="Calibri" w:hAnsi="Calibri" w:cs="Calibri"/>
        </w:rPr>
        <w:t>pokud po podpisu smlouvy a před Termínem dokončení díla dojde ke změnám sazeb DPH;</w:t>
      </w:r>
    </w:p>
    <w:p w14:paraId="5E85657F" w14:textId="63A74263" w:rsidR="00357942" w:rsidRPr="00EB2146" w:rsidRDefault="00357942" w:rsidP="00EB2146">
      <w:pPr>
        <w:widowControl/>
        <w:numPr>
          <w:ilvl w:val="0"/>
          <w:numId w:val="6"/>
        </w:numPr>
        <w:tabs>
          <w:tab w:val="left" w:pos="1260"/>
        </w:tabs>
        <w:autoSpaceDN/>
        <w:ind w:left="1260"/>
        <w:jc w:val="both"/>
        <w:textAlignment w:val="auto"/>
        <w:rPr>
          <w:rFonts w:ascii="Calibri" w:hAnsi="Calibri" w:cs="Calibri"/>
        </w:rPr>
      </w:pPr>
      <w:r w:rsidRPr="00F83CCF">
        <w:rPr>
          <w:rFonts w:ascii="Calibri" w:hAnsi="Calibri" w:cs="Calibri"/>
        </w:rPr>
        <w:t>pokud Objednatel bude požadovat i provedení jiných prací nebo dodávek než těch, které byly předmětem technické dokumentace nebo pokud Objednatel vyloučí některé práce nebo dodávky z předmětu plnění.</w:t>
      </w:r>
    </w:p>
    <w:p w14:paraId="3E939C6B" w14:textId="77777777" w:rsidR="00357942" w:rsidRPr="00F83CCF" w:rsidRDefault="00357942" w:rsidP="00357942">
      <w:pPr>
        <w:widowControl/>
        <w:numPr>
          <w:ilvl w:val="1"/>
          <w:numId w:val="5"/>
        </w:numPr>
        <w:tabs>
          <w:tab w:val="left" w:pos="540"/>
        </w:tabs>
        <w:autoSpaceDN/>
        <w:spacing w:before="120"/>
        <w:ind w:left="539" w:hanging="539"/>
        <w:jc w:val="both"/>
        <w:textAlignment w:val="auto"/>
        <w:rPr>
          <w:rFonts w:ascii="Calibri" w:hAnsi="Calibri" w:cs="Calibri"/>
        </w:rPr>
      </w:pPr>
      <w:r w:rsidRPr="00F83CCF">
        <w:rPr>
          <w:rFonts w:ascii="Calibri" w:hAnsi="Calibri" w:cs="Calibri"/>
        </w:rPr>
        <w:t>Způsob sjednání změny ceny</w:t>
      </w:r>
    </w:p>
    <w:p w14:paraId="3FE48233" w14:textId="77777777" w:rsidR="00357942" w:rsidRPr="00F83CCF" w:rsidRDefault="00357942" w:rsidP="00357942">
      <w:pPr>
        <w:widowControl/>
        <w:numPr>
          <w:ilvl w:val="2"/>
          <w:numId w:val="5"/>
        </w:numPr>
        <w:tabs>
          <w:tab w:val="left" w:pos="900"/>
        </w:tabs>
        <w:autoSpaceDN/>
        <w:ind w:left="900"/>
        <w:jc w:val="both"/>
        <w:textAlignment w:val="auto"/>
        <w:rPr>
          <w:rFonts w:ascii="Calibri" w:hAnsi="Calibri" w:cs="Calibri"/>
        </w:rPr>
      </w:pPr>
      <w:r w:rsidRPr="00F83CCF">
        <w:rPr>
          <w:rFonts w:ascii="Calibri" w:hAnsi="Calibri" w:cs="Calibri"/>
        </w:rPr>
        <w:t xml:space="preserve">Nastane-li některá z podmínek, za kterých je možná změna sjednané ceny, je Zhotovitel povinen provést výpočet změny nabídkové ceny a předložit jej Objednateli k odsouhlasení. </w:t>
      </w:r>
      <w:r w:rsidRPr="00F83CCF">
        <w:rPr>
          <w:rFonts w:ascii="Calibri" w:hAnsi="Calibri" w:cs="Calibri"/>
          <w:snapToGrid w:val="0"/>
        </w:rPr>
        <w:t xml:space="preserve">Zhotovitel je povinen stanovit cenu změn v rozsahu předmětu díla (dodatečné práce a méněpráce). Pokud změny v rozsahu předmětu díla. </w:t>
      </w:r>
      <w:r w:rsidRPr="00F83CCF">
        <w:rPr>
          <w:rFonts w:ascii="Calibri" w:hAnsi="Calibri" w:cs="Calibri"/>
        </w:rPr>
        <w:t>Zhotoviteli vzniká právo na zvýšení sjednané ceny teprve v případě, že změna bude odsouhlasena Objednatelem a sjednána oběma smluvními stranami formou písemného dodatku k této smlouvě.</w:t>
      </w:r>
    </w:p>
    <w:p w14:paraId="3C63A363" w14:textId="77777777" w:rsidR="00357942" w:rsidRPr="00F83CCF" w:rsidRDefault="00357942" w:rsidP="00357942">
      <w:pPr>
        <w:widowControl/>
        <w:numPr>
          <w:ilvl w:val="2"/>
          <w:numId w:val="5"/>
        </w:numPr>
        <w:tabs>
          <w:tab w:val="left" w:pos="900"/>
        </w:tabs>
        <w:autoSpaceDN/>
        <w:ind w:left="900"/>
        <w:jc w:val="both"/>
        <w:textAlignment w:val="auto"/>
        <w:rPr>
          <w:rFonts w:ascii="Calibri" w:hAnsi="Calibri" w:cs="Calibri"/>
        </w:rPr>
      </w:pPr>
      <w:r w:rsidRPr="00F83CCF">
        <w:rPr>
          <w:rFonts w:ascii="Calibri" w:hAnsi="Calibri" w:cs="Calibri"/>
        </w:rPr>
        <w:t>Zhotoviteli zaniká jakýkoliv nárok na zvýšení sjednané ceny, jestliže písemně neoznámí nutnost jejího překročení a výši požadovaného zvýšení ceny bez zbytečného odkladu poté, kdy se ukázalo, že je zvýšení ceny nevyhnutelné. Toto písemné oznámení však nezakládá právo Zhotovitele na zvýšení sjednané ceny. Zvýšení sjednané ceny je možné pouze za podmínek daných touto smlouvou.</w:t>
      </w:r>
    </w:p>
    <w:p w14:paraId="557FE408" w14:textId="77777777" w:rsidR="00357942" w:rsidRPr="00F83CCF" w:rsidRDefault="00357942" w:rsidP="00357942">
      <w:pPr>
        <w:pStyle w:val="Bezmezer"/>
        <w:rPr>
          <w:rFonts w:ascii="Calibri" w:hAnsi="Calibri" w:cs="Calibri"/>
        </w:rPr>
      </w:pPr>
    </w:p>
    <w:tbl>
      <w:tblPr>
        <w:tblW w:w="0" w:type="auto"/>
        <w:tblInd w:w="70" w:type="dxa"/>
        <w:tblLayout w:type="fixed"/>
        <w:tblCellMar>
          <w:left w:w="70" w:type="dxa"/>
          <w:right w:w="70" w:type="dxa"/>
        </w:tblCellMar>
        <w:tblLook w:val="04A0" w:firstRow="1" w:lastRow="0" w:firstColumn="1" w:lastColumn="0" w:noHBand="0" w:noVBand="1"/>
      </w:tblPr>
      <w:tblGrid>
        <w:gridCol w:w="9082"/>
      </w:tblGrid>
      <w:tr w:rsidR="00357942" w:rsidRPr="00F83CCF" w14:paraId="2E2B8CAA" w14:textId="77777777" w:rsidTr="00863235">
        <w:trPr>
          <w:trHeight w:val="604"/>
        </w:trPr>
        <w:tc>
          <w:tcPr>
            <w:tcW w:w="9082"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265BE34B" w14:textId="77777777" w:rsidR="00357942" w:rsidRPr="00F83CCF" w:rsidRDefault="00357942" w:rsidP="00357942">
            <w:pPr>
              <w:widowControl/>
              <w:numPr>
                <w:ilvl w:val="0"/>
                <w:numId w:val="5"/>
              </w:numPr>
              <w:autoSpaceDN/>
              <w:snapToGrid w:val="0"/>
              <w:jc w:val="center"/>
              <w:textAlignment w:val="auto"/>
              <w:rPr>
                <w:rFonts w:ascii="Calibri" w:hAnsi="Calibri" w:cs="Calibri"/>
                <w:b/>
                <w:bCs/>
              </w:rPr>
            </w:pPr>
            <w:r w:rsidRPr="00F83CCF">
              <w:rPr>
                <w:rFonts w:ascii="Calibri" w:hAnsi="Calibri" w:cs="Calibri"/>
                <w:b/>
                <w:bCs/>
              </w:rPr>
              <w:t>Platební podmínky</w:t>
            </w:r>
          </w:p>
        </w:tc>
      </w:tr>
    </w:tbl>
    <w:p w14:paraId="57C0161F" w14:textId="77777777" w:rsidR="00357942" w:rsidRPr="00F83CCF" w:rsidRDefault="00357942" w:rsidP="00357942">
      <w:pPr>
        <w:ind w:left="360"/>
        <w:rPr>
          <w:rFonts w:ascii="Calibri" w:eastAsia="Times New Roman" w:hAnsi="Calibri" w:cs="Calibri"/>
          <w:lang w:eastAsia="ar-SA"/>
        </w:rPr>
      </w:pPr>
    </w:p>
    <w:p w14:paraId="7F1D7E39" w14:textId="77777777" w:rsidR="00357942" w:rsidRPr="00F83CCF" w:rsidRDefault="00357942" w:rsidP="00357942">
      <w:pPr>
        <w:widowControl/>
        <w:numPr>
          <w:ilvl w:val="1"/>
          <w:numId w:val="5"/>
        </w:numPr>
        <w:tabs>
          <w:tab w:val="left" w:pos="540"/>
        </w:tabs>
        <w:autoSpaceDN/>
        <w:spacing w:before="120"/>
        <w:ind w:left="539" w:hanging="539"/>
        <w:jc w:val="both"/>
        <w:textAlignment w:val="auto"/>
        <w:rPr>
          <w:rFonts w:ascii="Calibri" w:hAnsi="Calibri" w:cs="Calibri"/>
        </w:rPr>
      </w:pPr>
      <w:r w:rsidRPr="00F83CCF">
        <w:rPr>
          <w:rFonts w:ascii="Calibri" w:hAnsi="Calibri" w:cs="Calibri"/>
        </w:rPr>
        <w:t>Postup plateb</w:t>
      </w:r>
    </w:p>
    <w:p w14:paraId="29803E2E" w14:textId="77777777" w:rsidR="00357942" w:rsidRPr="00F83CCF" w:rsidRDefault="00357942" w:rsidP="00357942">
      <w:pPr>
        <w:pStyle w:val="Zkladntext"/>
        <w:numPr>
          <w:ilvl w:val="2"/>
          <w:numId w:val="5"/>
        </w:numPr>
        <w:tabs>
          <w:tab w:val="left" w:pos="900"/>
        </w:tabs>
        <w:spacing w:before="0" w:after="0"/>
        <w:ind w:left="900"/>
        <w:rPr>
          <w:sz w:val="22"/>
          <w:szCs w:val="22"/>
        </w:rPr>
      </w:pPr>
      <w:r w:rsidRPr="00F83CCF">
        <w:rPr>
          <w:sz w:val="22"/>
          <w:szCs w:val="22"/>
        </w:rPr>
        <w:t xml:space="preserve">Cena za dílo bude uhrazena </w:t>
      </w:r>
      <w:r w:rsidRPr="00F83CCF">
        <w:rPr>
          <w:sz w:val="22"/>
          <w:szCs w:val="22"/>
          <w:lang w:val="cs-CZ"/>
        </w:rPr>
        <w:t xml:space="preserve">na základě daňového dokladu (dále jen faktury) vystavené Zhotovitelem po předání díla. </w:t>
      </w:r>
    </w:p>
    <w:p w14:paraId="37DE2CB9" w14:textId="77777777" w:rsidR="00357942" w:rsidRPr="00F83CCF" w:rsidRDefault="00357942" w:rsidP="00357942">
      <w:pPr>
        <w:widowControl/>
        <w:numPr>
          <w:ilvl w:val="1"/>
          <w:numId w:val="5"/>
        </w:numPr>
        <w:tabs>
          <w:tab w:val="left" w:pos="540"/>
        </w:tabs>
        <w:autoSpaceDN/>
        <w:spacing w:before="120"/>
        <w:ind w:left="539" w:hanging="539"/>
        <w:jc w:val="both"/>
        <w:textAlignment w:val="auto"/>
        <w:rPr>
          <w:rFonts w:ascii="Calibri" w:hAnsi="Calibri" w:cs="Calibri"/>
        </w:rPr>
      </w:pPr>
      <w:r w:rsidRPr="00F83CCF">
        <w:rPr>
          <w:rFonts w:ascii="Calibri" w:hAnsi="Calibri" w:cs="Calibri"/>
        </w:rPr>
        <w:t>Lhůty splatnosti</w:t>
      </w:r>
    </w:p>
    <w:p w14:paraId="61669005" w14:textId="77777777" w:rsidR="00357942" w:rsidRPr="00F83CCF" w:rsidRDefault="00357942" w:rsidP="00357942">
      <w:pPr>
        <w:pStyle w:val="Zkladntext"/>
        <w:numPr>
          <w:ilvl w:val="2"/>
          <w:numId w:val="5"/>
        </w:numPr>
        <w:tabs>
          <w:tab w:val="left" w:pos="900"/>
        </w:tabs>
        <w:spacing w:before="0" w:after="0" w:line="240" w:lineRule="atLeast"/>
        <w:ind w:left="900"/>
        <w:rPr>
          <w:sz w:val="22"/>
          <w:szCs w:val="22"/>
        </w:rPr>
      </w:pPr>
      <w:r w:rsidRPr="00F83CCF">
        <w:rPr>
          <w:sz w:val="22"/>
          <w:szCs w:val="22"/>
        </w:rPr>
        <w:t>Objednatel je povinen uhradit fakturu Zhotovitele nejpozději do 30 dnů ode dne následujícího po dni doručení faktury.</w:t>
      </w:r>
    </w:p>
    <w:p w14:paraId="36AFEF5A" w14:textId="77777777" w:rsidR="00357942" w:rsidRPr="00F83CCF" w:rsidRDefault="00357942" w:rsidP="00357942">
      <w:pPr>
        <w:widowControl/>
        <w:numPr>
          <w:ilvl w:val="1"/>
          <w:numId w:val="7"/>
        </w:numPr>
        <w:tabs>
          <w:tab w:val="left" w:pos="540"/>
        </w:tabs>
        <w:autoSpaceDN/>
        <w:spacing w:before="120"/>
        <w:ind w:left="1429" w:hanging="1429"/>
        <w:jc w:val="both"/>
        <w:textAlignment w:val="auto"/>
        <w:rPr>
          <w:rFonts w:ascii="Calibri" w:hAnsi="Calibri" w:cs="Calibri"/>
        </w:rPr>
      </w:pPr>
      <w:r w:rsidRPr="00F83CCF">
        <w:rPr>
          <w:rFonts w:ascii="Calibri" w:hAnsi="Calibri" w:cs="Calibri"/>
        </w:rPr>
        <w:t>Náležitosti daňových dokladů (faktur)</w:t>
      </w:r>
    </w:p>
    <w:p w14:paraId="167E19E1" w14:textId="77777777" w:rsidR="00357942" w:rsidRPr="00F83CCF" w:rsidRDefault="00357942" w:rsidP="00357942">
      <w:pPr>
        <w:pStyle w:val="Zkladntext"/>
        <w:numPr>
          <w:ilvl w:val="2"/>
          <w:numId w:val="7"/>
        </w:numPr>
        <w:tabs>
          <w:tab w:val="left" w:pos="900"/>
        </w:tabs>
        <w:spacing w:before="0" w:after="0"/>
        <w:ind w:left="900"/>
        <w:jc w:val="left"/>
        <w:rPr>
          <w:sz w:val="22"/>
          <w:szCs w:val="22"/>
        </w:rPr>
      </w:pPr>
      <w:r w:rsidRPr="00F83CCF">
        <w:rPr>
          <w:sz w:val="22"/>
          <w:szCs w:val="22"/>
        </w:rPr>
        <w:t>Faktury zhotovitele musí formou a obsahem odpovídat zákonu o účetnictví a zákonu o dani z přidané hodnoty a musí obsahovat:</w:t>
      </w:r>
    </w:p>
    <w:p w14:paraId="7EB37978" w14:textId="77777777" w:rsidR="00357942" w:rsidRPr="00F83CCF" w:rsidRDefault="00357942" w:rsidP="00357942">
      <w:pPr>
        <w:pStyle w:val="Zkladntext"/>
        <w:numPr>
          <w:ilvl w:val="0"/>
          <w:numId w:val="8"/>
        </w:numPr>
        <w:tabs>
          <w:tab w:val="left" w:pos="1440"/>
        </w:tabs>
        <w:spacing w:before="0" w:after="0" w:line="240" w:lineRule="atLeast"/>
        <w:ind w:left="1440" w:hanging="540"/>
        <w:jc w:val="left"/>
        <w:rPr>
          <w:sz w:val="22"/>
          <w:szCs w:val="22"/>
        </w:rPr>
      </w:pPr>
      <w:r w:rsidRPr="00F83CCF">
        <w:rPr>
          <w:sz w:val="22"/>
          <w:szCs w:val="22"/>
        </w:rPr>
        <w:t>označení účetního dokladu a jeho pořadové číslo</w:t>
      </w:r>
    </w:p>
    <w:p w14:paraId="4647DB4B" w14:textId="77777777" w:rsidR="00357942" w:rsidRPr="00F83CCF" w:rsidRDefault="00357942" w:rsidP="00357942">
      <w:pPr>
        <w:pStyle w:val="Zkladntext"/>
        <w:numPr>
          <w:ilvl w:val="0"/>
          <w:numId w:val="8"/>
        </w:numPr>
        <w:tabs>
          <w:tab w:val="left" w:pos="1440"/>
        </w:tabs>
        <w:spacing w:before="0" w:after="0" w:line="240" w:lineRule="atLeast"/>
        <w:ind w:left="1440" w:hanging="540"/>
        <w:jc w:val="left"/>
        <w:rPr>
          <w:sz w:val="22"/>
          <w:szCs w:val="22"/>
        </w:rPr>
      </w:pPr>
      <w:r w:rsidRPr="00F83CCF">
        <w:rPr>
          <w:sz w:val="22"/>
          <w:szCs w:val="22"/>
        </w:rPr>
        <w:lastRenderedPageBreak/>
        <w:t>identifikační údaje objednatele včetně DIČ</w:t>
      </w:r>
    </w:p>
    <w:p w14:paraId="4DB498E6" w14:textId="77777777" w:rsidR="00357942" w:rsidRPr="00F83CCF" w:rsidRDefault="00357942" w:rsidP="00357942">
      <w:pPr>
        <w:pStyle w:val="Zkladntext"/>
        <w:numPr>
          <w:ilvl w:val="0"/>
          <w:numId w:val="8"/>
        </w:numPr>
        <w:tabs>
          <w:tab w:val="left" w:pos="1440"/>
        </w:tabs>
        <w:spacing w:before="0" w:after="0" w:line="240" w:lineRule="atLeast"/>
        <w:ind w:left="1440" w:hanging="540"/>
        <w:jc w:val="left"/>
        <w:rPr>
          <w:sz w:val="22"/>
          <w:szCs w:val="22"/>
        </w:rPr>
      </w:pPr>
      <w:r w:rsidRPr="00F83CCF">
        <w:rPr>
          <w:sz w:val="22"/>
          <w:szCs w:val="22"/>
        </w:rPr>
        <w:t>identifikační údaje zhotovitele včetně DIČ</w:t>
      </w:r>
    </w:p>
    <w:p w14:paraId="245A826D" w14:textId="77777777" w:rsidR="00357942" w:rsidRPr="00F83CCF" w:rsidRDefault="00357942" w:rsidP="00357942">
      <w:pPr>
        <w:pStyle w:val="Zkladntext"/>
        <w:numPr>
          <w:ilvl w:val="0"/>
          <w:numId w:val="8"/>
        </w:numPr>
        <w:tabs>
          <w:tab w:val="left" w:pos="1440"/>
        </w:tabs>
        <w:spacing w:before="0" w:after="0" w:line="240" w:lineRule="atLeast"/>
        <w:ind w:left="1440" w:hanging="540"/>
        <w:jc w:val="left"/>
        <w:rPr>
          <w:sz w:val="22"/>
          <w:szCs w:val="22"/>
        </w:rPr>
      </w:pPr>
      <w:r w:rsidRPr="00F83CCF">
        <w:rPr>
          <w:sz w:val="22"/>
          <w:szCs w:val="22"/>
        </w:rPr>
        <w:t>název</w:t>
      </w:r>
      <w:r w:rsidRPr="00F83CCF">
        <w:rPr>
          <w:sz w:val="22"/>
          <w:szCs w:val="22"/>
          <w:lang w:val="cs-CZ"/>
        </w:rPr>
        <w:t xml:space="preserve"> akce</w:t>
      </w:r>
      <w:r w:rsidRPr="00F83CCF">
        <w:rPr>
          <w:sz w:val="22"/>
          <w:szCs w:val="22"/>
        </w:rPr>
        <w:t xml:space="preserve"> </w:t>
      </w:r>
    </w:p>
    <w:p w14:paraId="3F4A6564" w14:textId="77777777" w:rsidR="00357942" w:rsidRPr="00F83CCF" w:rsidRDefault="00357942" w:rsidP="00357942">
      <w:pPr>
        <w:pStyle w:val="Zkladntext"/>
        <w:numPr>
          <w:ilvl w:val="0"/>
          <w:numId w:val="8"/>
        </w:numPr>
        <w:tabs>
          <w:tab w:val="left" w:pos="1440"/>
        </w:tabs>
        <w:spacing w:before="0" w:after="0" w:line="240" w:lineRule="atLeast"/>
        <w:ind w:left="1440" w:hanging="540"/>
        <w:jc w:val="left"/>
        <w:rPr>
          <w:sz w:val="22"/>
          <w:szCs w:val="22"/>
        </w:rPr>
      </w:pPr>
      <w:r w:rsidRPr="00F83CCF">
        <w:rPr>
          <w:sz w:val="22"/>
          <w:szCs w:val="22"/>
        </w:rPr>
        <w:t>popis obsahu účetního dokladu</w:t>
      </w:r>
    </w:p>
    <w:p w14:paraId="24208658" w14:textId="77777777" w:rsidR="00357942" w:rsidRPr="00F83CCF" w:rsidRDefault="00357942" w:rsidP="00357942">
      <w:pPr>
        <w:pStyle w:val="Zkladntext"/>
        <w:numPr>
          <w:ilvl w:val="0"/>
          <w:numId w:val="8"/>
        </w:numPr>
        <w:tabs>
          <w:tab w:val="left" w:pos="1440"/>
        </w:tabs>
        <w:spacing w:before="0" w:after="0" w:line="240" w:lineRule="atLeast"/>
        <w:ind w:left="1440" w:hanging="540"/>
        <w:jc w:val="left"/>
        <w:rPr>
          <w:sz w:val="22"/>
          <w:szCs w:val="22"/>
        </w:rPr>
      </w:pPr>
      <w:r w:rsidRPr="00F83CCF">
        <w:rPr>
          <w:sz w:val="22"/>
          <w:szCs w:val="22"/>
        </w:rPr>
        <w:t>datum vystavení</w:t>
      </w:r>
    </w:p>
    <w:p w14:paraId="0ECEAFB8" w14:textId="77777777" w:rsidR="00357942" w:rsidRPr="00F83CCF" w:rsidRDefault="00357942" w:rsidP="00357942">
      <w:pPr>
        <w:pStyle w:val="Zkladntext"/>
        <w:numPr>
          <w:ilvl w:val="0"/>
          <w:numId w:val="8"/>
        </w:numPr>
        <w:tabs>
          <w:tab w:val="left" w:pos="1440"/>
        </w:tabs>
        <w:spacing w:before="0" w:after="0" w:line="240" w:lineRule="atLeast"/>
        <w:ind w:left="1440" w:hanging="540"/>
        <w:jc w:val="left"/>
        <w:rPr>
          <w:sz w:val="22"/>
          <w:szCs w:val="22"/>
        </w:rPr>
      </w:pPr>
      <w:r w:rsidRPr="00F83CCF">
        <w:rPr>
          <w:sz w:val="22"/>
          <w:szCs w:val="22"/>
        </w:rPr>
        <w:t>datum splatnosti</w:t>
      </w:r>
    </w:p>
    <w:p w14:paraId="2A37DFD7" w14:textId="77777777" w:rsidR="00357942" w:rsidRPr="00F83CCF" w:rsidRDefault="00357942" w:rsidP="00357942">
      <w:pPr>
        <w:pStyle w:val="Zkladntext"/>
        <w:numPr>
          <w:ilvl w:val="0"/>
          <w:numId w:val="8"/>
        </w:numPr>
        <w:tabs>
          <w:tab w:val="left" w:pos="1440"/>
        </w:tabs>
        <w:spacing w:before="0" w:after="0" w:line="240" w:lineRule="atLeast"/>
        <w:ind w:left="1440" w:hanging="540"/>
        <w:jc w:val="left"/>
        <w:rPr>
          <w:sz w:val="22"/>
          <w:szCs w:val="22"/>
        </w:rPr>
      </w:pPr>
      <w:r w:rsidRPr="00F83CCF">
        <w:rPr>
          <w:sz w:val="22"/>
          <w:szCs w:val="22"/>
        </w:rPr>
        <w:t>datum uskutečnění zdanitelného plnění</w:t>
      </w:r>
    </w:p>
    <w:p w14:paraId="3C930536" w14:textId="77777777" w:rsidR="00357942" w:rsidRPr="00F83CCF" w:rsidRDefault="00357942" w:rsidP="00357942">
      <w:pPr>
        <w:pStyle w:val="Zkladntext"/>
        <w:numPr>
          <w:ilvl w:val="0"/>
          <w:numId w:val="8"/>
        </w:numPr>
        <w:tabs>
          <w:tab w:val="left" w:pos="1440"/>
        </w:tabs>
        <w:spacing w:before="0" w:after="0" w:line="240" w:lineRule="atLeast"/>
        <w:ind w:left="1440" w:hanging="540"/>
        <w:jc w:val="left"/>
        <w:rPr>
          <w:sz w:val="22"/>
          <w:szCs w:val="22"/>
        </w:rPr>
      </w:pPr>
      <w:r w:rsidRPr="00F83CCF">
        <w:rPr>
          <w:sz w:val="22"/>
          <w:szCs w:val="22"/>
        </w:rPr>
        <w:t>výši ceny bez daně celkem</w:t>
      </w:r>
    </w:p>
    <w:p w14:paraId="6F3BB4BE" w14:textId="77777777" w:rsidR="00357942" w:rsidRPr="00F83CCF" w:rsidRDefault="00357942" w:rsidP="00357942">
      <w:pPr>
        <w:pStyle w:val="Zkladntext"/>
        <w:numPr>
          <w:ilvl w:val="0"/>
          <w:numId w:val="8"/>
        </w:numPr>
        <w:tabs>
          <w:tab w:val="left" w:pos="1440"/>
        </w:tabs>
        <w:spacing w:before="0" w:after="0" w:line="240" w:lineRule="atLeast"/>
        <w:ind w:left="1440" w:hanging="540"/>
        <w:jc w:val="left"/>
        <w:rPr>
          <w:sz w:val="22"/>
          <w:szCs w:val="22"/>
        </w:rPr>
      </w:pPr>
      <w:r w:rsidRPr="00F83CCF">
        <w:rPr>
          <w:sz w:val="22"/>
          <w:szCs w:val="22"/>
        </w:rPr>
        <w:t>sazbu daně</w:t>
      </w:r>
    </w:p>
    <w:p w14:paraId="6091CBD7" w14:textId="77777777" w:rsidR="00357942" w:rsidRPr="00F83CCF" w:rsidRDefault="00357942" w:rsidP="00357942">
      <w:pPr>
        <w:pStyle w:val="Zkladntext"/>
        <w:numPr>
          <w:ilvl w:val="0"/>
          <w:numId w:val="8"/>
        </w:numPr>
        <w:tabs>
          <w:tab w:val="left" w:pos="1440"/>
        </w:tabs>
        <w:spacing w:before="0" w:after="0" w:line="240" w:lineRule="atLeast"/>
        <w:ind w:left="1440" w:hanging="540"/>
        <w:jc w:val="left"/>
        <w:rPr>
          <w:sz w:val="22"/>
          <w:szCs w:val="22"/>
        </w:rPr>
      </w:pPr>
      <w:r w:rsidRPr="00F83CCF">
        <w:rPr>
          <w:sz w:val="22"/>
          <w:szCs w:val="22"/>
        </w:rPr>
        <w:t>výši daně celkem zaokrouhlenou dle příslušných předpisů</w:t>
      </w:r>
    </w:p>
    <w:p w14:paraId="5445E9D2" w14:textId="77777777" w:rsidR="00357942" w:rsidRPr="00F83CCF" w:rsidRDefault="00357942" w:rsidP="00357942">
      <w:pPr>
        <w:pStyle w:val="Zkladntext"/>
        <w:numPr>
          <w:ilvl w:val="0"/>
          <w:numId w:val="8"/>
        </w:numPr>
        <w:tabs>
          <w:tab w:val="left" w:pos="1440"/>
        </w:tabs>
        <w:spacing w:before="0" w:after="0" w:line="240" w:lineRule="atLeast"/>
        <w:ind w:left="1440" w:hanging="540"/>
        <w:jc w:val="left"/>
        <w:rPr>
          <w:sz w:val="22"/>
          <w:szCs w:val="22"/>
        </w:rPr>
      </w:pPr>
      <w:r w:rsidRPr="00F83CCF">
        <w:rPr>
          <w:sz w:val="22"/>
          <w:szCs w:val="22"/>
        </w:rPr>
        <w:t>cenu celkem včetně daně</w:t>
      </w:r>
    </w:p>
    <w:p w14:paraId="1927FAA7" w14:textId="77777777" w:rsidR="00357942" w:rsidRPr="00F83CCF" w:rsidRDefault="00357942" w:rsidP="00357942">
      <w:pPr>
        <w:pStyle w:val="Zkladntext"/>
        <w:numPr>
          <w:ilvl w:val="0"/>
          <w:numId w:val="8"/>
        </w:numPr>
        <w:tabs>
          <w:tab w:val="left" w:pos="1440"/>
        </w:tabs>
        <w:spacing w:before="0" w:after="0" w:line="240" w:lineRule="atLeast"/>
        <w:ind w:left="1440" w:hanging="540"/>
        <w:jc w:val="left"/>
        <w:rPr>
          <w:sz w:val="22"/>
          <w:szCs w:val="22"/>
        </w:rPr>
      </w:pPr>
      <w:r w:rsidRPr="00F83CCF">
        <w:rPr>
          <w:sz w:val="22"/>
          <w:szCs w:val="22"/>
        </w:rPr>
        <w:t>podpis odpovědné osoby zhotovitele</w:t>
      </w:r>
    </w:p>
    <w:p w14:paraId="2DC79895" w14:textId="77777777" w:rsidR="00357942" w:rsidRPr="00F83CCF" w:rsidRDefault="00357942" w:rsidP="00357942">
      <w:pPr>
        <w:widowControl/>
        <w:numPr>
          <w:ilvl w:val="1"/>
          <w:numId w:val="7"/>
        </w:numPr>
        <w:tabs>
          <w:tab w:val="left" w:pos="540"/>
        </w:tabs>
        <w:autoSpaceDN/>
        <w:spacing w:before="120"/>
        <w:ind w:left="539" w:hanging="539"/>
        <w:jc w:val="both"/>
        <w:textAlignment w:val="auto"/>
        <w:rPr>
          <w:rFonts w:ascii="Calibri" w:hAnsi="Calibri" w:cs="Calibri"/>
        </w:rPr>
      </w:pPr>
      <w:r w:rsidRPr="00F83CCF">
        <w:rPr>
          <w:rFonts w:ascii="Calibri" w:hAnsi="Calibri" w:cs="Calibri"/>
        </w:rPr>
        <w:t>Termín splnění povinnosti zaplatit</w:t>
      </w:r>
    </w:p>
    <w:p w14:paraId="5D3563A5" w14:textId="77777777" w:rsidR="00357942" w:rsidRPr="00F83CCF" w:rsidRDefault="00357942" w:rsidP="00357942">
      <w:pPr>
        <w:pStyle w:val="Zkladntext"/>
        <w:numPr>
          <w:ilvl w:val="2"/>
          <w:numId w:val="7"/>
        </w:numPr>
        <w:tabs>
          <w:tab w:val="left" w:pos="900"/>
        </w:tabs>
        <w:spacing w:before="0" w:after="0"/>
        <w:ind w:left="900"/>
        <w:rPr>
          <w:sz w:val="22"/>
          <w:szCs w:val="22"/>
        </w:rPr>
      </w:pPr>
      <w:r w:rsidRPr="00F83CCF">
        <w:rPr>
          <w:sz w:val="22"/>
          <w:szCs w:val="22"/>
        </w:rPr>
        <w:t>Peněžitý závazek (dluh) Objednatele se považuje za splněný v den, kdy je dlužná částka odepsána z účtu Objednatele.</w:t>
      </w:r>
    </w:p>
    <w:p w14:paraId="643C90C6" w14:textId="77777777" w:rsidR="00357942" w:rsidRPr="00F83CCF" w:rsidRDefault="00357942" w:rsidP="00357942">
      <w:pPr>
        <w:ind w:left="708"/>
        <w:rPr>
          <w:rFonts w:ascii="Calibri" w:hAnsi="Calibri" w:cs="Calibri"/>
          <w:color w:val="1F497D"/>
        </w:rPr>
      </w:pPr>
    </w:p>
    <w:p w14:paraId="028AE1FC" w14:textId="77777777" w:rsidR="00357942" w:rsidRPr="00F83CCF" w:rsidRDefault="00357942" w:rsidP="00357942">
      <w:pPr>
        <w:ind w:left="708"/>
        <w:rPr>
          <w:rFonts w:ascii="Calibri" w:hAnsi="Calibri" w:cs="Calibri"/>
          <w:color w:val="1F497D"/>
        </w:rPr>
      </w:pPr>
    </w:p>
    <w:tbl>
      <w:tblPr>
        <w:tblW w:w="0" w:type="auto"/>
        <w:tblInd w:w="70" w:type="dxa"/>
        <w:tblLayout w:type="fixed"/>
        <w:tblCellMar>
          <w:left w:w="70" w:type="dxa"/>
          <w:right w:w="70" w:type="dxa"/>
        </w:tblCellMar>
        <w:tblLook w:val="04A0" w:firstRow="1" w:lastRow="0" w:firstColumn="1" w:lastColumn="0" w:noHBand="0" w:noVBand="1"/>
      </w:tblPr>
      <w:tblGrid>
        <w:gridCol w:w="9082"/>
      </w:tblGrid>
      <w:tr w:rsidR="00357942" w:rsidRPr="00F83CCF" w14:paraId="627941BA" w14:textId="77777777" w:rsidTr="00863235">
        <w:trPr>
          <w:trHeight w:val="604"/>
        </w:trPr>
        <w:tc>
          <w:tcPr>
            <w:tcW w:w="9082"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250C4329" w14:textId="77777777" w:rsidR="00357942" w:rsidRPr="00F83CCF" w:rsidRDefault="00357942" w:rsidP="00357942">
            <w:pPr>
              <w:widowControl/>
              <w:numPr>
                <w:ilvl w:val="0"/>
                <w:numId w:val="5"/>
              </w:numPr>
              <w:autoSpaceDN/>
              <w:snapToGrid w:val="0"/>
              <w:jc w:val="center"/>
              <w:textAlignment w:val="auto"/>
              <w:rPr>
                <w:rFonts w:ascii="Calibri" w:hAnsi="Calibri" w:cs="Calibri"/>
                <w:b/>
                <w:bCs/>
              </w:rPr>
            </w:pPr>
            <w:r w:rsidRPr="00F83CCF">
              <w:rPr>
                <w:rFonts w:ascii="Calibri" w:hAnsi="Calibri" w:cs="Calibri"/>
                <w:b/>
                <w:bCs/>
              </w:rPr>
              <w:t>Majetkové sankce</w:t>
            </w:r>
          </w:p>
        </w:tc>
      </w:tr>
    </w:tbl>
    <w:p w14:paraId="60DB7880" w14:textId="77777777" w:rsidR="00357942" w:rsidRPr="00F83CCF" w:rsidRDefault="00357942" w:rsidP="00357942">
      <w:pPr>
        <w:pStyle w:val="Bezmezer"/>
        <w:rPr>
          <w:rFonts w:ascii="Calibri" w:hAnsi="Calibri" w:cs="Calibri"/>
        </w:rPr>
      </w:pPr>
    </w:p>
    <w:p w14:paraId="5EAAB0F9" w14:textId="77777777" w:rsidR="00357942" w:rsidRPr="00F83CCF" w:rsidRDefault="00357942" w:rsidP="00357942">
      <w:pPr>
        <w:widowControl/>
        <w:numPr>
          <w:ilvl w:val="1"/>
          <w:numId w:val="5"/>
        </w:numPr>
        <w:tabs>
          <w:tab w:val="left" w:pos="540"/>
        </w:tabs>
        <w:autoSpaceDN/>
        <w:ind w:left="540" w:hanging="540"/>
        <w:jc w:val="both"/>
        <w:textAlignment w:val="auto"/>
        <w:rPr>
          <w:rFonts w:ascii="Calibri" w:hAnsi="Calibri" w:cs="Calibri"/>
        </w:rPr>
      </w:pPr>
      <w:r w:rsidRPr="00F83CCF">
        <w:rPr>
          <w:rFonts w:ascii="Calibri" w:hAnsi="Calibri" w:cs="Calibri"/>
        </w:rPr>
        <w:t xml:space="preserve">Veškeré v této smlouvě sjednané sankce neslouží k náhradě způsobené škody. Smluvní pokuty se na náhradu škody způsobené porušením povinností nevztahují a Objednatel je oprávněn požadovat úhradu jak způsobené škody, tak sjednané sankce.  </w:t>
      </w:r>
    </w:p>
    <w:p w14:paraId="55541E91" w14:textId="77777777" w:rsidR="00357942" w:rsidRPr="00F83CCF" w:rsidRDefault="00357942" w:rsidP="00357942">
      <w:pPr>
        <w:widowControl/>
        <w:numPr>
          <w:ilvl w:val="1"/>
          <w:numId w:val="5"/>
        </w:numPr>
        <w:tabs>
          <w:tab w:val="left" w:pos="540"/>
        </w:tabs>
        <w:autoSpaceDN/>
        <w:spacing w:before="120"/>
        <w:ind w:left="539" w:hanging="539"/>
        <w:jc w:val="both"/>
        <w:textAlignment w:val="auto"/>
        <w:rPr>
          <w:rFonts w:ascii="Calibri" w:hAnsi="Calibri" w:cs="Calibri"/>
        </w:rPr>
      </w:pPr>
      <w:r w:rsidRPr="00F83CCF">
        <w:rPr>
          <w:rFonts w:ascii="Calibri" w:hAnsi="Calibri" w:cs="Calibri"/>
        </w:rPr>
        <w:t>Sankce za neplnění dohodnutých termínů</w:t>
      </w:r>
    </w:p>
    <w:p w14:paraId="17257FEA" w14:textId="77777777" w:rsidR="00357942" w:rsidRPr="00F83CCF" w:rsidRDefault="00357942" w:rsidP="00357942">
      <w:pPr>
        <w:widowControl/>
        <w:numPr>
          <w:ilvl w:val="2"/>
          <w:numId w:val="5"/>
        </w:numPr>
        <w:tabs>
          <w:tab w:val="left" w:pos="900"/>
        </w:tabs>
        <w:autoSpaceDN/>
        <w:ind w:left="900"/>
        <w:jc w:val="both"/>
        <w:textAlignment w:val="auto"/>
        <w:rPr>
          <w:rFonts w:ascii="Calibri" w:hAnsi="Calibri" w:cs="Calibri"/>
        </w:rPr>
      </w:pPr>
      <w:r w:rsidRPr="00F83CCF">
        <w:rPr>
          <w:rFonts w:ascii="Calibri" w:hAnsi="Calibri" w:cs="Calibri"/>
        </w:rPr>
        <w:t xml:space="preserve">Pokud bude Zhotovitel v prodlení proti sjednanému Termínu dokončení, je povinen zaplatit Objednateli smluvní pokutu ve výši </w:t>
      </w:r>
      <w:proofErr w:type="gramStart"/>
      <w:r w:rsidRPr="00F83CCF">
        <w:rPr>
          <w:rFonts w:ascii="Calibri" w:hAnsi="Calibri" w:cs="Calibri"/>
        </w:rPr>
        <w:t>3.000,-</w:t>
      </w:r>
      <w:proofErr w:type="gramEnd"/>
      <w:r w:rsidRPr="00F83CCF">
        <w:rPr>
          <w:rFonts w:ascii="Calibri" w:hAnsi="Calibri" w:cs="Calibri"/>
        </w:rPr>
        <w:t xml:space="preserve"> Kč za každý i započatý den prodlení. </w:t>
      </w:r>
    </w:p>
    <w:p w14:paraId="14A8E251" w14:textId="77777777" w:rsidR="00357942" w:rsidRPr="00F83CCF" w:rsidRDefault="00357942" w:rsidP="00357942">
      <w:pPr>
        <w:widowControl/>
        <w:numPr>
          <w:ilvl w:val="2"/>
          <w:numId w:val="5"/>
        </w:numPr>
        <w:tabs>
          <w:tab w:val="left" w:pos="900"/>
        </w:tabs>
        <w:autoSpaceDN/>
        <w:ind w:left="900"/>
        <w:jc w:val="both"/>
        <w:textAlignment w:val="auto"/>
        <w:rPr>
          <w:rFonts w:ascii="Calibri" w:hAnsi="Calibri" w:cs="Calibri"/>
        </w:rPr>
      </w:pPr>
      <w:r w:rsidRPr="00F83CCF">
        <w:rPr>
          <w:rFonts w:ascii="Calibri" w:hAnsi="Calibri" w:cs="Calibri"/>
        </w:rPr>
        <w:t>Prodlení Zhotovitele proti Termínu předání a převzetí díla sjednaného dle Smlouvy se považuje za podstatné porušení smlouvy, ale pouze v případě, že prodlení Zhotovitele nevzniklo z důvodů na straně Objednatele.</w:t>
      </w:r>
    </w:p>
    <w:p w14:paraId="2DFEFAA5" w14:textId="77777777" w:rsidR="00357942" w:rsidRPr="00F83CCF" w:rsidRDefault="00357942" w:rsidP="00357942">
      <w:pPr>
        <w:widowControl/>
        <w:numPr>
          <w:ilvl w:val="1"/>
          <w:numId w:val="5"/>
        </w:numPr>
        <w:tabs>
          <w:tab w:val="left" w:pos="540"/>
        </w:tabs>
        <w:autoSpaceDN/>
        <w:spacing w:before="120"/>
        <w:ind w:left="539" w:hanging="539"/>
        <w:jc w:val="both"/>
        <w:textAlignment w:val="auto"/>
        <w:rPr>
          <w:rFonts w:ascii="Calibri" w:hAnsi="Calibri" w:cs="Calibri"/>
        </w:rPr>
      </w:pPr>
      <w:r w:rsidRPr="00F83CCF">
        <w:rPr>
          <w:rFonts w:ascii="Calibri" w:hAnsi="Calibri" w:cs="Calibri"/>
        </w:rPr>
        <w:t>Sankce za neodstranění vad a nedodělků zjištěných při předání a převzetí díla</w:t>
      </w:r>
    </w:p>
    <w:p w14:paraId="29E24EC7" w14:textId="77777777" w:rsidR="00357942" w:rsidRPr="00F83CCF" w:rsidRDefault="00357942" w:rsidP="00357942">
      <w:pPr>
        <w:widowControl/>
        <w:numPr>
          <w:ilvl w:val="2"/>
          <w:numId w:val="5"/>
        </w:numPr>
        <w:tabs>
          <w:tab w:val="left" w:pos="900"/>
        </w:tabs>
        <w:autoSpaceDN/>
        <w:ind w:left="900"/>
        <w:jc w:val="both"/>
        <w:textAlignment w:val="auto"/>
        <w:rPr>
          <w:rFonts w:ascii="Calibri" w:hAnsi="Calibri" w:cs="Calibri"/>
        </w:rPr>
      </w:pPr>
      <w:r w:rsidRPr="00F83CCF">
        <w:rPr>
          <w:rFonts w:ascii="Calibri" w:hAnsi="Calibri" w:cs="Calibri"/>
        </w:rPr>
        <w:t xml:space="preserve">Pokud Zhotovitel nenastoupí do pěti dnů od Termínu předání a převzetí díla k odstraňování vad či nedodělků uvedených v zápise o předání a převzetí díla, je povinen zaplatit Objednateli smluvní pokutu </w:t>
      </w:r>
      <w:proofErr w:type="gramStart"/>
      <w:r w:rsidRPr="00F83CCF">
        <w:rPr>
          <w:rFonts w:ascii="Calibri" w:hAnsi="Calibri" w:cs="Calibri"/>
        </w:rPr>
        <w:t>2.000,-</w:t>
      </w:r>
      <w:proofErr w:type="gramEnd"/>
      <w:r w:rsidRPr="00F83CCF">
        <w:rPr>
          <w:rFonts w:ascii="Calibri" w:hAnsi="Calibri" w:cs="Calibri"/>
        </w:rPr>
        <w:t xml:space="preserve"> Kč za každý nedodělek či vadu, na jejichž odstraňování nenastoupil ve sjednaném termínu, a to za každý den prodlení.</w:t>
      </w:r>
    </w:p>
    <w:p w14:paraId="69F50307" w14:textId="77777777" w:rsidR="00357942" w:rsidRPr="00F83CCF" w:rsidRDefault="00357942" w:rsidP="00357942">
      <w:pPr>
        <w:widowControl/>
        <w:numPr>
          <w:ilvl w:val="2"/>
          <w:numId w:val="5"/>
        </w:numPr>
        <w:tabs>
          <w:tab w:val="left" w:pos="900"/>
        </w:tabs>
        <w:autoSpaceDN/>
        <w:ind w:left="900"/>
        <w:jc w:val="both"/>
        <w:textAlignment w:val="auto"/>
        <w:rPr>
          <w:rFonts w:ascii="Calibri" w:hAnsi="Calibri" w:cs="Calibri"/>
        </w:rPr>
      </w:pPr>
      <w:r w:rsidRPr="00F83CCF">
        <w:rPr>
          <w:rFonts w:ascii="Calibri" w:hAnsi="Calibri" w:cs="Calibri"/>
        </w:rPr>
        <w:t xml:space="preserve">Pokud Zhotovitel neodstraní nedodělky či vady uvedené v zápise o předání a převzetí díla v dohodnutém termínu zaplatí objednateli smluvní pokutu </w:t>
      </w:r>
      <w:proofErr w:type="gramStart"/>
      <w:r w:rsidRPr="00F83CCF">
        <w:rPr>
          <w:rFonts w:ascii="Calibri" w:hAnsi="Calibri" w:cs="Calibri"/>
        </w:rPr>
        <w:t>2.000,-</w:t>
      </w:r>
      <w:proofErr w:type="gramEnd"/>
      <w:r w:rsidRPr="00F83CCF">
        <w:rPr>
          <w:rFonts w:ascii="Calibri" w:hAnsi="Calibri" w:cs="Calibri"/>
        </w:rPr>
        <w:t xml:space="preserve"> Kč za každý nedodělek či vadu, u nichž je v prodlení, a to za každý den prodlení.</w:t>
      </w:r>
    </w:p>
    <w:p w14:paraId="77822278" w14:textId="77777777" w:rsidR="00357942" w:rsidRPr="00F83CCF" w:rsidRDefault="00357942" w:rsidP="00357942">
      <w:pPr>
        <w:widowControl/>
        <w:numPr>
          <w:ilvl w:val="1"/>
          <w:numId w:val="5"/>
        </w:numPr>
        <w:tabs>
          <w:tab w:val="left" w:pos="540"/>
        </w:tabs>
        <w:autoSpaceDN/>
        <w:spacing w:before="120"/>
        <w:ind w:left="539" w:hanging="539"/>
        <w:jc w:val="both"/>
        <w:textAlignment w:val="auto"/>
        <w:rPr>
          <w:rFonts w:ascii="Calibri" w:hAnsi="Calibri" w:cs="Calibri"/>
        </w:rPr>
      </w:pPr>
      <w:r w:rsidRPr="00F83CCF">
        <w:rPr>
          <w:rFonts w:ascii="Calibri" w:hAnsi="Calibri" w:cs="Calibri"/>
        </w:rPr>
        <w:t>Sankce za neodstranění reklamovaných vad</w:t>
      </w:r>
    </w:p>
    <w:p w14:paraId="56714A42" w14:textId="77777777" w:rsidR="00357942" w:rsidRPr="00F83CCF" w:rsidRDefault="00357942" w:rsidP="00357942">
      <w:pPr>
        <w:widowControl/>
        <w:numPr>
          <w:ilvl w:val="2"/>
          <w:numId w:val="5"/>
        </w:numPr>
        <w:tabs>
          <w:tab w:val="left" w:pos="900"/>
        </w:tabs>
        <w:autoSpaceDN/>
        <w:ind w:left="900"/>
        <w:jc w:val="both"/>
        <w:textAlignment w:val="auto"/>
        <w:rPr>
          <w:rFonts w:ascii="Calibri" w:hAnsi="Calibri" w:cs="Calibri"/>
        </w:rPr>
      </w:pPr>
      <w:r w:rsidRPr="00F83CCF">
        <w:rPr>
          <w:rFonts w:ascii="Calibri" w:hAnsi="Calibri" w:cs="Calibri"/>
        </w:rPr>
        <w:t xml:space="preserve">Pokud Zhotovitel nenastoupí ve sjednaném termínu, nejpozději však ve lhůtě do deseti dnů ode dne obdržení reklamace Objednatele k odstraňování reklamované vady (případně vad), je povinen zaplatit Objednateli smluvní pokutu </w:t>
      </w:r>
      <w:proofErr w:type="gramStart"/>
      <w:r w:rsidRPr="00F83CCF">
        <w:rPr>
          <w:rFonts w:ascii="Calibri" w:hAnsi="Calibri" w:cs="Calibri"/>
        </w:rPr>
        <w:t>2.000,-</w:t>
      </w:r>
      <w:proofErr w:type="gramEnd"/>
      <w:r w:rsidRPr="00F83CCF">
        <w:rPr>
          <w:rFonts w:ascii="Calibri" w:hAnsi="Calibri" w:cs="Calibri"/>
        </w:rPr>
        <w:t xml:space="preserve"> Kč za každou reklamovanou vadu, na jejíž odstraňování nenastoupil ve sjednaném termínu a za každý den prodlení.</w:t>
      </w:r>
    </w:p>
    <w:p w14:paraId="533A98C5" w14:textId="77777777" w:rsidR="00357942" w:rsidRPr="00F83CCF" w:rsidRDefault="00357942" w:rsidP="00357942">
      <w:pPr>
        <w:widowControl/>
        <w:numPr>
          <w:ilvl w:val="2"/>
          <w:numId w:val="5"/>
        </w:numPr>
        <w:tabs>
          <w:tab w:val="left" w:pos="900"/>
        </w:tabs>
        <w:autoSpaceDN/>
        <w:ind w:left="900"/>
        <w:jc w:val="both"/>
        <w:textAlignment w:val="auto"/>
        <w:rPr>
          <w:rFonts w:ascii="Calibri" w:hAnsi="Calibri" w:cs="Calibri"/>
        </w:rPr>
      </w:pPr>
      <w:r w:rsidRPr="00F83CCF">
        <w:rPr>
          <w:rFonts w:ascii="Calibri" w:hAnsi="Calibri" w:cs="Calibri"/>
        </w:rPr>
        <w:t xml:space="preserve">Pokud Zhotovitel neodstraní reklamovanou vadu ve sjednaném termínu, je povinen zaplatit Objednateli smluvní pokutu </w:t>
      </w:r>
      <w:proofErr w:type="gramStart"/>
      <w:r w:rsidRPr="00F83CCF">
        <w:rPr>
          <w:rFonts w:ascii="Calibri" w:hAnsi="Calibri" w:cs="Calibri"/>
        </w:rPr>
        <w:t>2.000,-</w:t>
      </w:r>
      <w:proofErr w:type="gramEnd"/>
      <w:r w:rsidRPr="00F83CCF">
        <w:rPr>
          <w:rFonts w:ascii="Calibri" w:hAnsi="Calibri" w:cs="Calibri"/>
        </w:rPr>
        <w:t xml:space="preserve"> Kč za každou reklamovanou vadu, u níž je v prodlení s odstraněním a za každý den prodlení.</w:t>
      </w:r>
    </w:p>
    <w:p w14:paraId="0A03B2C2" w14:textId="77777777" w:rsidR="00357942" w:rsidRPr="00F83CCF" w:rsidRDefault="00357942" w:rsidP="00357942">
      <w:pPr>
        <w:widowControl/>
        <w:numPr>
          <w:ilvl w:val="2"/>
          <w:numId w:val="5"/>
        </w:numPr>
        <w:tabs>
          <w:tab w:val="left" w:pos="900"/>
        </w:tabs>
        <w:autoSpaceDN/>
        <w:ind w:left="900"/>
        <w:jc w:val="both"/>
        <w:textAlignment w:val="auto"/>
        <w:rPr>
          <w:rFonts w:ascii="Calibri" w:hAnsi="Calibri" w:cs="Calibri"/>
        </w:rPr>
      </w:pPr>
      <w:r w:rsidRPr="00F83CCF">
        <w:rPr>
          <w:rFonts w:ascii="Calibri" w:hAnsi="Calibri" w:cs="Calibri"/>
        </w:rPr>
        <w:t>Označil-li objednatel v reklamaci, že se jedná o vadu, která brání řádnému užívání díla, případně hrozí nebezpečí škody velkého rozsahu (havárie), sjednávají obě smluvní strany smluvní pokuty ve výši dvojnásobku částek uvedených v odst. 6.3.1. a 6.3.2. výše.</w:t>
      </w:r>
    </w:p>
    <w:p w14:paraId="4AED7340" w14:textId="77777777" w:rsidR="00357942" w:rsidRPr="00F83CCF" w:rsidRDefault="00357942" w:rsidP="00357942">
      <w:pPr>
        <w:widowControl/>
        <w:numPr>
          <w:ilvl w:val="1"/>
          <w:numId w:val="5"/>
        </w:numPr>
        <w:tabs>
          <w:tab w:val="left" w:pos="540"/>
        </w:tabs>
        <w:autoSpaceDN/>
        <w:ind w:left="540" w:hanging="540"/>
        <w:jc w:val="both"/>
        <w:textAlignment w:val="auto"/>
        <w:rPr>
          <w:rFonts w:ascii="Calibri" w:hAnsi="Calibri" w:cs="Calibri"/>
        </w:rPr>
      </w:pPr>
      <w:r w:rsidRPr="00F83CCF">
        <w:rPr>
          <w:rFonts w:ascii="Calibri" w:hAnsi="Calibri" w:cs="Calibri"/>
        </w:rPr>
        <w:t>Úrok z prodlení a majetkové sankce za prodlení s úhradou</w:t>
      </w:r>
    </w:p>
    <w:p w14:paraId="126B2FA0" w14:textId="77777777" w:rsidR="00357942" w:rsidRPr="00F83CCF" w:rsidRDefault="00357942" w:rsidP="00357942">
      <w:pPr>
        <w:widowControl/>
        <w:numPr>
          <w:ilvl w:val="2"/>
          <w:numId w:val="5"/>
        </w:numPr>
        <w:tabs>
          <w:tab w:val="left" w:pos="900"/>
        </w:tabs>
        <w:autoSpaceDN/>
        <w:ind w:left="900"/>
        <w:jc w:val="both"/>
        <w:textAlignment w:val="auto"/>
        <w:rPr>
          <w:rFonts w:ascii="Calibri" w:hAnsi="Calibri" w:cs="Calibri"/>
        </w:rPr>
      </w:pPr>
      <w:r w:rsidRPr="00F83CCF">
        <w:rPr>
          <w:rFonts w:ascii="Calibri" w:hAnsi="Calibri" w:cs="Calibri"/>
        </w:rPr>
        <w:t xml:space="preserve">Pokud bude Objednatel v prodlení s úhradou faktury proti sjednanému termínu je povinen zaplatit Zhotoviteli úrok z prodlení ve výši 0,05 % z dlužné částky za každý i započatý den prodlení. </w:t>
      </w:r>
    </w:p>
    <w:p w14:paraId="1AFE1E30" w14:textId="77777777" w:rsidR="00357942" w:rsidRPr="00F83CCF" w:rsidRDefault="00357942" w:rsidP="0005535E">
      <w:pPr>
        <w:tabs>
          <w:tab w:val="left" w:pos="900"/>
        </w:tabs>
        <w:jc w:val="both"/>
        <w:rPr>
          <w:rFonts w:ascii="Calibri" w:hAnsi="Calibri" w:cs="Calibri"/>
        </w:rPr>
      </w:pPr>
    </w:p>
    <w:p w14:paraId="21D8D795" w14:textId="77777777" w:rsidR="00357942" w:rsidRPr="00F83CCF" w:rsidRDefault="00357942" w:rsidP="00357942">
      <w:pPr>
        <w:pStyle w:val="Bezmezer"/>
        <w:rPr>
          <w:rFonts w:ascii="Calibri" w:hAnsi="Calibri" w:cs="Calibri"/>
        </w:rPr>
      </w:pPr>
    </w:p>
    <w:tbl>
      <w:tblPr>
        <w:tblW w:w="0" w:type="auto"/>
        <w:tblInd w:w="70" w:type="dxa"/>
        <w:tblLayout w:type="fixed"/>
        <w:tblCellMar>
          <w:left w:w="70" w:type="dxa"/>
          <w:right w:w="70" w:type="dxa"/>
        </w:tblCellMar>
        <w:tblLook w:val="04A0" w:firstRow="1" w:lastRow="0" w:firstColumn="1" w:lastColumn="0" w:noHBand="0" w:noVBand="1"/>
      </w:tblPr>
      <w:tblGrid>
        <w:gridCol w:w="9082"/>
      </w:tblGrid>
      <w:tr w:rsidR="00357942" w:rsidRPr="00F83CCF" w14:paraId="3D5F006B" w14:textId="77777777" w:rsidTr="00863235">
        <w:trPr>
          <w:trHeight w:val="604"/>
        </w:trPr>
        <w:tc>
          <w:tcPr>
            <w:tcW w:w="9082"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16D325D4" w14:textId="77777777" w:rsidR="00357942" w:rsidRPr="00F83CCF" w:rsidRDefault="00357942" w:rsidP="00357942">
            <w:pPr>
              <w:widowControl/>
              <w:numPr>
                <w:ilvl w:val="0"/>
                <w:numId w:val="5"/>
              </w:numPr>
              <w:autoSpaceDN/>
              <w:snapToGrid w:val="0"/>
              <w:jc w:val="center"/>
              <w:textAlignment w:val="auto"/>
              <w:rPr>
                <w:rFonts w:ascii="Calibri" w:hAnsi="Calibri" w:cs="Calibri"/>
                <w:b/>
                <w:bCs/>
              </w:rPr>
            </w:pPr>
            <w:r w:rsidRPr="00F83CCF">
              <w:rPr>
                <w:rFonts w:ascii="Calibri" w:hAnsi="Calibri" w:cs="Calibri"/>
                <w:b/>
                <w:bCs/>
              </w:rPr>
              <w:t>Záruka za jakost díla</w:t>
            </w:r>
          </w:p>
        </w:tc>
      </w:tr>
    </w:tbl>
    <w:p w14:paraId="009FF0E0" w14:textId="77777777" w:rsidR="00357942" w:rsidRPr="00F83CCF" w:rsidRDefault="00357942" w:rsidP="00357942">
      <w:pPr>
        <w:pStyle w:val="Bezmezer"/>
        <w:rPr>
          <w:rFonts w:ascii="Calibri" w:hAnsi="Calibri" w:cs="Calibri"/>
        </w:rPr>
      </w:pPr>
    </w:p>
    <w:p w14:paraId="12E87959" w14:textId="77777777" w:rsidR="00357942" w:rsidRPr="00F83CCF" w:rsidRDefault="00357942" w:rsidP="00357942">
      <w:pPr>
        <w:widowControl/>
        <w:numPr>
          <w:ilvl w:val="1"/>
          <w:numId w:val="5"/>
        </w:numPr>
        <w:tabs>
          <w:tab w:val="left" w:pos="540"/>
        </w:tabs>
        <w:autoSpaceDN/>
        <w:ind w:left="540" w:hanging="540"/>
        <w:jc w:val="both"/>
        <w:textAlignment w:val="auto"/>
        <w:rPr>
          <w:rFonts w:ascii="Calibri" w:hAnsi="Calibri" w:cs="Calibri"/>
        </w:rPr>
      </w:pPr>
      <w:r w:rsidRPr="00F83CCF">
        <w:rPr>
          <w:rFonts w:ascii="Calibri" w:hAnsi="Calibri" w:cs="Calibri"/>
        </w:rPr>
        <w:t>Odpovědnost za vady díla</w:t>
      </w:r>
    </w:p>
    <w:p w14:paraId="7B84191B" w14:textId="77777777" w:rsidR="00357942" w:rsidRPr="00F83CCF" w:rsidRDefault="00357942" w:rsidP="00357942">
      <w:pPr>
        <w:pStyle w:val="Zkladntext"/>
        <w:numPr>
          <w:ilvl w:val="2"/>
          <w:numId w:val="5"/>
        </w:numPr>
        <w:tabs>
          <w:tab w:val="left" w:pos="900"/>
        </w:tabs>
        <w:spacing w:before="0" w:after="0" w:line="240" w:lineRule="atLeast"/>
        <w:ind w:left="900"/>
        <w:rPr>
          <w:sz w:val="22"/>
          <w:szCs w:val="22"/>
        </w:rPr>
      </w:pPr>
      <w:r w:rsidRPr="00F83CCF">
        <w:rPr>
          <w:sz w:val="22"/>
          <w:szCs w:val="22"/>
        </w:rPr>
        <w:t xml:space="preserve">Zhotovitel odpovídá za vady, jež má dílo v době jeho předání, a dále odpovídá za vady díla zjištěné v záruční době. </w:t>
      </w:r>
    </w:p>
    <w:p w14:paraId="15C41AFB" w14:textId="658BFECC" w:rsidR="00357942" w:rsidRPr="00F83CCF" w:rsidRDefault="00357942" w:rsidP="00357942">
      <w:pPr>
        <w:pStyle w:val="Zkladntext"/>
        <w:numPr>
          <w:ilvl w:val="2"/>
          <w:numId w:val="5"/>
        </w:numPr>
        <w:tabs>
          <w:tab w:val="left" w:pos="900"/>
        </w:tabs>
        <w:spacing w:before="0" w:after="0" w:line="240" w:lineRule="atLeast"/>
        <w:ind w:left="900"/>
        <w:rPr>
          <w:b/>
          <w:sz w:val="22"/>
          <w:szCs w:val="22"/>
        </w:rPr>
      </w:pPr>
      <w:r w:rsidRPr="00F83CCF">
        <w:rPr>
          <w:b/>
          <w:sz w:val="22"/>
          <w:szCs w:val="22"/>
        </w:rPr>
        <w:t xml:space="preserve">Záruční lhůta je stanovena v délce </w:t>
      </w:r>
      <w:r w:rsidR="00E55A87">
        <w:rPr>
          <w:b/>
          <w:sz w:val="22"/>
          <w:szCs w:val="22"/>
        </w:rPr>
        <w:t>24</w:t>
      </w:r>
      <w:r w:rsidRPr="00F83CCF">
        <w:rPr>
          <w:b/>
          <w:sz w:val="22"/>
          <w:szCs w:val="22"/>
        </w:rPr>
        <w:t xml:space="preserve"> měsíců od okamžiku </w:t>
      </w:r>
      <w:r w:rsidRPr="00F83CCF">
        <w:rPr>
          <w:b/>
          <w:sz w:val="22"/>
          <w:szCs w:val="22"/>
          <w:lang w:val="cs-CZ"/>
        </w:rPr>
        <w:t xml:space="preserve">protokolárního </w:t>
      </w:r>
      <w:r w:rsidRPr="00F83CCF">
        <w:rPr>
          <w:b/>
          <w:sz w:val="22"/>
          <w:szCs w:val="22"/>
        </w:rPr>
        <w:t>předání a</w:t>
      </w:r>
      <w:r w:rsidRPr="00F83CCF">
        <w:rPr>
          <w:b/>
          <w:sz w:val="22"/>
          <w:szCs w:val="22"/>
          <w:lang w:val="cs-CZ"/>
        </w:rPr>
        <w:t> </w:t>
      </w:r>
      <w:r w:rsidRPr="00F83CCF">
        <w:rPr>
          <w:b/>
          <w:sz w:val="22"/>
          <w:szCs w:val="22"/>
        </w:rPr>
        <w:t xml:space="preserve">převzetí díla Objednatelem. </w:t>
      </w:r>
    </w:p>
    <w:p w14:paraId="1F4BDC4A" w14:textId="77777777" w:rsidR="00357942" w:rsidRPr="00F83CCF" w:rsidRDefault="00357942" w:rsidP="00357942">
      <w:pPr>
        <w:pStyle w:val="Zkladntext"/>
        <w:numPr>
          <w:ilvl w:val="2"/>
          <w:numId w:val="5"/>
        </w:numPr>
        <w:tabs>
          <w:tab w:val="left" w:pos="900"/>
        </w:tabs>
        <w:spacing w:before="0" w:after="0" w:line="240" w:lineRule="atLeast"/>
        <w:ind w:left="900"/>
        <w:rPr>
          <w:sz w:val="22"/>
          <w:szCs w:val="22"/>
        </w:rPr>
      </w:pPr>
      <w:r w:rsidRPr="00F83CCF">
        <w:rPr>
          <w:sz w:val="22"/>
          <w:szCs w:val="22"/>
        </w:rPr>
        <w:t>Záruční lhůta neběží po dobu, po kterou Objednatel nemohl předmět díla užívat pro vady díla, za které zhotovitel odpovídá.</w:t>
      </w:r>
    </w:p>
    <w:p w14:paraId="3C4EB2D6" w14:textId="77777777" w:rsidR="00357942" w:rsidRPr="00F83CCF" w:rsidRDefault="00357942" w:rsidP="00357942">
      <w:pPr>
        <w:pStyle w:val="Zkladntext"/>
        <w:numPr>
          <w:ilvl w:val="2"/>
          <w:numId w:val="5"/>
        </w:numPr>
        <w:tabs>
          <w:tab w:val="left" w:pos="900"/>
        </w:tabs>
        <w:spacing w:before="0" w:after="0" w:line="240" w:lineRule="atLeast"/>
        <w:ind w:left="900"/>
        <w:rPr>
          <w:sz w:val="22"/>
          <w:szCs w:val="22"/>
        </w:rPr>
      </w:pPr>
      <w:r w:rsidRPr="00F83CCF">
        <w:rPr>
          <w:sz w:val="22"/>
          <w:szCs w:val="22"/>
        </w:rPr>
        <w:t>Pro ty části díla, které byly v důsledku oprávněné reklamace Objednatele Zhotovitelem opraveny, běží záruční lhůta opětovně od počátku ode dne provedení reklamační opravy.</w:t>
      </w:r>
    </w:p>
    <w:p w14:paraId="322F9F2C" w14:textId="77777777" w:rsidR="00357942" w:rsidRPr="00F83CCF" w:rsidRDefault="00357942" w:rsidP="00357942">
      <w:pPr>
        <w:widowControl/>
        <w:numPr>
          <w:ilvl w:val="1"/>
          <w:numId w:val="5"/>
        </w:numPr>
        <w:tabs>
          <w:tab w:val="left" w:pos="540"/>
        </w:tabs>
        <w:autoSpaceDN/>
        <w:spacing w:before="120"/>
        <w:ind w:left="539" w:hanging="539"/>
        <w:jc w:val="both"/>
        <w:textAlignment w:val="auto"/>
        <w:rPr>
          <w:rFonts w:ascii="Calibri" w:hAnsi="Calibri" w:cs="Calibri"/>
        </w:rPr>
      </w:pPr>
      <w:r w:rsidRPr="00F83CCF">
        <w:rPr>
          <w:rFonts w:ascii="Calibri" w:hAnsi="Calibri" w:cs="Calibri"/>
        </w:rPr>
        <w:t>Podmínky odstranění reklamovaných vad</w:t>
      </w:r>
    </w:p>
    <w:p w14:paraId="67FA363F" w14:textId="77777777" w:rsidR="00357942" w:rsidRPr="00F83CCF" w:rsidRDefault="00357942" w:rsidP="00357942">
      <w:pPr>
        <w:pStyle w:val="Zkladntext"/>
        <w:numPr>
          <w:ilvl w:val="2"/>
          <w:numId w:val="5"/>
        </w:numPr>
        <w:tabs>
          <w:tab w:val="left" w:pos="900"/>
        </w:tabs>
        <w:spacing w:before="0" w:after="0" w:line="240" w:lineRule="atLeast"/>
        <w:ind w:left="900"/>
        <w:rPr>
          <w:sz w:val="22"/>
          <w:szCs w:val="22"/>
        </w:rPr>
      </w:pPr>
      <w:r w:rsidRPr="00F83CCF">
        <w:rPr>
          <w:sz w:val="22"/>
          <w:szCs w:val="22"/>
        </w:rPr>
        <w:t xml:space="preserve">Zhotovitel je povinen nejpozději do 5ti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30 dnů ode dne obdržení reklamace, a to bez ohledu na to zda Zhotovitel reklamaci uznává či neuznává.  </w:t>
      </w:r>
      <w:r w:rsidRPr="00F83CCF">
        <w:rPr>
          <w:sz w:val="22"/>
          <w:szCs w:val="22"/>
          <w:lang w:val="cs-CZ"/>
        </w:rPr>
        <w:t xml:space="preserve">V případě, kdy objednatel označí, že </w:t>
      </w:r>
      <w:r w:rsidRPr="00F83CCF">
        <w:rPr>
          <w:sz w:val="22"/>
          <w:szCs w:val="22"/>
        </w:rPr>
        <w:t>se jedná o vadu, která brání řádnému užívání díla, případně hrozí nebezpečí škody velkého rozsahu (havárie)</w:t>
      </w:r>
      <w:r w:rsidRPr="00F83CCF">
        <w:rPr>
          <w:sz w:val="22"/>
          <w:szCs w:val="22"/>
          <w:lang w:val="cs-CZ"/>
        </w:rPr>
        <w:t>, je zhotovitel povinen se k reklamaci vyjádřit a nastoupit k odstranění vady nejpozději do 12 hodin od písemného oznámení reklamace.</w:t>
      </w:r>
    </w:p>
    <w:p w14:paraId="04FFF1DF" w14:textId="77777777" w:rsidR="00357942" w:rsidRPr="00F83CCF" w:rsidRDefault="00357942" w:rsidP="00357942">
      <w:pPr>
        <w:pStyle w:val="Zkladntext"/>
        <w:numPr>
          <w:ilvl w:val="2"/>
          <w:numId w:val="5"/>
        </w:numPr>
        <w:tabs>
          <w:tab w:val="left" w:pos="900"/>
        </w:tabs>
        <w:spacing w:before="0" w:after="0" w:line="240" w:lineRule="atLeast"/>
        <w:ind w:left="900"/>
        <w:rPr>
          <w:sz w:val="22"/>
          <w:szCs w:val="22"/>
        </w:rPr>
      </w:pPr>
      <w:r w:rsidRPr="00F83CCF">
        <w:rPr>
          <w:sz w:val="22"/>
          <w:szCs w:val="22"/>
        </w:rPr>
        <w:t>Nenastoupí-li Zhotovitel k odstranění reklamované vady ve sjednané lhůtě je Objednatel oprávněn pověřit odstraněním vady jinou odbornou právnickou nebo fyzickou osobu. Veškeré takto vzniklé náklady uhradí Objednateli Zhotovitel.</w:t>
      </w:r>
    </w:p>
    <w:p w14:paraId="69EEA976" w14:textId="77777777" w:rsidR="00357942" w:rsidRPr="00F83CCF" w:rsidRDefault="00357942" w:rsidP="00357942">
      <w:pPr>
        <w:pStyle w:val="Zkladntext"/>
        <w:tabs>
          <w:tab w:val="left" w:pos="900"/>
        </w:tabs>
        <w:spacing w:before="0" w:after="0" w:line="240" w:lineRule="atLeast"/>
        <w:ind w:left="900"/>
        <w:rPr>
          <w:sz w:val="22"/>
          <w:szCs w:val="22"/>
        </w:rPr>
      </w:pPr>
    </w:p>
    <w:tbl>
      <w:tblPr>
        <w:tblW w:w="0" w:type="auto"/>
        <w:tblInd w:w="70" w:type="dxa"/>
        <w:tblLayout w:type="fixed"/>
        <w:tblCellMar>
          <w:left w:w="70" w:type="dxa"/>
          <w:right w:w="70" w:type="dxa"/>
        </w:tblCellMar>
        <w:tblLook w:val="04A0" w:firstRow="1" w:lastRow="0" w:firstColumn="1" w:lastColumn="0" w:noHBand="0" w:noVBand="1"/>
      </w:tblPr>
      <w:tblGrid>
        <w:gridCol w:w="9082"/>
      </w:tblGrid>
      <w:tr w:rsidR="00357942" w:rsidRPr="00F83CCF" w14:paraId="78AA4FF8" w14:textId="77777777" w:rsidTr="00863235">
        <w:trPr>
          <w:trHeight w:val="604"/>
        </w:trPr>
        <w:tc>
          <w:tcPr>
            <w:tcW w:w="9082"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03E80F94" w14:textId="77777777" w:rsidR="00357942" w:rsidRPr="00F83CCF" w:rsidRDefault="00357942" w:rsidP="00357942">
            <w:pPr>
              <w:widowControl/>
              <w:numPr>
                <w:ilvl w:val="0"/>
                <w:numId w:val="5"/>
              </w:numPr>
              <w:autoSpaceDN/>
              <w:snapToGrid w:val="0"/>
              <w:jc w:val="center"/>
              <w:textAlignment w:val="auto"/>
              <w:rPr>
                <w:rFonts w:ascii="Calibri" w:hAnsi="Calibri" w:cs="Calibri"/>
                <w:b/>
                <w:bCs/>
              </w:rPr>
            </w:pPr>
            <w:r w:rsidRPr="00F83CCF">
              <w:rPr>
                <w:rFonts w:ascii="Calibri" w:hAnsi="Calibri" w:cs="Calibri"/>
                <w:b/>
                <w:bCs/>
              </w:rPr>
              <w:t>Změna smlouvy</w:t>
            </w:r>
          </w:p>
        </w:tc>
      </w:tr>
    </w:tbl>
    <w:p w14:paraId="38CAC791" w14:textId="77777777" w:rsidR="00357942" w:rsidRPr="00F83CCF" w:rsidRDefault="00357942" w:rsidP="00357942">
      <w:pPr>
        <w:pStyle w:val="Bezmezer"/>
        <w:rPr>
          <w:rFonts w:ascii="Calibri" w:hAnsi="Calibri" w:cs="Calibri"/>
        </w:rPr>
      </w:pPr>
    </w:p>
    <w:p w14:paraId="5656E3DC" w14:textId="77777777" w:rsidR="00357942" w:rsidRPr="00F83CCF" w:rsidRDefault="00357942" w:rsidP="00357942">
      <w:pPr>
        <w:widowControl/>
        <w:numPr>
          <w:ilvl w:val="1"/>
          <w:numId w:val="5"/>
        </w:numPr>
        <w:tabs>
          <w:tab w:val="left" w:pos="540"/>
        </w:tabs>
        <w:autoSpaceDN/>
        <w:ind w:left="540" w:hanging="540"/>
        <w:jc w:val="both"/>
        <w:textAlignment w:val="auto"/>
        <w:rPr>
          <w:rFonts w:ascii="Calibri" w:hAnsi="Calibri" w:cs="Calibri"/>
        </w:rPr>
      </w:pPr>
      <w:r w:rsidRPr="00F83CCF">
        <w:rPr>
          <w:rFonts w:ascii="Calibri" w:hAnsi="Calibri" w:cs="Calibri"/>
        </w:rPr>
        <w:t>Forma změny smlouvy</w:t>
      </w:r>
    </w:p>
    <w:p w14:paraId="5E70551F" w14:textId="77777777" w:rsidR="00357942" w:rsidRPr="00F83CCF" w:rsidRDefault="00357942" w:rsidP="00357942">
      <w:pPr>
        <w:widowControl/>
        <w:numPr>
          <w:ilvl w:val="2"/>
          <w:numId w:val="5"/>
        </w:numPr>
        <w:tabs>
          <w:tab w:val="left" w:pos="900"/>
        </w:tabs>
        <w:autoSpaceDN/>
        <w:ind w:left="900"/>
        <w:jc w:val="both"/>
        <w:textAlignment w:val="auto"/>
        <w:rPr>
          <w:rFonts w:ascii="Calibri" w:hAnsi="Calibri" w:cs="Calibri"/>
        </w:rPr>
      </w:pPr>
      <w:r w:rsidRPr="00F83CCF">
        <w:rPr>
          <w:rFonts w:ascii="Calibri" w:hAnsi="Calibri" w:cs="Calibri"/>
        </w:rPr>
        <w:t>Jakákoliv změna smlouvy musí mít písemnou formu a musí být podepsána osobami oprávněnými za Objednatele a Zhotovitele jednat a podepisovat nebo osobami jimi zmocněnými.</w:t>
      </w:r>
    </w:p>
    <w:p w14:paraId="167E7D2D" w14:textId="77777777" w:rsidR="00357942" w:rsidRPr="00F83CCF" w:rsidRDefault="00357942" w:rsidP="00357942">
      <w:pPr>
        <w:widowControl/>
        <w:numPr>
          <w:ilvl w:val="2"/>
          <w:numId w:val="5"/>
        </w:numPr>
        <w:tabs>
          <w:tab w:val="left" w:pos="900"/>
        </w:tabs>
        <w:autoSpaceDN/>
        <w:ind w:left="900"/>
        <w:jc w:val="both"/>
        <w:textAlignment w:val="auto"/>
        <w:rPr>
          <w:rFonts w:ascii="Calibri" w:hAnsi="Calibri" w:cs="Calibri"/>
        </w:rPr>
      </w:pPr>
      <w:r w:rsidRPr="00F83CCF">
        <w:rPr>
          <w:rFonts w:ascii="Calibri" w:hAnsi="Calibri" w:cs="Calibri"/>
        </w:rPr>
        <w:t>Změny smlouvy se sjednávají jako dodatek ke smlouvě s číselným označením podle pořadového čísla příslušné změny smlouvy.</w:t>
      </w:r>
    </w:p>
    <w:p w14:paraId="0D94E4F1" w14:textId="77777777" w:rsidR="00357942" w:rsidRPr="00F83CCF" w:rsidRDefault="00357942" w:rsidP="00357942">
      <w:pPr>
        <w:pStyle w:val="Bezmezer"/>
        <w:rPr>
          <w:rFonts w:ascii="Calibri" w:hAnsi="Calibri" w:cs="Calibri"/>
        </w:rPr>
      </w:pPr>
    </w:p>
    <w:tbl>
      <w:tblPr>
        <w:tblW w:w="0" w:type="auto"/>
        <w:tblInd w:w="70" w:type="dxa"/>
        <w:tblLayout w:type="fixed"/>
        <w:tblCellMar>
          <w:left w:w="70" w:type="dxa"/>
          <w:right w:w="70" w:type="dxa"/>
        </w:tblCellMar>
        <w:tblLook w:val="04A0" w:firstRow="1" w:lastRow="0" w:firstColumn="1" w:lastColumn="0" w:noHBand="0" w:noVBand="1"/>
      </w:tblPr>
      <w:tblGrid>
        <w:gridCol w:w="9082"/>
      </w:tblGrid>
      <w:tr w:rsidR="00357942" w:rsidRPr="00F83CCF" w14:paraId="6ED0FAC7" w14:textId="77777777" w:rsidTr="00863235">
        <w:trPr>
          <w:trHeight w:val="604"/>
        </w:trPr>
        <w:tc>
          <w:tcPr>
            <w:tcW w:w="9082"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241FB0DE" w14:textId="77777777" w:rsidR="00357942" w:rsidRPr="00F83CCF" w:rsidRDefault="00357942" w:rsidP="00357942">
            <w:pPr>
              <w:widowControl/>
              <w:numPr>
                <w:ilvl w:val="0"/>
                <w:numId w:val="5"/>
              </w:numPr>
              <w:autoSpaceDN/>
              <w:snapToGrid w:val="0"/>
              <w:jc w:val="center"/>
              <w:textAlignment w:val="auto"/>
              <w:rPr>
                <w:rFonts w:ascii="Calibri" w:hAnsi="Calibri" w:cs="Calibri"/>
                <w:b/>
              </w:rPr>
            </w:pPr>
            <w:r w:rsidRPr="00F83CCF">
              <w:rPr>
                <w:rFonts w:ascii="Calibri" w:hAnsi="Calibri" w:cs="Calibri"/>
                <w:b/>
              </w:rPr>
              <w:t>Ostatní ujednání</w:t>
            </w:r>
          </w:p>
        </w:tc>
      </w:tr>
    </w:tbl>
    <w:p w14:paraId="6231A518" w14:textId="77777777" w:rsidR="00357942" w:rsidRPr="00F83CCF" w:rsidRDefault="00357942" w:rsidP="00357942">
      <w:pPr>
        <w:tabs>
          <w:tab w:val="left" w:pos="540"/>
        </w:tabs>
        <w:ind w:left="540"/>
        <w:rPr>
          <w:rFonts w:ascii="Calibri" w:eastAsia="Times New Roman" w:hAnsi="Calibri" w:cs="Calibri"/>
          <w:lang w:eastAsia="ar-SA"/>
        </w:rPr>
      </w:pPr>
    </w:p>
    <w:p w14:paraId="25976CDA" w14:textId="77777777" w:rsidR="00357942" w:rsidRPr="00F83CCF" w:rsidRDefault="00357942" w:rsidP="00357942">
      <w:pPr>
        <w:widowControl/>
        <w:numPr>
          <w:ilvl w:val="1"/>
          <w:numId w:val="5"/>
        </w:numPr>
        <w:tabs>
          <w:tab w:val="left" w:pos="540"/>
        </w:tabs>
        <w:autoSpaceDN/>
        <w:ind w:left="540" w:hanging="540"/>
        <w:jc w:val="both"/>
        <w:textAlignment w:val="auto"/>
        <w:rPr>
          <w:rFonts w:ascii="Calibri" w:hAnsi="Calibri" w:cs="Calibri"/>
        </w:rPr>
      </w:pPr>
      <w:r w:rsidRPr="00F83CCF">
        <w:rPr>
          <w:rFonts w:ascii="Calibri" w:hAnsi="Calibri" w:cs="Calibri"/>
        </w:rPr>
        <w:t>Ostatní ujednání smlouvy</w:t>
      </w:r>
    </w:p>
    <w:p w14:paraId="3D37A696" w14:textId="77777777" w:rsidR="00357942" w:rsidRPr="00F83CCF" w:rsidRDefault="00357942" w:rsidP="00357942">
      <w:pPr>
        <w:widowControl/>
        <w:numPr>
          <w:ilvl w:val="2"/>
          <w:numId w:val="5"/>
        </w:numPr>
        <w:tabs>
          <w:tab w:val="left" w:pos="1080"/>
        </w:tabs>
        <w:autoSpaceDN/>
        <w:ind w:left="1080" w:hanging="900"/>
        <w:jc w:val="both"/>
        <w:textAlignment w:val="auto"/>
        <w:rPr>
          <w:rFonts w:ascii="Calibri" w:hAnsi="Calibri" w:cs="Calibri"/>
        </w:rPr>
      </w:pPr>
      <w:r w:rsidRPr="00F83CCF">
        <w:rPr>
          <w:rFonts w:ascii="Calibri" w:hAnsi="Calibri" w:cs="Calibri"/>
        </w:rPr>
        <w:t>Ve věcech touto Smlouvou o dílo výslovně neupravených se bude tento smluvní vztah řídit ustanoveními obecně závazných právních předpisů, zejména Občanským zákoníkem a předpisy souvisejícími.</w:t>
      </w:r>
    </w:p>
    <w:p w14:paraId="1AFE9599" w14:textId="77777777" w:rsidR="00357942" w:rsidRPr="00F83CCF" w:rsidRDefault="00357942" w:rsidP="00357942">
      <w:pPr>
        <w:widowControl/>
        <w:numPr>
          <w:ilvl w:val="2"/>
          <w:numId w:val="5"/>
        </w:numPr>
        <w:tabs>
          <w:tab w:val="left" w:pos="1080"/>
        </w:tabs>
        <w:autoSpaceDN/>
        <w:ind w:left="1080" w:hanging="900"/>
        <w:jc w:val="both"/>
        <w:textAlignment w:val="auto"/>
        <w:rPr>
          <w:rFonts w:ascii="Calibri" w:hAnsi="Calibri" w:cs="Calibri"/>
        </w:rPr>
      </w:pPr>
      <w:r w:rsidRPr="00F83CCF">
        <w:rPr>
          <w:rFonts w:ascii="Calibri" w:hAnsi="Calibri" w:cs="Calibri"/>
        </w:rPr>
        <w:t>Zhotovitel bere na vědomí, že v souladu s ustanovením § 2 písm. e) zákona č. 320/2001 Sb., o finanční kontrole ve veřejné správě je osobou povinnou spolupůsobit při výkonu finanční kontroly.</w:t>
      </w:r>
    </w:p>
    <w:p w14:paraId="33BDBE8A" w14:textId="77777777" w:rsidR="00357942" w:rsidRPr="00F83CCF" w:rsidRDefault="00357942" w:rsidP="00357942">
      <w:pPr>
        <w:widowControl/>
        <w:numPr>
          <w:ilvl w:val="2"/>
          <w:numId w:val="5"/>
        </w:numPr>
        <w:tabs>
          <w:tab w:val="left" w:pos="1080"/>
        </w:tabs>
        <w:autoSpaceDN/>
        <w:ind w:left="1080" w:hanging="900"/>
        <w:jc w:val="both"/>
        <w:textAlignment w:val="auto"/>
        <w:rPr>
          <w:rFonts w:ascii="Calibri" w:hAnsi="Calibri" w:cs="Calibri"/>
        </w:rPr>
      </w:pPr>
      <w:r w:rsidRPr="00F83CCF">
        <w:rPr>
          <w:rFonts w:ascii="Calibri" w:hAnsi="Calibri" w:cs="Calibri"/>
        </w:rPr>
        <w:t>Zhotovitel bere na vědomí povinnost objednatele vyplývající ze zákona č. 106/1999 Sb., o svobodném přístupu k informacím, ve znění pozdějších předpisů a souhlasí se zveřejněním obsahu této smlouvy odpovídajícím způsobem.</w:t>
      </w:r>
    </w:p>
    <w:p w14:paraId="11437134" w14:textId="77777777" w:rsidR="00357942" w:rsidRPr="00F83CCF" w:rsidRDefault="00357942" w:rsidP="00357942">
      <w:pPr>
        <w:widowControl/>
        <w:numPr>
          <w:ilvl w:val="2"/>
          <w:numId w:val="5"/>
        </w:numPr>
        <w:tabs>
          <w:tab w:val="left" w:pos="1080"/>
          <w:tab w:val="num" w:pos="1287"/>
        </w:tabs>
        <w:autoSpaceDN/>
        <w:ind w:left="1080" w:hanging="900"/>
        <w:jc w:val="both"/>
        <w:textAlignment w:val="auto"/>
        <w:rPr>
          <w:rFonts w:ascii="Calibri" w:hAnsi="Calibri" w:cs="Calibri"/>
          <w:bCs/>
        </w:rPr>
      </w:pPr>
      <w:r w:rsidRPr="00F83CCF">
        <w:rPr>
          <w:rFonts w:ascii="Calibri" w:hAnsi="Calibri" w:cs="Calibri"/>
        </w:rPr>
        <w:t xml:space="preserve">Jakýkoliv spor vzniklý z této Smlouvy, pokud se jej nepodaří urovnat jednáním mezi smluvními stranami, bude rozhodnut k tomu věcně příslušným soudem, přičemž soudem místně příslušným k rozhodnutí bude na základě dohody smluvních stran soud určený podle sídla objednatele. </w:t>
      </w:r>
    </w:p>
    <w:p w14:paraId="635A8CCA" w14:textId="77777777" w:rsidR="00357942" w:rsidRPr="00F83CCF" w:rsidRDefault="00357942" w:rsidP="00357942">
      <w:pPr>
        <w:widowControl/>
        <w:numPr>
          <w:ilvl w:val="2"/>
          <w:numId w:val="5"/>
        </w:numPr>
        <w:tabs>
          <w:tab w:val="left" w:pos="1080"/>
          <w:tab w:val="num" w:pos="1287"/>
        </w:tabs>
        <w:autoSpaceDN/>
        <w:ind w:left="1080" w:hanging="900"/>
        <w:jc w:val="both"/>
        <w:textAlignment w:val="auto"/>
        <w:rPr>
          <w:rFonts w:ascii="Calibri" w:hAnsi="Calibri" w:cs="Calibri"/>
          <w:bCs/>
        </w:rPr>
      </w:pPr>
      <w:r w:rsidRPr="00F83CCF">
        <w:rPr>
          <w:rFonts w:ascii="Calibri" w:hAnsi="Calibri" w:cs="Calibri"/>
        </w:rPr>
        <w:t xml:space="preserve">Smluvní strany se dohodly, že uveřejnění uzavřené smlouvy v registru smluv v souladu se zákonem č. </w:t>
      </w:r>
      <w:r w:rsidRPr="00F83CCF">
        <w:rPr>
          <w:rFonts w:ascii="Calibri" w:hAnsi="Calibri" w:cs="Calibri"/>
          <w:bCs/>
        </w:rPr>
        <w:t>340/2015 Sb., o zvláštních podmínkách účinnosti některých smluv, uveřejňování těchto smluv a o registru smluv, zajistí objednatel.</w:t>
      </w:r>
    </w:p>
    <w:p w14:paraId="23D8045D" w14:textId="77777777" w:rsidR="00357942" w:rsidRPr="00F83CCF" w:rsidRDefault="00357942" w:rsidP="00357942">
      <w:pPr>
        <w:widowControl/>
        <w:numPr>
          <w:ilvl w:val="2"/>
          <w:numId w:val="5"/>
        </w:numPr>
        <w:tabs>
          <w:tab w:val="left" w:pos="1080"/>
        </w:tabs>
        <w:autoSpaceDN/>
        <w:ind w:left="1080" w:hanging="900"/>
        <w:jc w:val="both"/>
        <w:textAlignment w:val="auto"/>
        <w:rPr>
          <w:rFonts w:ascii="Calibri" w:hAnsi="Calibri" w:cs="Calibri"/>
        </w:rPr>
      </w:pPr>
      <w:r w:rsidRPr="00F83CCF">
        <w:rPr>
          <w:rFonts w:ascii="Calibri" w:hAnsi="Calibri" w:cs="Calibri"/>
        </w:rPr>
        <w:t>Smlouva nabývá platnosti a účinnosti dnem uveřejnění smlouvy v registru smluv.</w:t>
      </w:r>
    </w:p>
    <w:p w14:paraId="312C3B9A" w14:textId="41EF3774" w:rsidR="00357942" w:rsidRPr="00F83CCF" w:rsidRDefault="00357942" w:rsidP="00357942">
      <w:pPr>
        <w:widowControl/>
        <w:numPr>
          <w:ilvl w:val="2"/>
          <w:numId w:val="5"/>
        </w:numPr>
        <w:tabs>
          <w:tab w:val="left" w:pos="1080"/>
        </w:tabs>
        <w:autoSpaceDN/>
        <w:ind w:left="1080" w:hanging="900"/>
        <w:jc w:val="both"/>
        <w:textAlignment w:val="auto"/>
        <w:rPr>
          <w:rFonts w:ascii="Calibri" w:hAnsi="Calibri" w:cs="Calibri"/>
        </w:rPr>
      </w:pPr>
      <w:r w:rsidRPr="00F83CCF">
        <w:rPr>
          <w:rFonts w:ascii="Calibri" w:hAnsi="Calibri" w:cs="Calibri"/>
        </w:rPr>
        <w:t xml:space="preserve">Smlouva je vyhotovena ve </w:t>
      </w:r>
      <w:r w:rsidR="004C57BA">
        <w:rPr>
          <w:rFonts w:ascii="Calibri" w:hAnsi="Calibri" w:cs="Calibri"/>
        </w:rPr>
        <w:t>dvou</w:t>
      </w:r>
      <w:r w:rsidRPr="00F83CCF">
        <w:rPr>
          <w:rFonts w:ascii="Calibri" w:hAnsi="Calibri" w:cs="Calibri"/>
        </w:rPr>
        <w:t xml:space="preserve"> stejnopisech s platností originálu a každá ze smluvních stran obdrží po jejich podpisu dvě vyhotovení.</w:t>
      </w:r>
    </w:p>
    <w:p w14:paraId="08F7584B" w14:textId="77777777" w:rsidR="00357942" w:rsidRPr="00F83CCF" w:rsidRDefault="00357942" w:rsidP="00357942">
      <w:pPr>
        <w:widowControl/>
        <w:numPr>
          <w:ilvl w:val="2"/>
          <w:numId w:val="5"/>
        </w:numPr>
        <w:tabs>
          <w:tab w:val="left" w:pos="1080"/>
        </w:tabs>
        <w:autoSpaceDN/>
        <w:ind w:left="1080" w:hanging="900"/>
        <w:jc w:val="both"/>
        <w:textAlignment w:val="auto"/>
        <w:rPr>
          <w:rFonts w:ascii="Calibri" w:hAnsi="Calibri" w:cs="Calibri"/>
        </w:rPr>
      </w:pPr>
      <w:r w:rsidRPr="00F83CCF">
        <w:rPr>
          <w:rFonts w:ascii="Calibri" w:hAnsi="Calibri" w:cs="Calibri"/>
        </w:rPr>
        <w:t>Smluvní strany po přečtení smlouvy potvrzují, že obsahu smlouvy porozuměly, že smlouva vyjadřuje jejich pravou, svobodnou a vážnou vůli, nebyla uzavřena v tísni či za nápadně nevýhodných podmínek a na důkaz této skutečnosti ji vlastnoručně podepisují.</w:t>
      </w:r>
    </w:p>
    <w:p w14:paraId="1402E474" w14:textId="77777777" w:rsidR="00357942" w:rsidRDefault="00357942" w:rsidP="00357942">
      <w:pPr>
        <w:pStyle w:val="Zkladntext"/>
        <w:spacing w:line="240" w:lineRule="atLeast"/>
        <w:rPr>
          <w:sz w:val="22"/>
          <w:szCs w:val="22"/>
        </w:rPr>
      </w:pPr>
    </w:p>
    <w:p w14:paraId="4E02FA40" w14:textId="77777777" w:rsidR="00357942" w:rsidRPr="00F83CCF" w:rsidRDefault="00357942" w:rsidP="00357942">
      <w:pPr>
        <w:pStyle w:val="Zkladntext"/>
        <w:spacing w:line="240" w:lineRule="atLeast"/>
        <w:rPr>
          <w:sz w:val="22"/>
          <w:szCs w:val="22"/>
        </w:rPr>
      </w:pPr>
    </w:p>
    <w:p w14:paraId="6347475C" w14:textId="77777777" w:rsidR="00357942" w:rsidRPr="00F83CCF" w:rsidRDefault="00357942" w:rsidP="00357942">
      <w:pPr>
        <w:pStyle w:val="Zkladntext"/>
        <w:spacing w:line="240" w:lineRule="atLeast"/>
        <w:rPr>
          <w:sz w:val="22"/>
          <w:szCs w:val="22"/>
        </w:rPr>
      </w:pPr>
    </w:p>
    <w:p w14:paraId="408973A8" w14:textId="77777777" w:rsidR="00357942" w:rsidRPr="00F83CCF" w:rsidRDefault="00357942" w:rsidP="00357942">
      <w:pPr>
        <w:pStyle w:val="Zkladntext"/>
        <w:spacing w:line="240" w:lineRule="atLeast"/>
        <w:rPr>
          <w:sz w:val="22"/>
          <w:szCs w:val="22"/>
        </w:rPr>
      </w:pPr>
      <w:r w:rsidRPr="00F83CCF">
        <w:rPr>
          <w:sz w:val="22"/>
          <w:szCs w:val="22"/>
        </w:rPr>
        <w:t xml:space="preserve">V </w:t>
      </w:r>
      <w:r w:rsidRPr="00F83CCF">
        <w:rPr>
          <w:sz w:val="22"/>
          <w:szCs w:val="22"/>
          <w:lang w:val="cs-CZ"/>
        </w:rPr>
        <w:t xml:space="preserve">               </w:t>
      </w:r>
      <w:r w:rsidRPr="00F83CCF">
        <w:rPr>
          <w:sz w:val="22"/>
          <w:szCs w:val="22"/>
        </w:rPr>
        <w:t xml:space="preserve">dne </w:t>
      </w:r>
      <w:r w:rsidRPr="00F83CCF">
        <w:rPr>
          <w:sz w:val="22"/>
          <w:szCs w:val="22"/>
          <w:lang w:val="cs-CZ"/>
        </w:rPr>
        <w:t>_____________</w:t>
      </w:r>
      <w:r w:rsidRPr="00F83CCF">
        <w:rPr>
          <w:sz w:val="22"/>
          <w:szCs w:val="22"/>
        </w:rPr>
        <w:tab/>
      </w:r>
      <w:r w:rsidRPr="00F83CCF">
        <w:rPr>
          <w:sz w:val="22"/>
          <w:szCs w:val="22"/>
        </w:rPr>
        <w:tab/>
      </w:r>
      <w:r w:rsidRPr="00F83CCF">
        <w:rPr>
          <w:sz w:val="22"/>
          <w:szCs w:val="22"/>
        </w:rPr>
        <w:tab/>
      </w:r>
      <w:r w:rsidRPr="00F83CCF">
        <w:rPr>
          <w:sz w:val="22"/>
          <w:szCs w:val="22"/>
          <w:lang w:val="cs-CZ"/>
        </w:rPr>
        <w:t xml:space="preserve">       </w:t>
      </w:r>
      <w:r w:rsidRPr="00F83CCF">
        <w:rPr>
          <w:sz w:val="22"/>
          <w:szCs w:val="22"/>
        </w:rPr>
        <w:t xml:space="preserve">V </w:t>
      </w:r>
      <w:r w:rsidRPr="00F83CCF">
        <w:rPr>
          <w:sz w:val="22"/>
          <w:szCs w:val="22"/>
          <w:lang w:val="cs-CZ"/>
        </w:rPr>
        <w:t xml:space="preserve">                  </w:t>
      </w:r>
      <w:r w:rsidRPr="00F83CCF">
        <w:rPr>
          <w:sz w:val="22"/>
          <w:szCs w:val="22"/>
        </w:rPr>
        <w:t xml:space="preserve">dne </w:t>
      </w:r>
      <w:r w:rsidRPr="00F83CCF">
        <w:rPr>
          <w:sz w:val="22"/>
          <w:szCs w:val="22"/>
          <w:lang w:val="cs-CZ"/>
        </w:rPr>
        <w:t>__________________</w:t>
      </w:r>
    </w:p>
    <w:p w14:paraId="7426C8B3" w14:textId="77777777" w:rsidR="00357942" w:rsidRPr="00F83CCF" w:rsidRDefault="00357942" w:rsidP="00357942">
      <w:pPr>
        <w:pStyle w:val="Zkladntext"/>
        <w:spacing w:line="240" w:lineRule="atLeast"/>
        <w:rPr>
          <w:sz w:val="22"/>
          <w:szCs w:val="22"/>
          <w:lang w:val="cs-CZ"/>
        </w:rPr>
      </w:pPr>
    </w:p>
    <w:p w14:paraId="0EEE5E9C" w14:textId="77777777" w:rsidR="00357942" w:rsidRPr="00F83CCF" w:rsidRDefault="00357942" w:rsidP="00357942">
      <w:pPr>
        <w:pStyle w:val="Zkladntext"/>
        <w:spacing w:line="240" w:lineRule="atLeast"/>
        <w:rPr>
          <w:sz w:val="22"/>
          <w:szCs w:val="22"/>
          <w:lang w:val="cs-CZ"/>
        </w:rPr>
      </w:pPr>
    </w:p>
    <w:p w14:paraId="69B04995" w14:textId="77777777" w:rsidR="00357942" w:rsidRPr="00F83CCF" w:rsidRDefault="00357942" w:rsidP="00357942">
      <w:pPr>
        <w:pStyle w:val="Zkladntext"/>
        <w:spacing w:line="240" w:lineRule="atLeast"/>
        <w:rPr>
          <w:sz w:val="22"/>
          <w:szCs w:val="22"/>
          <w:lang w:val="cs-CZ"/>
        </w:rPr>
      </w:pPr>
    </w:p>
    <w:p w14:paraId="2B03BAD6" w14:textId="77777777" w:rsidR="00357942" w:rsidRPr="00F83CCF" w:rsidRDefault="00357942" w:rsidP="00357942">
      <w:pPr>
        <w:pStyle w:val="Zkladntext"/>
        <w:spacing w:line="240" w:lineRule="atLeast"/>
        <w:rPr>
          <w:sz w:val="22"/>
          <w:szCs w:val="22"/>
          <w:lang w:val="cs-CZ"/>
        </w:rPr>
      </w:pPr>
    </w:p>
    <w:p w14:paraId="49237830" w14:textId="77777777" w:rsidR="00357942" w:rsidRPr="00F83CCF" w:rsidRDefault="00357942" w:rsidP="00357942">
      <w:pPr>
        <w:pStyle w:val="Zkladntext"/>
        <w:spacing w:line="240" w:lineRule="atLeast"/>
        <w:rPr>
          <w:sz w:val="22"/>
          <w:szCs w:val="22"/>
        </w:rPr>
      </w:pPr>
      <w:r w:rsidRPr="00F83CCF">
        <w:rPr>
          <w:sz w:val="22"/>
          <w:szCs w:val="22"/>
        </w:rPr>
        <w:t>_________________________</w:t>
      </w:r>
      <w:r w:rsidRPr="00F83CCF">
        <w:rPr>
          <w:sz w:val="22"/>
          <w:szCs w:val="22"/>
        </w:rPr>
        <w:tab/>
      </w:r>
      <w:r w:rsidRPr="00F83CCF">
        <w:rPr>
          <w:sz w:val="22"/>
          <w:szCs w:val="22"/>
        </w:rPr>
        <w:tab/>
      </w:r>
      <w:r w:rsidRPr="00F83CCF">
        <w:rPr>
          <w:sz w:val="22"/>
          <w:szCs w:val="22"/>
        </w:rPr>
        <w:tab/>
      </w:r>
      <w:r w:rsidRPr="00F83CCF">
        <w:rPr>
          <w:sz w:val="22"/>
          <w:szCs w:val="22"/>
        </w:rPr>
        <w:tab/>
      </w:r>
      <w:r w:rsidRPr="00F83CCF">
        <w:rPr>
          <w:sz w:val="22"/>
          <w:szCs w:val="22"/>
        </w:rPr>
        <w:tab/>
      </w:r>
      <w:r w:rsidRPr="00F83CCF">
        <w:rPr>
          <w:sz w:val="22"/>
          <w:szCs w:val="22"/>
        </w:rPr>
        <w:tab/>
        <w:t>________________________</w:t>
      </w:r>
    </w:p>
    <w:p w14:paraId="70C6981C" w14:textId="77777777" w:rsidR="00357942" w:rsidRPr="00F83CCF" w:rsidRDefault="00357942" w:rsidP="00357942">
      <w:pPr>
        <w:pStyle w:val="Zkladntext"/>
        <w:spacing w:line="240" w:lineRule="atLeast"/>
        <w:rPr>
          <w:sz w:val="22"/>
          <w:szCs w:val="22"/>
        </w:rPr>
      </w:pPr>
      <w:r w:rsidRPr="00F83CCF">
        <w:rPr>
          <w:sz w:val="22"/>
          <w:szCs w:val="22"/>
        </w:rPr>
        <w:t>Za Objednatele</w:t>
      </w:r>
      <w:r w:rsidRPr="00F83CCF">
        <w:rPr>
          <w:sz w:val="22"/>
          <w:szCs w:val="22"/>
        </w:rPr>
        <w:tab/>
      </w:r>
      <w:r w:rsidRPr="00F83CCF">
        <w:rPr>
          <w:sz w:val="22"/>
          <w:szCs w:val="22"/>
        </w:rPr>
        <w:tab/>
      </w:r>
      <w:r w:rsidRPr="00F83CCF">
        <w:rPr>
          <w:sz w:val="22"/>
          <w:szCs w:val="22"/>
        </w:rPr>
        <w:tab/>
      </w:r>
      <w:r w:rsidRPr="00F83CCF">
        <w:rPr>
          <w:sz w:val="22"/>
          <w:szCs w:val="22"/>
        </w:rPr>
        <w:tab/>
      </w:r>
      <w:r w:rsidRPr="00F83CCF">
        <w:rPr>
          <w:sz w:val="22"/>
          <w:szCs w:val="22"/>
        </w:rPr>
        <w:tab/>
      </w:r>
      <w:r w:rsidRPr="00F83CCF">
        <w:rPr>
          <w:sz w:val="22"/>
          <w:szCs w:val="22"/>
        </w:rPr>
        <w:tab/>
      </w:r>
      <w:r w:rsidRPr="00F83CCF">
        <w:rPr>
          <w:sz w:val="22"/>
          <w:szCs w:val="22"/>
        </w:rPr>
        <w:tab/>
      </w:r>
      <w:r w:rsidRPr="00F83CCF">
        <w:rPr>
          <w:sz w:val="22"/>
          <w:szCs w:val="22"/>
          <w:lang w:val="cs-CZ"/>
        </w:rPr>
        <w:t xml:space="preserve">              </w:t>
      </w:r>
      <w:r w:rsidRPr="00F83CCF">
        <w:rPr>
          <w:sz w:val="22"/>
          <w:szCs w:val="22"/>
        </w:rPr>
        <w:t>Za Zhotovitele</w:t>
      </w:r>
    </w:p>
    <w:p w14:paraId="0DC65FBD" w14:textId="77777777" w:rsidR="00357942" w:rsidRPr="00F83CCF" w:rsidRDefault="00357942" w:rsidP="00357942">
      <w:pPr>
        <w:pStyle w:val="Zkladntext"/>
        <w:spacing w:line="240" w:lineRule="atLeast"/>
        <w:rPr>
          <w:sz w:val="22"/>
          <w:szCs w:val="22"/>
        </w:rPr>
      </w:pPr>
    </w:p>
    <w:p w14:paraId="0E5388FD" w14:textId="77777777" w:rsidR="00357942" w:rsidRPr="00F83CCF" w:rsidRDefault="00357942" w:rsidP="00357942">
      <w:pPr>
        <w:pStyle w:val="Zkladntext"/>
        <w:spacing w:line="240" w:lineRule="atLeast"/>
        <w:rPr>
          <w:sz w:val="22"/>
          <w:szCs w:val="22"/>
        </w:rPr>
      </w:pPr>
    </w:p>
    <w:p w14:paraId="35BB15A5" w14:textId="77777777" w:rsidR="00357942" w:rsidRPr="00F83CCF" w:rsidRDefault="00357942" w:rsidP="00357942">
      <w:pPr>
        <w:pStyle w:val="Zkladntext"/>
        <w:spacing w:line="240" w:lineRule="atLeast"/>
        <w:rPr>
          <w:sz w:val="22"/>
          <w:szCs w:val="22"/>
        </w:rPr>
      </w:pPr>
    </w:p>
    <w:p w14:paraId="653A3C92" w14:textId="77777777" w:rsidR="00357942" w:rsidRPr="00F83CCF" w:rsidRDefault="00357942" w:rsidP="00357942">
      <w:pPr>
        <w:pStyle w:val="Zkladntext"/>
        <w:spacing w:line="240" w:lineRule="atLeast"/>
        <w:rPr>
          <w:sz w:val="22"/>
          <w:szCs w:val="22"/>
        </w:rPr>
      </w:pPr>
    </w:p>
    <w:p w14:paraId="0632A0E2" w14:textId="77777777" w:rsidR="00357942" w:rsidRPr="00F83CCF" w:rsidRDefault="00357942" w:rsidP="00357942">
      <w:pPr>
        <w:pStyle w:val="Zkladntext"/>
        <w:spacing w:line="240" w:lineRule="atLeast"/>
        <w:rPr>
          <w:sz w:val="22"/>
          <w:szCs w:val="22"/>
        </w:rPr>
      </w:pPr>
    </w:p>
    <w:p w14:paraId="5F52AA88" w14:textId="77777777" w:rsidR="00357942" w:rsidRPr="00F83CCF" w:rsidRDefault="00357942" w:rsidP="00357942">
      <w:pPr>
        <w:pStyle w:val="Zkladntext"/>
        <w:spacing w:line="240" w:lineRule="atLeast"/>
        <w:rPr>
          <w:sz w:val="22"/>
          <w:szCs w:val="22"/>
        </w:rPr>
      </w:pPr>
    </w:p>
    <w:p w14:paraId="01651899" w14:textId="77777777" w:rsidR="00357942" w:rsidRPr="00F83CCF" w:rsidRDefault="00357942" w:rsidP="00357942">
      <w:pPr>
        <w:pStyle w:val="Zkladntext"/>
        <w:spacing w:line="240" w:lineRule="atLeast"/>
        <w:rPr>
          <w:sz w:val="22"/>
          <w:szCs w:val="22"/>
          <w:lang w:val="cs-CZ"/>
        </w:rPr>
      </w:pPr>
    </w:p>
    <w:p w14:paraId="1E6D5C5B" w14:textId="77777777" w:rsidR="00357942" w:rsidRPr="00F83CCF" w:rsidRDefault="00357942" w:rsidP="00357942">
      <w:pPr>
        <w:pStyle w:val="Zkladntext"/>
        <w:spacing w:line="240" w:lineRule="atLeast"/>
        <w:rPr>
          <w:sz w:val="22"/>
          <w:szCs w:val="22"/>
          <w:lang w:val="cs-CZ"/>
        </w:rPr>
      </w:pPr>
    </w:p>
    <w:p w14:paraId="647CE06E" w14:textId="77777777" w:rsidR="00357942" w:rsidRPr="00F83CCF" w:rsidRDefault="00357942" w:rsidP="00357942">
      <w:pPr>
        <w:pStyle w:val="Zkladntext"/>
        <w:spacing w:line="240" w:lineRule="atLeast"/>
        <w:rPr>
          <w:sz w:val="22"/>
          <w:szCs w:val="22"/>
          <w:lang w:val="cs-CZ"/>
        </w:rPr>
      </w:pPr>
    </w:p>
    <w:p w14:paraId="25BACB58" w14:textId="77777777" w:rsidR="00357942" w:rsidRPr="00F83CCF" w:rsidRDefault="00357942" w:rsidP="00357942">
      <w:pPr>
        <w:pStyle w:val="Zkladntext"/>
        <w:spacing w:line="240" w:lineRule="atLeast"/>
        <w:rPr>
          <w:sz w:val="22"/>
          <w:szCs w:val="22"/>
          <w:lang w:val="cs-CZ"/>
        </w:rPr>
      </w:pPr>
    </w:p>
    <w:p w14:paraId="0A17B601" w14:textId="77777777" w:rsidR="00357942" w:rsidRPr="00F83CCF" w:rsidRDefault="00357942" w:rsidP="00357942">
      <w:pPr>
        <w:pStyle w:val="Zkladntext"/>
        <w:spacing w:line="240" w:lineRule="atLeast"/>
        <w:rPr>
          <w:sz w:val="22"/>
          <w:szCs w:val="22"/>
          <w:lang w:val="cs-CZ"/>
        </w:rPr>
      </w:pPr>
    </w:p>
    <w:p w14:paraId="4AADFF55" w14:textId="77777777" w:rsidR="00357942" w:rsidRPr="00F83CCF" w:rsidRDefault="00357942" w:rsidP="00357942">
      <w:pPr>
        <w:rPr>
          <w:rFonts w:ascii="Calibri" w:hAnsi="Calibri" w:cs="Calibri"/>
        </w:rPr>
      </w:pPr>
    </w:p>
    <w:p w14:paraId="2258FEE3" w14:textId="77777777" w:rsidR="00235E41" w:rsidRPr="00F83CCF" w:rsidRDefault="00235E41" w:rsidP="00235E41">
      <w:pPr>
        <w:pStyle w:val="Standard"/>
        <w:jc w:val="both"/>
        <w:rPr>
          <w:rFonts w:ascii="Calibri" w:hAnsi="Calibri" w:cs="Calibri"/>
          <w:highlight w:val="yellow"/>
        </w:rPr>
      </w:pPr>
    </w:p>
    <w:p w14:paraId="0A5D7C04" w14:textId="6FD6471E" w:rsidR="009C0BB7" w:rsidRPr="00F83CCF" w:rsidRDefault="00A66A61" w:rsidP="00B86E88">
      <w:pPr>
        <w:pStyle w:val="Standard"/>
        <w:rPr>
          <w:rFonts w:ascii="Calibri" w:hAnsi="Calibri" w:cs="Calibri"/>
        </w:rPr>
        <w:sectPr w:rsidR="009C0BB7" w:rsidRPr="00F83CCF" w:rsidSect="00A66A61">
          <w:headerReference w:type="default" r:id="rId10"/>
          <w:footerReference w:type="default" r:id="rId11"/>
          <w:type w:val="continuous"/>
          <w:pgSz w:w="11906" w:h="16838"/>
          <w:pgMar w:top="2268" w:right="1418" w:bottom="2835" w:left="1418" w:header="709" w:footer="119" w:gutter="0"/>
          <w:cols w:space="708"/>
          <w:docGrid w:linePitch="360"/>
        </w:sectPr>
      </w:pPr>
      <w:r w:rsidRPr="00F83CCF">
        <w:rPr>
          <w:rFonts w:ascii="Calibri" w:hAnsi="Calibri" w:cs="Calibri"/>
        </w:rPr>
        <w:tab/>
      </w:r>
      <w:r w:rsidR="008D1E66" w:rsidRPr="00F83CCF">
        <w:rPr>
          <w:rFonts w:ascii="Calibri" w:hAnsi="Calibri" w:cs="Calibri"/>
        </w:rPr>
        <w:t xml:space="preserve"> </w:t>
      </w:r>
    </w:p>
    <w:p w14:paraId="3F6B51F6" w14:textId="77777777" w:rsidR="001E19A6" w:rsidRPr="00F83CCF" w:rsidRDefault="001E19A6" w:rsidP="00344108">
      <w:pPr>
        <w:rPr>
          <w:rFonts w:ascii="Calibri" w:hAnsi="Calibri" w:cs="Calibri"/>
          <w:noProof/>
        </w:rPr>
      </w:pPr>
    </w:p>
    <w:sectPr w:rsidR="001E19A6" w:rsidRPr="00F83CCF" w:rsidSect="00A435C8">
      <w:headerReference w:type="default" r:id="rId12"/>
      <w:pgSz w:w="11906" w:h="16838"/>
      <w:pgMar w:top="1701" w:right="2552" w:bottom="4253" w:left="851" w:header="709"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57A1E" w14:textId="77777777" w:rsidR="00B34B95" w:rsidRDefault="00B34B95" w:rsidP="002C0805">
      <w:r>
        <w:separator/>
      </w:r>
    </w:p>
  </w:endnote>
  <w:endnote w:type="continuationSeparator" w:id="0">
    <w:p w14:paraId="42819EE3" w14:textId="77777777" w:rsidR="00B34B95" w:rsidRDefault="00B34B95" w:rsidP="002C0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0"/>
    <w:family w:val="roman"/>
    <w:pitch w:val="variable"/>
  </w:font>
  <w:font w:name="Arial Unicode MS">
    <w:altName w:val="Arial"/>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Plus Jakarta Sans bold">
    <w:altName w:val="Cambria"/>
    <w:panose1 w:val="00000000000000000000"/>
    <w:charset w:val="00"/>
    <w:family w:val="roman"/>
    <w:notTrueType/>
    <w:pitch w:val="default"/>
  </w:font>
  <w:font w:name="Plus Jakarta Sans">
    <w:altName w:val="Calibri"/>
    <w:charset w:val="EE"/>
    <w:family w:val="auto"/>
    <w:pitch w:val="variable"/>
    <w:sig w:usb0="A10000FF" w:usb1="4000607B"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4036134"/>
      <w:docPartObj>
        <w:docPartGallery w:val="Page Numbers (Bottom of Page)"/>
        <w:docPartUnique/>
      </w:docPartObj>
    </w:sdtPr>
    <w:sdtEndPr/>
    <w:sdtContent>
      <w:p w14:paraId="6CC29BB5" w14:textId="77777777" w:rsidR="00C9396A" w:rsidRDefault="00E21518" w:rsidP="001E19A6">
        <w:pPr>
          <w:pStyle w:val="Zpat"/>
          <w:tabs>
            <w:tab w:val="clear" w:pos="9072"/>
          </w:tabs>
          <w:ind w:right="-1987"/>
          <w:jc w:val="right"/>
        </w:pPr>
        <w:r>
          <w:rPr>
            <w:noProof/>
          </w:rPr>
          <w:drawing>
            <wp:anchor distT="0" distB="0" distL="114300" distR="114300" simplePos="0" relativeHeight="251666432" behindDoc="0" locked="0" layoutInCell="1" allowOverlap="1" wp14:anchorId="4381D79D" wp14:editId="67396F22">
              <wp:simplePos x="0" y="0"/>
              <wp:positionH relativeFrom="page">
                <wp:align>left</wp:align>
              </wp:positionH>
              <wp:positionV relativeFrom="paragraph">
                <wp:posOffset>-1132840</wp:posOffset>
              </wp:positionV>
              <wp:extent cx="6995160" cy="1356309"/>
              <wp:effectExtent l="0" t="0" r="0" b="0"/>
              <wp:wrapNone/>
              <wp:docPr id="43881948"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9759" r="6438" b="9670"/>
                      <a:stretch>
                        <a:fillRect/>
                      </a:stretch>
                    </pic:blipFill>
                    <pic:spPr bwMode="auto">
                      <a:xfrm>
                        <a:off x="0" y="0"/>
                        <a:ext cx="6995425" cy="13563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9396A" w:rsidRPr="00C9396A">
          <w:rPr>
            <w:sz w:val="16"/>
            <w:szCs w:val="22"/>
          </w:rPr>
          <w:fldChar w:fldCharType="begin"/>
        </w:r>
        <w:r w:rsidR="00C9396A" w:rsidRPr="00C9396A">
          <w:rPr>
            <w:sz w:val="16"/>
            <w:szCs w:val="22"/>
          </w:rPr>
          <w:instrText>PAGE   \* MERGEFORMAT</w:instrText>
        </w:r>
        <w:r w:rsidR="00C9396A" w:rsidRPr="00C9396A">
          <w:rPr>
            <w:sz w:val="16"/>
            <w:szCs w:val="22"/>
          </w:rPr>
          <w:fldChar w:fldCharType="separate"/>
        </w:r>
        <w:r w:rsidR="00C9396A" w:rsidRPr="00C9396A">
          <w:rPr>
            <w:sz w:val="16"/>
            <w:szCs w:val="22"/>
          </w:rPr>
          <w:t>2</w:t>
        </w:r>
        <w:r w:rsidR="00C9396A" w:rsidRPr="00C9396A">
          <w:rPr>
            <w:sz w:val="16"/>
            <w:szCs w:val="22"/>
          </w:rPr>
          <w:fldChar w:fldCharType="end"/>
        </w:r>
      </w:p>
    </w:sdtContent>
  </w:sdt>
  <w:p w14:paraId="00DC70C2" w14:textId="77777777" w:rsidR="0017152E" w:rsidRDefault="0017152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F572E" w14:textId="77777777" w:rsidR="00B34B95" w:rsidRDefault="00B34B95" w:rsidP="002C0805">
      <w:r>
        <w:separator/>
      </w:r>
    </w:p>
  </w:footnote>
  <w:footnote w:type="continuationSeparator" w:id="0">
    <w:p w14:paraId="28337AC3" w14:textId="77777777" w:rsidR="00B34B95" w:rsidRDefault="00B34B95" w:rsidP="002C08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6A75C" w14:textId="77777777" w:rsidR="002C0805" w:rsidRDefault="000F46B5">
    <w:pPr>
      <w:pStyle w:val="Zhlav"/>
    </w:pPr>
    <w:r>
      <w:rPr>
        <w:noProof/>
      </w:rPr>
      <mc:AlternateContent>
        <mc:Choice Requires="wps">
          <w:drawing>
            <wp:anchor distT="45720" distB="45720" distL="114300" distR="114300" simplePos="0" relativeHeight="251665408" behindDoc="0" locked="0" layoutInCell="1" allowOverlap="0" wp14:anchorId="19E03520" wp14:editId="4962DBF9">
              <wp:simplePos x="0" y="0"/>
              <wp:positionH relativeFrom="column">
                <wp:posOffset>5060315</wp:posOffset>
              </wp:positionH>
              <wp:positionV relativeFrom="paragraph">
                <wp:posOffset>-25238</wp:posOffset>
              </wp:positionV>
              <wp:extent cx="1490345" cy="467995"/>
              <wp:effectExtent l="0" t="0" r="0" b="0"/>
              <wp:wrapNone/>
              <wp:docPr id="30935492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0345" cy="467995"/>
                      </a:xfrm>
                      <a:prstGeom prst="rect">
                        <a:avLst/>
                      </a:prstGeom>
                      <a:noFill/>
                      <a:ln w="9525">
                        <a:noFill/>
                        <a:miter lim="800000"/>
                        <a:headEnd/>
                        <a:tailEnd/>
                      </a:ln>
                    </wps:spPr>
                    <wps:txbx>
                      <w:txbxContent>
                        <w:p w14:paraId="0C4A8BD9" w14:textId="77777777" w:rsidR="000F46B5" w:rsidRPr="00115868" w:rsidRDefault="000F46B5" w:rsidP="000F46B5">
                          <w:pPr>
                            <w:jc w:val="right"/>
                            <w:rPr>
                              <w:rFonts w:ascii="Plus Jakarta Sans" w:hAnsi="Plus Jakarta Sans"/>
                              <w:sz w:val="20"/>
                              <w:szCs w:val="20"/>
                            </w:rPr>
                          </w:pPr>
                          <w:r w:rsidRPr="00115868">
                            <w:rPr>
                              <w:rFonts w:ascii="Plus Jakarta Sans" w:hAnsi="Plus Jakarta Sans"/>
                              <w:sz w:val="20"/>
                              <w:szCs w:val="20"/>
                            </w:rPr>
                            <w:t>V Mikulově dne</w:t>
                          </w:r>
                        </w:p>
                        <w:p w14:paraId="22E3B549" w14:textId="3ADAE67E" w:rsidR="000F46B5" w:rsidRPr="00115868" w:rsidRDefault="0020726F" w:rsidP="000F46B5">
                          <w:pPr>
                            <w:jc w:val="right"/>
                            <w:rPr>
                              <w:rFonts w:ascii="Plus Jakarta Sans" w:hAnsi="Plus Jakarta Sans"/>
                              <w:sz w:val="20"/>
                              <w:szCs w:val="20"/>
                            </w:rPr>
                          </w:pPr>
                          <w:r>
                            <w:rPr>
                              <w:rFonts w:ascii="Plus Jakarta Sans" w:hAnsi="Plus Jakarta Sans"/>
                              <w:sz w:val="20"/>
                              <w:szCs w:val="20"/>
                            </w:rPr>
                            <w:t>1</w:t>
                          </w:r>
                          <w:r w:rsidR="00D82468">
                            <w:rPr>
                              <w:rFonts w:ascii="Plus Jakarta Sans" w:hAnsi="Plus Jakarta Sans"/>
                              <w:sz w:val="20"/>
                              <w:szCs w:val="20"/>
                            </w:rPr>
                            <w:t>5</w:t>
                          </w:r>
                          <w:r w:rsidR="000F46B5" w:rsidRPr="00115868">
                            <w:rPr>
                              <w:rFonts w:ascii="Plus Jakarta Sans" w:hAnsi="Plus Jakarta Sans"/>
                              <w:sz w:val="20"/>
                              <w:szCs w:val="20"/>
                            </w:rPr>
                            <w:t>/</w:t>
                          </w:r>
                          <w:r w:rsidR="002E59FB" w:rsidRPr="00115868">
                            <w:rPr>
                              <w:rFonts w:ascii="Plus Jakarta Sans" w:hAnsi="Plus Jakarta Sans"/>
                              <w:sz w:val="20"/>
                              <w:szCs w:val="20"/>
                            </w:rPr>
                            <w:t>1</w:t>
                          </w:r>
                          <w:r w:rsidR="000F46B5" w:rsidRPr="00115868">
                            <w:rPr>
                              <w:rFonts w:ascii="Plus Jakarta Sans" w:hAnsi="Plus Jakarta Sans"/>
                              <w:sz w:val="20"/>
                              <w:szCs w:val="20"/>
                            </w:rPr>
                            <w:t>/</w:t>
                          </w:r>
                          <w:r w:rsidR="002E59FB" w:rsidRPr="00115868">
                            <w:rPr>
                              <w:rFonts w:ascii="Plus Jakarta Sans" w:hAnsi="Plus Jakarta Sans"/>
                              <w:sz w:val="20"/>
                              <w:szCs w:val="20"/>
                            </w:rPr>
                            <w:t>202</w:t>
                          </w:r>
                          <w:r w:rsidR="00357942">
                            <w:rPr>
                              <w:rFonts w:ascii="Plus Jakarta Sans" w:hAnsi="Plus Jakarta Sans"/>
                              <w:sz w:val="20"/>
                              <w:szCs w:val="20"/>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E03520" id="_x0000_t202" coordsize="21600,21600" o:spt="202" path="m,l,21600r21600,l21600,xe">
              <v:stroke joinstyle="miter"/>
              <v:path gradientshapeok="t" o:connecttype="rect"/>
            </v:shapetype>
            <v:shape id="Textové pole 2" o:spid="_x0000_s1026" type="#_x0000_t202" style="position:absolute;left:0;text-align:left;margin-left:398.45pt;margin-top:-2pt;width:117.35pt;height:36.8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" o:allowoverlap="f" filled="f" stroked="f">
              <v:textbox>
                <w:txbxContent>
                  <w:p w14:paraId="0C4A8BD9" w14:textId="77777777" w:rsidR="000F46B5" w:rsidRPr="00115868" w:rsidRDefault="000F46B5" w:rsidP="000F46B5">
                    <w:pPr>
                      <w:jc w:val="right"/>
                      <w:rPr>
                        <w:rFonts w:ascii="Plus Jakarta Sans" w:hAnsi="Plus Jakarta Sans"/>
                        <w:sz w:val="20"/>
                        <w:szCs w:val="20"/>
                      </w:rPr>
                    </w:pPr>
                    <w:r w:rsidRPr="00115868">
                      <w:rPr>
                        <w:rFonts w:ascii="Plus Jakarta Sans" w:hAnsi="Plus Jakarta Sans"/>
                        <w:sz w:val="20"/>
                        <w:szCs w:val="20"/>
                      </w:rPr>
                      <w:t>V Mikulově dne</w:t>
                    </w:r>
                  </w:p>
                  <w:p w14:paraId="22E3B549" w14:textId="3ADAE67E" w:rsidR="000F46B5" w:rsidRPr="00115868" w:rsidRDefault="0020726F" w:rsidP="000F46B5">
                    <w:pPr>
                      <w:jc w:val="right"/>
                      <w:rPr>
                        <w:rFonts w:ascii="Plus Jakarta Sans" w:hAnsi="Plus Jakarta Sans"/>
                        <w:sz w:val="20"/>
                        <w:szCs w:val="20"/>
                      </w:rPr>
                    </w:pPr>
                    <w:r>
                      <w:rPr>
                        <w:rFonts w:ascii="Plus Jakarta Sans" w:hAnsi="Plus Jakarta Sans"/>
                        <w:sz w:val="20"/>
                        <w:szCs w:val="20"/>
                      </w:rPr>
                      <w:t>1</w:t>
                    </w:r>
                    <w:r w:rsidR="00D82468">
                      <w:rPr>
                        <w:rFonts w:ascii="Plus Jakarta Sans" w:hAnsi="Plus Jakarta Sans"/>
                        <w:sz w:val="20"/>
                        <w:szCs w:val="20"/>
                      </w:rPr>
                      <w:t>5</w:t>
                    </w:r>
                    <w:r w:rsidR="000F46B5" w:rsidRPr="00115868">
                      <w:rPr>
                        <w:rFonts w:ascii="Plus Jakarta Sans" w:hAnsi="Plus Jakarta Sans"/>
                        <w:sz w:val="20"/>
                        <w:szCs w:val="20"/>
                      </w:rPr>
                      <w:t>/</w:t>
                    </w:r>
                    <w:r w:rsidR="002E59FB" w:rsidRPr="00115868">
                      <w:rPr>
                        <w:rFonts w:ascii="Plus Jakarta Sans" w:hAnsi="Plus Jakarta Sans"/>
                        <w:sz w:val="20"/>
                        <w:szCs w:val="20"/>
                      </w:rPr>
                      <w:t>1</w:t>
                    </w:r>
                    <w:r w:rsidR="000F46B5" w:rsidRPr="00115868">
                      <w:rPr>
                        <w:rFonts w:ascii="Plus Jakarta Sans" w:hAnsi="Plus Jakarta Sans"/>
                        <w:sz w:val="20"/>
                        <w:szCs w:val="20"/>
                      </w:rPr>
                      <w:t>/</w:t>
                    </w:r>
                    <w:r w:rsidR="002E59FB" w:rsidRPr="00115868">
                      <w:rPr>
                        <w:rFonts w:ascii="Plus Jakarta Sans" w:hAnsi="Plus Jakarta Sans"/>
                        <w:sz w:val="20"/>
                        <w:szCs w:val="20"/>
                      </w:rPr>
                      <w:t>202</w:t>
                    </w:r>
                    <w:r w:rsidR="00357942">
                      <w:rPr>
                        <w:rFonts w:ascii="Plus Jakarta Sans" w:hAnsi="Plus Jakarta Sans"/>
                        <w:sz w:val="20"/>
                        <w:szCs w:val="20"/>
                      </w:rPr>
                      <w:t>6</w:t>
                    </w:r>
                  </w:p>
                </w:txbxContent>
              </v:textbox>
            </v:shape>
          </w:pict>
        </mc:Fallback>
      </mc:AlternateContent>
    </w:r>
    <w:r w:rsidR="002C0805">
      <w:rPr>
        <w:noProof/>
      </w:rPr>
      <w:drawing>
        <wp:anchor distT="0" distB="0" distL="114300" distR="114300" simplePos="0" relativeHeight="251659264" behindDoc="0" locked="0" layoutInCell="1" allowOverlap="1" wp14:anchorId="709DC701" wp14:editId="6FE8729D">
          <wp:simplePos x="0" y="0"/>
          <wp:positionH relativeFrom="column">
            <wp:posOffset>-1905</wp:posOffset>
          </wp:positionH>
          <wp:positionV relativeFrom="paragraph">
            <wp:posOffset>91440</wp:posOffset>
          </wp:positionV>
          <wp:extent cx="2529840" cy="449580"/>
          <wp:effectExtent l="0" t="0" r="3810" b="7620"/>
          <wp:wrapNone/>
          <wp:docPr id="1919622109" name="Obrázek 1" descr="Obsah obrázku Písmo, text, bílé, černobílá&#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314290" name="Obrázek 1" descr="Obsah obrázku Písmo, text, bílé, černobílá&#10;&#10;Obsah vygenerovaný umělou inteligencí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9840" cy="44958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597D" w14:textId="77777777" w:rsidR="007D5C28" w:rsidRDefault="007D5C2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8FBE05CC"/>
    <w:name w:val="WW8Num1"/>
    <w:lvl w:ilvl="0">
      <w:start w:val="5"/>
      <w:numFmt w:val="decimal"/>
      <w:lvlText w:val="%1."/>
      <w:lvlJc w:val="left"/>
      <w:pPr>
        <w:tabs>
          <w:tab w:val="num" w:pos="390"/>
        </w:tabs>
        <w:ind w:left="390" w:hanging="390"/>
      </w:pPr>
    </w:lvl>
    <w:lvl w:ilvl="1">
      <w:start w:val="4"/>
      <w:numFmt w:val="decimal"/>
      <w:lvlText w:val="%1.%2."/>
      <w:lvlJc w:val="left"/>
      <w:pPr>
        <w:tabs>
          <w:tab w:val="num" w:pos="1428"/>
        </w:tabs>
        <w:ind w:left="1428" w:hanging="720"/>
      </w:pPr>
    </w:lvl>
    <w:lvl w:ilvl="2">
      <w:start w:val="1"/>
      <w:numFmt w:val="decimal"/>
      <w:lvlText w:val="%1.%2.%3."/>
      <w:lvlJc w:val="left"/>
      <w:pPr>
        <w:tabs>
          <w:tab w:val="num" w:pos="2136"/>
        </w:tabs>
        <w:ind w:left="2136" w:hanging="720"/>
      </w:pPr>
    </w:lvl>
    <w:lvl w:ilvl="3">
      <w:start w:val="1"/>
      <w:numFmt w:val="decimal"/>
      <w:lvlText w:val="%1.%2.%3.%4."/>
      <w:lvlJc w:val="left"/>
      <w:pPr>
        <w:tabs>
          <w:tab w:val="num" w:pos="3204"/>
        </w:tabs>
        <w:ind w:left="3204" w:hanging="1080"/>
      </w:pPr>
    </w:lvl>
    <w:lvl w:ilvl="4">
      <w:start w:val="1"/>
      <w:numFmt w:val="decimal"/>
      <w:lvlText w:val="%1.%2.%3.%4.%5."/>
      <w:lvlJc w:val="left"/>
      <w:pPr>
        <w:tabs>
          <w:tab w:val="num" w:pos="3912"/>
        </w:tabs>
        <w:ind w:left="3912" w:hanging="1080"/>
      </w:pPr>
    </w:lvl>
    <w:lvl w:ilvl="5">
      <w:start w:val="1"/>
      <w:numFmt w:val="decimal"/>
      <w:lvlText w:val="%1.%2.%3.%4.%5.%6."/>
      <w:lvlJc w:val="left"/>
      <w:pPr>
        <w:tabs>
          <w:tab w:val="num" w:pos="4980"/>
        </w:tabs>
        <w:ind w:left="4980" w:hanging="144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756"/>
        </w:tabs>
        <w:ind w:left="6756" w:hanging="1800"/>
      </w:pPr>
    </w:lvl>
    <w:lvl w:ilvl="8">
      <w:start w:val="1"/>
      <w:numFmt w:val="decimal"/>
      <w:lvlText w:val="%1.%2.%3.%4.%5.%6.%7.%8.%9."/>
      <w:lvlJc w:val="left"/>
      <w:pPr>
        <w:tabs>
          <w:tab w:val="num" w:pos="7824"/>
        </w:tabs>
        <w:ind w:left="7824" w:hanging="2160"/>
      </w:pPr>
    </w:lvl>
  </w:abstractNum>
  <w:abstractNum w:abstractNumId="1" w15:restartNumberingAfterBreak="0">
    <w:nsid w:val="00000006"/>
    <w:multiLevelType w:val="multilevel"/>
    <w:tmpl w:val="5B460330"/>
    <w:name w:val="WW8Num12"/>
    <w:lvl w:ilvl="0">
      <w:start w:val="1"/>
      <w:numFmt w:val="decimal"/>
      <w:lvlText w:val="%1."/>
      <w:lvlJc w:val="left"/>
      <w:pPr>
        <w:tabs>
          <w:tab w:val="num" w:pos="720"/>
        </w:tabs>
        <w:ind w:left="720" w:hanging="360"/>
      </w:pPr>
    </w:lvl>
    <w:lvl w:ilvl="1">
      <w:start w:val="1"/>
      <w:numFmt w:val="decimal"/>
      <w:lvlText w:val="%1.%2."/>
      <w:lvlJc w:val="left"/>
      <w:pPr>
        <w:tabs>
          <w:tab w:val="num" w:pos="1428"/>
        </w:tabs>
        <w:ind w:left="1428" w:hanging="720"/>
      </w:pPr>
    </w:lvl>
    <w:lvl w:ilvl="2">
      <w:start w:val="1"/>
      <w:numFmt w:val="decimal"/>
      <w:lvlText w:val="%1.%2.%3."/>
      <w:lvlJc w:val="left"/>
      <w:pPr>
        <w:tabs>
          <w:tab w:val="num" w:pos="3272"/>
        </w:tabs>
        <w:ind w:left="3272" w:hanging="720"/>
      </w:pPr>
    </w:lvl>
    <w:lvl w:ilvl="3">
      <w:start w:val="1"/>
      <w:numFmt w:val="bullet"/>
      <w:lvlText w:val="o"/>
      <w:lvlJc w:val="left"/>
      <w:pPr>
        <w:tabs>
          <w:tab w:val="num" w:pos="2484"/>
        </w:tabs>
        <w:ind w:left="2484" w:hanging="1080"/>
      </w:pPr>
      <w:rPr>
        <w:rFonts w:ascii="Courier New" w:hAnsi="Courier New" w:cs="Courier New" w:hint="default"/>
      </w:rPr>
    </w:lvl>
    <w:lvl w:ilvl="4">
      <w:start w:val="1"/>
      <w:numFmt w:val="decimal"/>
      <w:lvlText w:val="%1.%2.%3.%4.%5."/>
      <w:lvlJc w:val="left"/>
      <w:pPr>
        <w:tabs>
          <w:tab w:val="num" w:pos="2832"/>
        </w:tabs>
        <w:ind w:left="2832" w:hanging="1080"/>
      </w:pPr>
    </w:lvl>
    <w:lvl w:ilvl="5">
      <w:start w:val="1"/>
      <w:numFmt w:val="decimal"/>
      <w:lvlText w:val="%1.%2.%3.%4.%5.%6."/>
      <w:lvlJc w:val="left"/>
      <w:pPr>
        <w:tabs>
          <w:tab w:val="num" w:pos="3540"/>
        </w:tabs>
        <w:ind w:left="3540" w:hanging="1440"/>
      </w:pPr>
    </w:lvl>
    <w:lvl w:ilvl="6">
      <w:start w:val="1"/>
      <w:numFmt w:val="decimal"/>
      <w:lvlText w:val="%1.%2.%3.%4.%5.%6.%7."/>
      <w:lvlJc w:val="left"/>
      <w:pPr>
        <w:tabs>
          <w:tab w:val="num" w:pos="3888"/>
        </w:tabs>
        <w:ind w:left="3888" w:hanging="1440"/>
      </w:pPr>
    </w:lvl>
    <w:lvl w:ilvl="7">
      <w:start w:val="1"/>
      <w:numFmt w:val="decimal"/>
      <w:lvlText w:val="%1.%2.%3.%4.%5.%6.%7.%8."/>
      <w:lvlJc w:val="left"/>
      <w:pPr>
        <w:tabs>
          <w:tab w:val="num" w:pos="4596"/>
        </w:tabs>
        <w:ind w:left="4596" w:hanging="1800"/>
      </w:pPr>
    </w:lvl>
    <w:lvl w:ilvl="8">
      <w:start w:val="1"/>
      <w:numFmt w:val="decimal"/>
      <w:lvlText w:val="%1.%2.%3.%4.%5.%6.%7.%8.%9."/>
      <w:lvlJc w:val="left"/>
      <w:pPr>
        <w:tabs>
          <w:tab w:val="num" w:pos="5304"/>
        </w:tabs>
        <w:ind w:left="5304" w:hanging="2160"/>
      </w:pPr>
    </w:lvl>
  </w:abstractNum>
  <w:abstractNum w:abstractNumId="2" w15:restartNumberingAfterBreak="0">
    <w:nsid w:val="00000007"/>
    <w:multiLevelType w:val="singleLevel"/>
    <w:tmpl w:val="00000007"/>
    <w:name w:val="WW8Num13"/>
    <w:lvl w:ilvl="0">
      <w:start w:val="1"/>
      <w:numFmt w:val="bullet"/>
      <w:lvlText w:val="-"/>
      <w:lvlJc w:val="left"/>
      <w:pPr>
        <w:tabs>
          <w:tab w:val="num" w:pos="1128"/>
        </w:tabs>
        <w:ind w:left="1128" w:hanging="360"/>
      </w:pPr>
      <w:rPr>
        <w:rFonts w:ascii="Times New Roman" w:hAnsi="Times New Roman"/>
        <w:i/>
      </w:rPr>
    </w:lvl>
  </w:abstractNum>
  <w:abstractNum w:abstractNumId="3" w15:restartNumberingAfterBreak="0">
    <w:nsid w:val="00000008"/>
    <w:multiLevelType w:val="multilevel"/>
    <w:tmpl w:val="00000008"/>
    <w:name w:val="WW8Num18"/>
    <w:lvl w:ilvl="0">
      <w:start w:val="1"/>
      <w:numFmt w:val="lowerLetter"/>
      <w:lvlText w:val="%1)"/>
      <w:lvlJc w:val="left"/>
      <w:pPr>
        <w:tabs>
          <w:tab w:val="num" w:pos="2136"/>
        </w:tabs>
        <w:ind w:left="2136" w:hanging="360"/>
      </w:pPr>
    </w:lvl>
    <w:lvl w:ilvl="1">
      <w:start w:val="1"/>
      <w:numFmt w:val="decimal"/>
      <w:lvlText w:val="%2."/>
      <w:lvlJc w:val="left"/>
      <w:pPr>
        <w:tabs>
          <w:tab w:val="num" w:pos="2856"/>
        </w:tabs>
        <w:ind w:left="2856" w:hanging="360"/>
      </w:pPr>
    </w:lvl>
    <w:lvl w:ilvl="2">
      <w:start w:val="1"/>
      <w:numFmt w:val="lowerRoman"/>
      <w:lvlText w:val="%3."/>
      <w:lvlJc w:val="lef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lef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left"/>
      <w:pPr>
        <w:tabs>
          <w:tab w:val="num" w:pos="7896"/>
        </w:tabs>
        <w:ind w:left="7896" w:hanging="180"/>
      </w:pPr>
    </w:lvl>
  </w:abstractNum>
  <w:abstractNum w:abstractNumId="4" w15:restartNumberingAfterBreak="0">
    <w:nsid w:val="038D7151"/>
    <w:multiLevelType w:val="hybridMultilevel"/>
    <w:tmpl w:val="94A64D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B3E688A"/>
    <w:multiLevelType w:val="hybridMultilevel"/>
    <w:tmpl w:val="73B4542A"/>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pStyle w:val="Bodsmlouvy-211"/>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49B444B6"/>
    <w:multiLevelType w:val="hybridMultilevel"/>
    <w:tmpl w:val="B7AE3B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29B66C5"/>
    <w:multiLevelType w:val="hybridMultilevel"/>
    <w:tmpl w:val="B8CC12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14075987">
    <w:abstractNumId w:val="7"/>
  </w:num>
  <w:num w:numId="2" w16cid:durableId="49698476">
    <w:abstractNumId w:val="6"/>
  </w:num>
  <w:num w:numId="3" w16cid:durableId="417795499">
    <w:abstractNumId w:val="4"/>
  </w:num>
  <w:num w:numId="4" w16cid:durableId="14198696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5847206">
    <w:abstractNumId w:val="1"/>
  </w:num>
  <w:num w:numId="6" w16cid:durableId="1402684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10607070">
    <w:abstractNumId w:val="0"/>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8873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E66"/>
    <w:rsid w:val="00026B73"/>
    <w:rsid w:val="0005535E"/>
    <w:rsid w:val="00085579"/>
    <w:rsid w:val="00087068"/>
    <w:rsid w:val="000D0869"/>
    <w:rsid w:val="000E5B33"/>
    <w:rsid w:val="000E6339"/>
    <w:rsid w:val="000F46B5"/>
    <w:rsid w:val="00115868"/>
    <w:rsid w:val="0017152E"/>
    <w:rsid w:val="001A0C13"/>
    <w:rsid w:val="001C3E27"/>
    <w:rsid w:val="001D2052"/>
    <w:rsid w:val="001D32BE"/>
    <w:rsid w:val="001E19A6"/>
    <w:rsid w:val="001F4141"/>
    <w:rsid w:val="0020726F"/>
    <w:rsid w:val="00232C5A"/>
    <w:rsid w:val="00235E41"/>
    <w:rsid w:val="00251E8F"/>
    <w:rsid w:val="00260B76"/>
    <w:rsid w:val="002773E7"/>
    <w:rsid w:val="002C0805"/>
    <w:rsid w:val="002E148E"/>
    <w:rsid w:val="002E59FB"/>
    <w:rsid w:val="00333431"/>
    <w:rsid w:val="00344108"/>
    <w:rsid w:val="00357942"/>
    <w:rsid w:val="00361984"/>
    <w:rsid w:val="003627AE"/>
    <w:rsid w:val="003A7098"/>
    <w:rsid w:val="003E012F"/>
    <w:rsid w:val="003F29DD"/>
    <w:rsid w:val="004130FA"/>
    <w:rsid w:val="00415904"/>
    <w:rsid w:val="004238A7"/>
    <w:rsid w:val="00440922"/>
    <w:rsid w:val="00450637"/>
    <w:rsid w:val="004538BF"/>
    <w:rsid w:val="0046479F"/>
    <w:rsid w:val="0046562C"/>
    <w:rsid w:val="00486921"/>
    <w:rsid w:val="004C57BA"/>
    <w:rsid w:val="004C78D1"/>
    <w:rsid w:val="004F758F"/>
    <w:rsid w:val="005031C2"/>
    <w:rsid w:val="00535C5B"/>
    <w:rsid w:val="005401FC"/>
    <w:rsid w:val="00555B0A"/>
    <w:rsid w:val="00565477"/>
    <w:rsid w:val="00566D9E"/>
    <w:rsid w:val="0057708A"/>
    <w:rsid w:val="005C15D2"/>
    <w:rsid w:val="005C573B"/>
    <w:rsid w:val="005F5B10"/>
    <w:rsid w:val="00603B8E"/>
    <w:rsid w:val="006916AF"/>
    <w:rsid w:val="006D715A"/>
    <w:rsid w:val="006F140D"/>
    <w:rsid w:val="00705F0F"/>
    <w:rsid w:val="00723882"/>
    <w:rsid w:val="007478A7"/>
    <w:rsid w:val="00766513"/>
    <w:rsid w:val="007A5D20"/>
    <w:rsid w:val="007D0C70"/>
    <w:rsid w:val="007D5C28"/>
    <w:rsid w:val="007D6246"/>
    <w:rsid w:val="00802BED"/>
    <w:rsid w:val="00812494"/>
    <w:rsid w:val="008458A1"/>
    <w:rsid w:val="00864FF1"/>
    <w:rsid w:val="00871376"/>
    <w:rsid w:val="0087336E"/>
    <w:rsid w:val="008733A6"/>
    <w:rsid w:val="00883F37"/>
    <w:rsid w:val="008C0BDF"/>
    <w:rsid w:val="008C4A92"/>
    <w:rsid w:val="008D1E66"/>
    <w:rsid w:val="008F27C8"/>
    <w:rsid w:val="008F30E5"/>
    <w:rsid w:val="00904898"/>
    <w:rsid w:val="00954128"/>
    <w:rsid w:val="009B244C"/>
    <w:rsid w:val="009C0BB7"/>
    <w:rsid w:val="009C501D"/>
    <w:rsid w:val="00A037A8"/>
    <w:rsid w:val="00A317FA"/>
    <w:rsid w:val="00A428AB"/>
    <w:rsid w:val="00A435C8"/>
    <w:rsid w:val="00A66A61"/>
    <w:rsid w:val="00AA3E6D"/>
    <w:rsid w:val="00AA6518"/>
    <w:rsid w:val="00AB7468"/>
    <w:rsid w:val="00AC58FC"/>
    <w:rsid w:val="00AE65F5"/>
    <w:rsid w:val="00B10043"/>
    <w:rsid w:val="00B34888"/>
    <w:rsid w:val="00B34B95"/>
    <w:rsid w:val="00B86E88"/>
    <w:rsid w:val="00BA1AB2"/>
    <w:rsid w:val="00BB3B31"/>
    <w:rsid w:val="00C21DA7"/>
    <w:rsid w:val="00C24CB1"/>
    <w:rsid w:val="00C4320E"/>
    <w:rsid w:val="00C436BD"/>
    <w:rsid w:val="00C57E18"/>
    <w:rsid w:val="00C77E8D"/>
    <w:rsid w:val="00C8521F"/>
    <w:rsid w:val="00C8732F"/>
    <w:rsid w:val="00C91E38"/>
    <w:rsid w:val="00C9396A"/>
    <w:rsid w:val="00CA298B"/>
    <w:rsid w:val="00CC5AD2"/>
    <w:rsid w:val="00CD6F58"/>
    <w:rsid w:val="00CE13A2"/>
    <w:rsid w:val="00CF0731"/>
    <w:rsid w:val="00CF1649"/>
    <w:rsid w:val="00D80A0E"/>
    <w:rsid w:val="00D82468"/>
    <w:rsid w:val="00DC0C30"/>
    <w:rsid w:val="00DC23D6"/>
    <w:rsid w:val="00DC66E2"/>
    <w:rsid w:val="00DE146A"/>
    <w:rsid w:val="00E02BC9"/>
    <w:rsid w:val="00E21518"/>
    <w:rsid w:val="00E36C75"/>
    <w:rsid w:val="00E55A87"/>
    <w:rsid w:val="00E83260"/>
    <w:rsid w:val="00E83D35"/>
    <w:rsid w:val="00E85B08"/>
    <w:rsid w:val="00EB2146"/>
    <w:rsid w:val="00EF1D82"/>
    <w:rsid w:val="00F003AD"/>
    <w:rsid w:val="00F14619"/>
    <w:rsid w:val="00F20D6F"/>
    <w:rsid w:val="00F46FD2"/>
    <w:rsid w:val="00F47674"/>
    <w:rsid w:val="00F579FE"/>
    <w:rsid w:val="00F82227"/>
    <w:rsid w:val="00F83CCF"/>
    <w:rsid w:val="00F96BFC"/>
    <w:rsid w:val="00FB0A83"/>
    <w:rsid w:val="00FE40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7083C"/>
  <w15:chartTrackingRefBased/>
  <w15:docId w15:val="{124A8205-3DD5-47F1-96E7-1069C4920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8D1E66"/>
    <w:pPr>
      <w:widowControl w:val="0"/>
      <w:suppressAutoHyphens/>
      <w:autoSpaceDN w:val="0"/>
      <w:spacing w:after="0" w:line="240" w:lineRule="auto"/>
      <w:textAlignment w:val="baseline"/>
    </w:pPr>
    <w:rPr>
      <w:rFonts w:ascii="Liberation Serif" w:eastAsia="Arial Unicode MS" w:hAnsi="Liberation Serif" w:cs="Mangal"/>
      <w:kern w:val="3"/>
      <w:lang w:eastAsia="zh-CN" w:bidi="hi-IN"/>
      <w14:ligatures w14:val="none"/>
    </w:rPr>
  </w:style>
  <w:style w:type="paragraph" w:styleId="Nadpis1">
    <w:name w:val="heading 1"/>
    <w:basedOn w:val="Normln"/>
    <w:next w:val="Normln"/>
    <w:link w:val="Nadpis1Char"/>
    <w:qFormat/>
    <w:rsid w:val="002C0805"/>
    <w:pPr>
      <w:keepNext/>
      <w:keepLines/>
      <w:widowControl/>
      <w:suppressAutoHyphens w:val="0"/>
      <w:autoSpaceDN/>
      <w:spacing w:before="360" w:after="80" w:line="280" w:lineRule="exact"/>
      <w:jc w:val="both"/>
      <w:textAlignment w:val="auto"/>
      <w:outlineLvl w:val="0"/>
    </w:pPr>
    <w:rPr>
      <w:rFonts w:asciiTheme="majorHAnsi" w:eastAsiaTheme="majorEastAsia" w:hAnsiTheme="majorHAnsi" w:cstheme="majorBidi"/>
      <w:color w:val="A5A5A5" w:themeColor="accent1" w:themeShade="BF"/>
      <w:kern w:val="2"/>
      <w:sz w:val="40"/>
      <w:szCs w:val="40"/>
      <w:lang w:eastAsia="en-US" w:bidi="ar-SA"/>
      <w14:ligatures w14:val="standardContextual"/>
    </w:rPr>
  </w:style>
  <w:style w:type="paragraph" w:styleId="Nadpis2">
    <w:name w:val="heading 2"/>
    <w:basedOn w:val="Normln"/>
    <w:next w:val="Normln"/>
    <w:link w:val="Nadpis2Char"/>
    <w:uiPriority w:val="9"/>
    <w:semiHidden/>
    <w:unhideWhenUsed/>
    <w:qFormat/>
    <w:rsid w:val="002C0805"/>
    <w:pPr>
      <w:keepNext/>
      <w:keepLines/>
      <w:widowControl/>
      <w:suppressAutoHyphens w:val="0"/>
      <w:autoSpaceDN/>
      <w:spacing w:before="160" w:after="80" w:line="280" w:lineRule="exact"/>
      <w:jc w:val="both"/>
      <w:textAlignment w:val="auto"/>
      <w:outlineLvl w:val="1"/>
    </w:pPr>
    <w:rPr>
      <w:rFonts w:asciiTheme="majorHAnsi" w:eastAsiaTheme="majorEastAsia" w:hAnsiTheme="majorHAnsi" w:cstheme="majorBidi"/>
      <w:color w:val="A5A5A5" w:themeColor="accent1" w:themeShade="BF"/>
      <w:kern w:val="2"/>
      <w:sz w:val="32"/>
      <w:szCs w:val="32"/>
      <w:lang w:eastAsia="en-US" w:bidi="ar-SA"/>
      <w14:ligatures w14:val="standardContextual"/>
    </w:rPr>
  </w:style>
  <w:style w:type="paragraph" w:styleId="Nadpis3">
    <w:name w:val="heading 3"/>
    <w:basedOn w:val="Normln"/>
    <w:next w:val="Normln"/>
    <w:link w:val="Nadpis3Char"/>
    <w:uiPriority w:val="9"/>
    <w:semiHidden/>
    <w:unhideWhenUsed/>
    <w:qFormat/>
    <w:rsid w:val="002C0805"/>
    <w:pPr>
      <w:keepNext/>
      <w:keepLines/>
      <w:widowControl/>
      <w:suppressAutoHyphens w:val="0"/>
      <w:autoSpaceDN/>
      <w:spacing w:before="160" w:after="80" w:line="280" w:lineRule="exact"/>
      <w:jc w:val="both"/>
      <w:textAlignment w:val="auto"/>
      <w:outlineLvl w:val="2"/>
    </w:pPr>
    <w:rPr>
      <w:rFonts w:asciiTheme="minorHAnsi" w:eastAsiaTheme="majorEastAsia" w:hAnsiTheme="minorHAnsi" w:cstheme="majorBidi"/>
      <w:color w:val="A5A5A5" w:themeColor="accent1" w:themeShade="BF"/>
      <w:kern w:val="2"/>
      <w:sz w:val="28"/>
      <w:szCs w:val="28"/>
      <w:lang w:eastAsia="en-US" w:bidi="ar-SA"/>
      <w14:ligatures w14:val="standardContextual"/>
    </w:rPr>
  </w:style>
  <w:style w:type="paragraph" w:styleId="Nadpis4">
    <w:name w:val="heading 4"/>
    <w:basedOn w:val="Normln"/>
    <w:next w:val="Normln"/>
    <w:link w:val="Nadpis4Char"/>
    <w:unhideWhenUsed/>
    <w:qFormat/>
    <w:rsid w:val="002C0805"/>
    <w:pPr>
      <w:keepNext/>
      <w:keepLines/>
      <w:widowControl/>
      <w:suppressAutoHyphens w:val="0"/>
      <w:autoSpaceDN/>
      <w:spacing w:before="80" w:after="40" w:line="280" w:lineRule="exact"/>
      <w:jc w:val="both"/>
      <w:textAlignment w:val="auto"/>
      <w:outlineLvl w:val="3"/>
    </w:pPr>
    <w:rPr>
      <w:rFonts w:asciiTheme="minorHAnsi" w:eastAsiaTheme="majorEastAsia" w:hAnsiTheme="minorHAnsi" w:cstheme="majorBidi"/>
      <w:i/>
      <w:iCs/>
      <w:color w:val="A5A5A5" w:themeColor="accent1" w:themeShade="BF"/>
      <w:kern w:val="2"/>
      <w:sz w:val="18"/>
      <w:lang w:eastAsia="en-US" w:bidi="ar-SA"/>
      <w14:ligatures w14:val="standardContextual"/>
    </w:rPr>
  </w:style>
  <w:style w:type="paragraph" w:styleId="Nadpis5">
    <w:name w:val="heading 5"/>
    <w:basedOn w:val="Normln"/>
    <w:next w:val="Normln"/>
    <w:link w:val="Nadpis5Char"/>
    <w:uiPriority w:val="9"/>
    <w:semiHidden/>
    <w:unhideWhenUsed/>
    <w:qFormat/>
    <w:rsid w:val="002C0805"/>
    <w:pPr>
      <w:keepNext/>
      <w:keepLines/>
      <w:widowControl/>
      <w:suppressAutoHyphens w:val="0"/>
      <w:autoSpaceDN/>
      <w:spacing w:before="80" w:after="40" w:line="280" w:lineRule="exact"/>
      <w:jc w:val="both"/>
      <w:textAlignment w:val="auto"/>
      <w:outlineLvl w:val="4"/>
    </w:pPr>
    <w:rPr>
      <w:rFonts w:asciiTheme="minorHAnsi" w:eastAsiaTheme="majorEastAsia" w:hAnsiTheme="minorHAnsi" w:cstheme="majorBidi"/>
      <w:color w:val="A5A5A5" w:themeColor="accent1" w:themeShade="BF"/>
      <w:kern w:val="2"/>
      <w:sz w:val="18"/>
      <w:lang w:eastAsia="en-US" w:bidi="ar-SA"/>
      <w14:ligatures w14:val="standardContextual"/>
    </w:rPr>
  </w:style>
  <w:style w:type="paragraph" w:styleId="Nadpis6">
    <w:name w:val="heading 6"/>
    <w:basedOn w:val="Normln"/>
    <w:next w:val="Normln"/>
    <w:link w:val="Nadpis6Char"/>
    <w:uiPriority w:val="9"/>
    <w:semiHidden/>
    <w:unhideWhenUsed/>
    <w:qFormat/>
    <w:rsid w:val="002C0805"/>
    <w:pPr>
      <w:keepNext/>
      <w:keepLines/>
      <w:widowControl/>
      <w:suppressAutoHyphens w:val="0"/>
      <w:autoSpaceDN/>
      <w:spacing w:before="40" w:line="280" w:lineRule="exact"/>
      <w:jc w:val="both"/>
      <w:textAlignment w:val="auto"/>
      <w:outlineLvl w:val="5"/>
    </w:pPr>
    <w:rPr>
      <w:rFonts w:asciiTheme="minorHAnsi" w:eastAsiaTheme="majorEastAsia" w:hAnsiTheme="minorHAnsi" w:cstheme="majorBidi"/>
      <w:i/>
      <w:iCs/>
      <w:color w:val="595959" w:themeColor="text1" w:themeTint="A6"/>
      <w:kern w:val="2"/>
      <w:sz w:val="18"/>
      <w:lang w:eastAsia="en-US" w:bidi="ar-SA"/>
      <w14:ligatures w14:val="standardContextual"/>
    </w:rPr>
  </w:style>
  <w:style w:type="paragraph" w:styleId="Nadpis7">
    <w:name w:val="heading 7"/>
    <w:basedOn w:val="Normln"/>
    <w:next w:val="Normln"/>
    <w:link w:val="Nadpis7Char"/>
    <w:uiPriority w:val="9"/>
    <w:semiHidden/>
    <w:unhideWhenUsed/>
    <w:qFormat/>
    <w:rsid w:val="002C0805"/>
    <w:pPr>
      <w:keepNext/>
      <w:keepLines/>
      <w:widowControl/>
      <w:suppressAutoHyphens w:val="0"/>
      <w:autoSpaceDN/>
      <w:spacing w:before="40" w:line="280" w:lineRule="exact"/>
      <w:jc w:val="both"/>
      <w:textAlignment w:val="auto"/>
      <w:outlineLvl w:val="6"/>
    </w:pPr>
    <w:rPr>
      <w:rFonts w:asciiTheme="minorHAnsi" w:eastAsiaTheme="majorEastAsia" w:hAnsiTheme="minorHAnsi" w:cstheme="majorBidi"/>
      <w:color w:val="595959" w:themeColor="text1" w:themeTint="A6"/>
      <w:kern w:val="2"/>
      <w:sz w:val="18"/>
      <w:lang w:eastAsia="en-US" w:bidi="ar-SA"/>
      <w14:ligatures w14:val="standardContextual"/>
    </w:rPr>
  </w:style>
  <w:style w:type="paragraph" w:styleId="Nadpis8">
    <w:name w:val="heading 8"/>
    <w:basedOn w:val="Normln"/>
    <w:next w:val="Normln"/>
    <w:link w:val="Nadpis8Char"/>
    <w:uiPriority w:val="9"/>
    <w:semiHidden/>
    <w:unhideWhenUsed/>
    <w:qFormat/>
    <w:rsid w:val="002C0805"/>
    <w:pPr>
      <w:keepNext/>
      <w:keepLines/>
      <w:widowControl/>
      <w:suppressAutoHyphens w:val="0"/>
      <w:autoSpaceDN/>
      <w:spacing w:line="280" w:lineRule="exact"/>
      <w:jc w:val="both"/>
      <w:textAlignment w:val="auto"/>
      <w:outlineLvl w:val="7"/>
    </w:pPr>
    <w:rPr>
      <w:rFonts w:asciiTheme="minorHAnsi" w:eastAsiaTheme="majorEastAsia" w:hAnsiTheme="minorHAnsi" w:cstheme="majorBidi"/>
      <w:i/>
      <w:iCs/>
      <w:color w:val="272727" w:themeColor="text1" w:themeTint="D8"/>
      <w:kern w:val="2"/>
      <w:sz w:val="18"/>
      <w:lang w:eastAsia="en-US" w:bidi="ar-SA"/>
      <w14:ligatures w14:val="standardContextual"/>
    </w:rPr>
  </w:style>
  <w:style w:type="paragraph" w:styleId="Nadpis9">
    <w:name w:val="heading 9"/>
    <w:basedOn w:val="Normln"/>
    <w:next w:val="Normln"/>
    <w:link w:val="Nadpis9Char"/>
    <w:uiPriority w:val="9"/>
    <w:semiHidden/>
    <w:unhideWhenUsed/>
    <w:qFormat/>
    <w:rsid w:val="002C0805"/>
    <w:pPr>
      <w:keepNext/>
      <w:keepLines/>
      <w:widowControl/>
      <w:suppressAutoHyphens w:val="0"/>
      <w:autoSpaceDN/>
      <w:spacing w:line="280" w:lineRule="exact"/>
      <w:jc w:val="both"/>
      <w:textAlignment w:val="auto"/>
      <w:outlineLvl w:val="8"/>
    </w:pPr>
    <w:rPr>
      <w:rFonts w:asciiTheme="minorHAnsi" w:eastAsiaTheme="majorEastAsia" w:hAnsiTheme="minorHAnsi" w:cstheme="majorBidi"/>
      <w:color w:val="272727" w:themeColor="text1" w:themeTint="D8"/>
      <w:kern w:val="2"/>
      <w:sz w:val="18"/>
      <w:lang w:eastAsia="en-US" w:bidi="ar-SA"/>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C0805"/>
    <w:rPr>
      <w:rFonts w:asciiTheme="majorHAnsi" w:eastAsiaTheme="majorEastAsia" w:hAnsiTheme="majorHAnsi" w:cstheme="majorBidi"/>
      <w:color w:val="A5A5A5" w:themeColor="accent1" w:themeShade="BF"/>
      <w:sz w:val="40"/>
      <w:szCs w:val="40"/>
    </w:rPr>
  </w:style>
  <w:style w:type="character" w:customStyle="1" w:styleId="Nadpis2Char">
    <w:name w:val="Nadpis 2 Char"/>
    <w:basedOn w:val="Standardnpsmoodstavce"/>
    <w:link w:val="Nadpis2"/>
    <w:uiPriority w:val="9"/>
    <w:semiHidden/>
    <w:rsid w:val="002C0805"/>
    <w:rPr>
      <w:rFonts w:asciiTheme="majorHAnsi" w:eastAsiaTheme="majorEastAsia" w:hAnsiTheme="majorHAnsi" w:cstheme="majorBidi"/>
      <w:color w:val="A5A5A5" w:themeColor="accent1" w:themeShade="BF"/>
      <w:sz w:val="32"/>
      <w:szCs w:val="32"/>
    </w:rPr>
  </w:style>
  <w:style w:type="character" w:customStyle="1" w:styleId="Nadpis3Char">
    <w:name w:val="Nadpis 3 Char"/>
    <w:basedOn w:val="Standardnpsmoodstavce"/>
    <w:link w:val="Nadpis3"/>
    <w:uiPriority w:val="9"/>
    <w:semiHidden/>
    <w:rsid w:val="002C0805"/>
    <w:rPr>
      <w:rFonts w:eastAsiaTheme="majorEastAsia" w:cstheme="majorBidi"/>
      <w:color w:val="A5A5A5" w:themeColor="accent1" w:themeShade="BF"/>
      <w:sz w:val="28"/>
      <w:szCs w:val="28"/>
    </w:rPr>
  </w:style>
  <w:style w:type="character" w:customStyle="1" w:styleId="Nadpis4Char">
    <w:name w:val="Nadpis 4 Char"/>
    <w:basedOn w:val="Standardnpsmoodstavce"/>
    <w:link w:val="Nadpis4"/>
    <w:uiPriority w:val="9"/>
    <w:semiHidden/>
    <w:rsid w:val="002C0805"/>
    <w:rPr>
      <w:rFonts w:eastAsiaTheme="majorEastAsia" w:cstheme="majorBidi"/>
      <w:i/>
      <w:iCs/>
      <w:color w:val="A5A5A5" w:themeColor="accent1" w:themeShade="BF"/>
    </w:rPr>
  </w:style>
  <w:style w:type="character" w:customStyle="1" w:styleId="Nadpis5Char">
    <w:name w:val="Nadpis 5 Char"/>
    <w:basedOn w:val="Standardnpsmoodstavce"/>
    <w:link w:val="Nadpis5"/>
    <w:uiPriority w:val="9"/>
    <w:semiHidden/>
    <w:rsid w:val="002C0805"/>
    <w:rPr>
      <w:rFonts w:eastAsiaTheme="majorEastAsia" w:cstheme="majorBidi"/>
      <w:color w:val="A5A5A5" w:themeColor="accent1" w:themeShade="BF"/>
    </w:rPr>
  </w:style>
  <w:style w:type="character" w:customStyle="1" w:styleId="Nadpis6Char">
    <w:name w:val="Nadpis 6 Char"/>
    <w:basedOn w:val="Standardnpsmoodstavce"/>
    <w:link w:val="Nadpis6"/>
    <w:uiPriority w:val="9"/>
    <w:semiHidden/>
    <w:rsid w:val="002C080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C080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C080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C0805"/>
    <w:rPr>
      <w:rFonts w:eastAsiaTheme="majorEastAsia" w:cstheme="majorBidi"/>
      <w:color w:val="272727" w:themeColor="text1" w:themeTint="D8"/>
    </w:rPr>
  </w:style>
  <w:style w:type="paragraph" w:styleId="Nzev">
    <w:name w:val="Title"/>
    <w:basedOn w:val="Normln"/>
    <w:next w:val="Normln"/>
    <w:link w:val="NzevChar"/>
    <w:uiPriority w:val="10"/>
    <w:qFormat/>
    <w:rsid w:val="002C0805"/>
    <w:pPr>
      <w:widowControl/>
      <w:suppressAutoHyphens w:val="0"/>
      <w:autoSpaceDN/>
      <w:spacing w:after="80"/>
      <w:contextualSpacing/>
      <w:jc w:val="both"/>
      <w:textAlignment w:val="auto"/>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NzevChar">
    <w:name w:val="Název Char"/>
    <w:basedOn w:val="Standardnpsmoodstavce"/>
    <w:link w:val="Nzev"/>
    <w:uiPriority w:val="10"/>
    <w:rsid w:val="002C080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C0805"/>
    <w:pPr>
      <w:widowControl/>
      <w:numPr>
        <w:ilvl w:val="1"/>
      </w:numPr>
      <w:suppressAutoHyphens w:val="0"/>
      <w:autoSpaceDN/>
      <w:spacing w:after="360" w:line="280" w:lineRule="exact"/>
      <w:jc w:val="both"/>
      <w:textAlignment w:val="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PodnadpisChar">
    <w:name w:val="Podnadpis Char"/>
    <w:basedOn w:val="Standardnpsmoodstavce"/>
    <w:link w:val="Podnadpis"/>
    <w:uiPriority w:val="11"/>
    <w:rsid w:val="002C080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C0805"/>
    <w:pPr>
      <w:widowControl/>
      <w:suppressAutoHyphens w:val="0"/>
      <w:autoSpaceDN/>
      <w:spacing w:before="160" w:after="360" w:line="280" w:lineRule="exact"/>
      <w:jc w:val="center"/>
      <w:textAlignment w:val="auto"/>
    </w:pPr>
    <w:rPr>
      <w:rFonts w:asciiTheme="minorHAnsi" w:eastAsiaTheme="minorHAnsi" w:hAnsiTheme="minorHAnsi" w:cstheme="minorBidi"/>
      <w:i/>
      <w:iCs/>
      <w:color w:val="404040" w:themeColor="text1" w:themeTint="BF"/>
      <w:kern w:val="2"/>
      <w:sz w:val="18"/>
      <w:lang w:eastAsia="en-US" w:bidi="ar-SA"/>
      <w14:ligatures w14:val="standardContextual"/>
    </w:rPr>
  </w:style>
  <w:style w:type="character" w:customStyle="1" w:styleId="CittChar">
    <w:name w:val="Citát Char"/>
    <w:basedOn w:val="Standardnpsmoodstavce"/>
    <w:link w:val="Citt"/>
    <w:uiPriority w:val="29"/>
    <w:rsid w:val="002C0805"/>
    <w:rPr>
      <w:i/>
      <w:iCs/>
      <w:color w:val="404040" w:themeColor="text1" w:themeTint="BF"/>
    </w:rPr>
  </w:style>
  <w:style w:type="paragraph" w:styleId="Odstavecseseznamem">
    <w:name w:val="List Paragraph"/>
    <w:basedOn w:val="Normln"/>
    <w:uiPriority w:val="34"/>
    <w:qFormat/>
    <w:rsid w:val="002C0805"/>
    <w:pPr>
      <w:widowControl/>
      <w:suppressAutoHyphens w:val="0"/>
      <w:autoSpaceDN/>
      <w:spacing w:after="360" w:line="280" w:lineRule="exact"/>
      <w:ind w:left="720"/>
      <w:contextualSpacing/>
      <w:jc w:val="both"/>
      <w:textAlignment w:val="auto"/>
    </w:pPr>
    <w:rPr>
      <w:rFonts w:asciiTheme="minorHAnsi" w:eastAsiaTheme="minorHAnsi" w:hAnsiTheme="minorHAnsi" w:cstheme="minorBidi"/>
      <w:kern w:val="2"/>
      <w:sz w:val="18"/>
      <w:lang w:eastAsia="en-US" w:bidi="ar-SA"/>
      <w14:ligatures w14:val="standardContextual"/>
    </w:rPr>
  </w:style>
  <w:style w:type="character" w:styleId="Zdraznnintenzivn">
    <w:name w:val="Intense Emphasis"/>
    <w:basedOn w:val="Standardnpsmoodstavce"/>
    <w:uiPriority w:val="21"/>
    <w:qFormat/>
    <w:rsid w:val="002C0805"/>
    <w:rPr>
      <w:i/>
      <w:iCs/>
      <w:color w:val="A5A5A5" w:themeColor="accent1" w:themeShade="BF"/>
    </w:rPr>
  </w:style>
  <w:style w:type="paragraph" w:styleId="Vrazncitt">
    <w:name w:val="Intense Quote"/>
    <w:basedOn w:val="Normln"/>
    <w:next w:val="Normln"/>
    <w:link w:val="VrazncittChar"/>
    <w:uiPriority w:val="30"/>
    <w:qFormat/>
    <w:rsid w:val="002C0805"/>
    <w:pPr>
      <w:widowControl/>
      <w:pBdr>
        <w:top w:val="single" w:sz="4" w:space="10" w:color="A5A5A5" w:themeColor="accent1" w:themeShade="BF"/>
        <w:bottom w:val="single" w:sz="4" w:space="10" w:color="A5A5A5" w:themeColor="accent1" w:themeShade="BF"/>
      </w:pBdr>
      <w:suppressAutoHyphens w:val="0"/>
      <w:autoSpaceDN/>
      <w:spacing w:before="360" w:after="360" w:line="280" w:lineRule="exact"/>
      <w:ind w:left="864" w:right="864"/>
      <w:jc w:val="center"/>
      <w:textAlignment w:val="auto"/>
    </w:pPr>
    <w:rPr>
      <w:rFonts w:asciiTheme="minorHAnsi" w:eastAsiaTheme="minorHAnsi" w:hAnsiTheme="minorHAnsi" w:cstheme="minorBidi"/>
      <w:i/>
      <w:iCs/>
      <w:color w:val="A5A5A5" w:themeColor="accent1" w:themeShade="BF"/>
      <w:kern w:val="2"/>
      <w:sz w:val="18"/>
      <w:lang w:eastAsia="en-US" w:bidi="ar-SA"/>
      <w14:ligatures w14:val="standardContextual"/>
    </w:rPr>
  </w:style>
  <w:style w:type="character" w:customStyle="1" w:styleId="VrazncittChar">
    <w:name w:val="Výrazný citát Char"/>
    <w:basedOn w:val="Standardnpsmoodstavce"/>
    <w:link w:val="Vrazncitt"/>
    <w:uiPriority w:val="30"/>
    <w:rsid w:val="002C0805"/>
    <w:rPr>
      <w:i/>
      <w:iCs/>
      <w:color w:val="A5A5A5" w:themeColor="accent1" w:themeShade="BF"/>
    </w:rPr>
  </w:style>
  <w:style w:type="character" w:styleId="Odkazintenzivn">
    <w:name w:val="Intense Reference"/>
    <w:basedOn w:val="Standardnpsmoodstavce"/>
    <w:uiPriority w:val="32"/>
    <w:qFormat/>
    <w:rsid w:val="002C0805"/>
    <w:rPr>
      <w:b/>
      <w:bCs/>
      <w:smallCaps/>
      <w:color w:val="A5A5A5" w:themeColor="accent1" w:themeShade="BF"/>
      <w:spacing w:val="5"/>
    </w:rPr>
  </w:style>
  <w:style w:type="paragraph" w:styleId="Zhlav">
    <w:name w:val="header"/>
    <w:basedOn w:val="Normln"/>
    <w:link w:val="ZhlavChar"/>
    <w:uiPriority w:val="99"/>
    <w:unhideWhenUsed/>
    <w:rsid w:val="002C0805"/>
    <w:pPr>
      <w:widowControl/>
      <w:tabs>
        <w:tab w:val="center" w:pos="4536"/>
        <w:tab w:val="right" w:pos="9072"/>
      </w:tabs>
      <w:suppressAutoHyphens w:val="0"/>
      <w:autoSpaceDN/>
      <w:jc w:val="both"/>
      <w:textAlignment w:val="auto"/>
    </w:pPr>
    <w:rPr>
      <w:rFonts w:asciiTheme="minorHAnsi" w:eastAsiaTheme="minorHAnsi" w:hAnsiTheme="minorHAnsi" w:cstheme="minorBidi"/>
      <w:kern w:val="2"/>
      <w:sz w:val="18"/>
      <w:lang w:eastAsia="en-US" w:bidi="ar-SA"/>
      <w14:ligatures w14:val="standardContextual"/>
    </w:rPr>
  </w:style>
  <w:style w:type="character" w:customStyle="1" w:styleId="ZhlavChar">
    <w:name w:val="Záhlaví Char"/>
    <w:basedOn w:val="Standardnpsmoodstavce"/>
    <w:link w:val="Zhlav"/>
    <w:uiPriority w:val="99"/>
    <w:rsid w:val="002C0805"/>
  </w:style>
  <w:style w:type="paragraph" w:styleId="Zpat">
    <w:name w:val="footer"/>
    <w:basedOn w:val="Normln"/>
    <w:link w:val="ZpatChar"/>
    <w:uiPriority w:val="99"/>
    <w:unhideWhenUsed/>
    <w:rsid w:val="002C0805"/>
    <w:pPr>
      <w:widowControl/>
      <w:tabs>
        <w:tab w:val="center" w:pos="4536"/>
        <w:tab w:val="right" w:pos="9072"/>
      </w:tabs>
      <w:suppressAutoHyphens w:val="0"/>
      <w:autoSpaceDN/>
      <w:jc w:val="both"/>
      <w:textAlignment w:val="auto"/>
    </w:pPr>
    <w:rPr>
      <w:rFonts w:asciiTheme="minorHAnsi" w:eastAsiaTheme="minorHAnsi" w:hAnsiTheme="minorHAnsi" w:cstheme="minorBidi"/>
      <w:kern w:val="2"/>
      <w:sz w:val="18"/>
      <w:lang w:eastAsia="en-US" w:bidi="ar-SA"/>
      <w14:ligatures w14:val="standardContextual"/>
    </w:rPr>
  </w:style>
  <w:style w:type="character" w:customStyle="1" w:styleId="ZpatChar">
    <w:name w:val="Zápatí Char"/>
    <w:basedOn w:val="Standardnpsmoodstavce"/>
    <w:link w:val="Zpat"/>
    <w:uiPriority w:val="99"/>
    <w:rsid w:val="002C0805"/>
  </w:style>
  <w:style w:type="paragraph" w:styleId="Bezmezer">
    <w:name w:val="No Spacing"/>
    <w:link w:val="BezmezerChar"/>
    <w:uiPriority w:val="1"/>
    <w:qFormat/>
    <w:rsid w:val="00C9396A"/>
    <w:pPr>
      <w:spacing w:after="0" w:line="240" w:lineRule="exact"/>
      <w:jc w:val="both"/>
    </w:pPr>
    <w:rPr>
      <w:rFonts w:ascii="Plus Jakarta Sans bold" w:hAnsi="Plus Jakarta Sans bold"/>
      <w:sz w:val="18"/>
    </w:rPr>
  </w:style>
  <w:style w:type="paragraph" w:customStyle="1" w:styleId="patika">
    <w:name w:val="patička"/>
    <w:basedOn w:val="Bezmezer"/>
    <w:link w:val="patikaChar"/>
    <w:qFormat/>
    <w:rsid w:val="00C8521F"/>
    <w:pPr>
      <w:spacing w:line="220" w:lineRule="exact"/>
    </w:pPr>
    <w:rPr>
      <w:rFonts w:ascii="Plus Jakarta Sans" w:hAnsi="Plus Jakarta Sans"/>
      <w:sz w:val="14"/>
    </w:rPr>
  </w:style>
  <w:style w:type="character" w:customStyle="1" w:styleId="BezmezerChar">
    <w:name w:val="Bez mezer Char"/>
    <w:basedOn w:val="Standardnpsmoodstavce"/>
    <w:link w:val="Bezmezer"/>
    <w:uiPriority w:val="1"/>
    <w:rsid w:val="00C9396A"/>
    <w:rPr>
      <w:rFonts w:ascii="Plus Jakarta Sans bold" w:hAnsi="Plus Jakarta Sans bold"/>
      <w:sz w:val="18"/>
    </w:rPr>
  </w:style>
  <w:style w:type="character" w:customStyle="1" w:styleId="patikaChar">
    <w:name w:val="patička Char"/>
    <w:basedOn w:val="BezmezerChar"/>
    <w:link w:val="patika"/>
    <w:rsid w:val="00C8521F"/>
    <w:rPr>
      <w:rFonts w:ascii="Plus Jakarta Sans" w:hAnsi="Plus Jakarta Sans"/>
      <w:sz w:val="14"/>
    </w:rPr>
  </w:style>
  <w:style w:type="character" w:styleId="Hypertextovodkaz">
    <w:name w:val="Hyperlink"/>
    <w:basedOn w:val="Standardnpsmoodstavce"/>
    <w:uiPriority w:val="99"/>
    <w:unhideWhenUsed/>
    <w:rsid w:val="00C8521F"/>
    <w:rPr>
      <w:color w:val="5F5F5F" w:themeColor="hyperlink"/>
      <w:u w:val="single"/>
    </w:rPr>
  </w:style>
  <w:style w:type="character" w:styleId="Nevyeenzmnka">
    <w:name w:val="Unresolved Mention"/>
    <w:basedOn w:val="Standardnpsmoodstavce"/>
    <w:uiPriority w:val="99"/>
    <w:semiHidden/>
    <w:unhideWhenUsed/>
    <w:rsid w:val="00C8521F"/>
    <w:rPr>
      <w:color w:val="605E5C"/>
      <w:shd w:val="clear" w:color="auto" w:fill="E1DFDD"/>
    </w:rPr>
  </w:style>
  <w:style w:type="paragraph" w:customStyle="1" w:styleId="Standard">
    <w:name w:val="Standard"/>
    <w:rsid w:val="008D1E66"/>
    <w:pPr>
      <w:suppressAutoHyphens/>
      <w:autoSpaceDN w:val="0"/>
      <w:spacing w:after="0" w:line="240" w:lineRule="auto"/>
      <w:textAlignment w:val="baseline"/>
    </w:pPr>
    <w:rPr>
      <w:rFonts w:ascii="Times New Roman" w:eastAsia="Times New Roman" w:hAnsi="Times New Roman" w:cs="Times New Roman"/>
      <w:kern w:val="3"/>
      <w:sz w:val="20"/>
      <w:szCs w:val="20"/>
      <w:lang w:eastAsia="zh-CN"/>
      <w14:ligatures w14:val="none"/>
    </w:rPr>
  </w:style>
  <w:style w:type="paragraph" w:styleId="Zkladntext">
    <w:name w:val="Body Text"/>
    <w:basedOn w:val="Normln"/>
    <w:link w:val="ZkladntextChar"/>
    <w:rsid w:val="00AA6518"/>
    <w:pPr>
      <w:widowControl/>
      <w:autoSpaceDN/>
      <w:spacing w:before="120" w:after="120"/>
      <w:jc w:val="both"/>
      <w:textAlignment w:val="auto"/>
    </w:pPr>
    <w:rPr>
      <w:rFonts w:ascii="Calibri" w:eastAsia="Times New Roman" w:hAnsi="Calibri" w:cs="Calibri"/>
      <w:kern w:val="0"/>
      <w:lang w:val="x-none" w:bidi="ar-SA"/>
    </w:rPr>
  </w:style>
  <w:style w:type="character" w:customStyle="1" w:styleId="ZkladntextChar">
    <w:name w:val="Základní text Char"/>
    <w:basedOn w:val="Standardnpsmoodstavce"/>
    <w:link w:val="Zkladntext"/>
    <w:rsid w:val="00AA6518"/>
    <w:rPr>
      <w:rFonts w:ascii="Calibri" w:eastAsia="Times New Roman" w:hAnsi="Calibri" w:cs="Calibri"/>
      <w:kern w:val="0"/>
      <w:lang w:val="x-none" w:eastAsia="zh-CN"/>
      <w14:ligatures w14:val="none"/>
    </w:rPr>
  </w:style>
  <w:style w:type="paragraph" w:customStyle="1" w:styleId="Default">
    <w:name w:val="Default"/>
    <w:rsid w:val="00AA6518"/>
    <w:pPr>
      <w:suppressAutoHyphens/>
      <w:autoSpaceDE w:val="0"/>
      <w:spacing w:after="0" w:line="240" w:lineRule="auto"/>
    </w:pPr>
    <w:rPr>
      <w:rFonts w:ascii="Times New Roman" w:eastAsia="Times New Roman" w:hAnsi="Times New Roman" w:cs="Times New Roman"/>
      <w:color w:val="000000"/>
      <w:kern w:val="0"/>
      <w:lang w:eastAsia="zh-CN"/>
      <w14:ligatures w14:val="none"/>
    </w:rPr>
  </w:style>
  <w:style w:type="paragraph" w:styleId="Textbubliny">
    <w:name w:val="Balloon Text"/>
    <w:basedOn w:val="Normln"/>
    <w:link w:val="TextbublinyChar"/>
    <w:uiPriority w:val="99"/>
    <w:semiHidden/>
    <w:unhideWhenUsed/>
    <w:rsid w:val="00357942"/>
    <w:pPr>
      <w:widowControl/>
      <w:autoSpaceDN/>
      <w:spacing w:before="120"/>
      <w:jc w:val="both"/>
      <w:textAlignment w:val="auto"/>
    </w:pPr>
    <w:rPr>
      <w:rFonts w:ascii="Tahoma" w:eastAsia="Times New Roman" w:hAnsi="Tahoma" w:cs="Times New Roman"/>
      <w:kern w:val="0"/>
      <w:sz w:val="16"/>
      <w:szCs w:val="16"/>
      <w:lang w:val="x-none" w:eastAsia="ar-SA" w:bidi="ar-SA"/>
    </w:rPr>
  </w:style>
  <w:style w:type="character" w:customStyle="1" w:styleId="TextbublinyChar">
    <w:name w:val="Text bubliny Char"/>
    <w:basedOn w:val="Standardnpsmoodstavce"/>
    <w:link w:val="Textbubliny"/>
    <w:uiPriority w:val="99"/>
    <w:semiHidden/>
    <w:rsid w:val="00357942"/>
    <w:rPr>
      <w:rFonts w:ascii="Tahoma" w:eastAsia="Times New Roman" w:hAnsi="Tahoma" w:cs="Times New Roman"/>
      <w:kern w:val="0"/>
      <w:sz w:val="16"/>
      <w:szCs w:val="16"/>
      <w:lang w:val="x-none" w:eastAsia="ar-SA"/>
      <w14:ligatures w14:val="none"/>
    </w:rPr>
  </w:style>
  <w:style w:type="paragraph" w:customStyle="1" w:styleId="Normln0">
    <w:name w:val="Normální~"/>
    <w:basedOn w:val="Normln"/>
    <w:rsid w:val="00357942"/>
    <w:pPr>
      <w:autoSpaceDN/>
      <w:textAlignment w:val="auto"/>
    </w:pPr>
    <w:rPr>
      <w:rFonts w:ascii="Times New Roman" w:eastAsia="Times New Roman" w:hAnsi="Times New Roman" w:cs="Times New Roman"/>
      <w:kern w:val="0"/>
      <w:szCs w:val="20"/>
      <w:lang w:eastAsia="ar-SA" w:bidi="ar-SA"/>
    </w:rPr>
  </w:style>
  <w:style w:type="paragraph" w:customStyle="1" w:styleId="Bodsmlouvy-211">
    <w:name w:val="Bod smlouvy - 2.1.1"/>
    <w:basedOn w:val="Normln"/>
    <w:rsid w:val="00357942"/>
    <w:pPr>
      <w:widowControl/>
      <w:numPr>
        <w:ilvl w:val="2"/>
        <w:numId w:val="4"/>
      </w:numPr>
      <w:tabs>
        <w:tab w:val="left" w:pos="360"/>
        <w:tab w:val="left" w:pos="1134"/>
        <w:tab w:val="right" w:pos="9356"/>
      </w:tabs>
      <w:autoSpaceDN/>
      <w:spacing w:after="60"/>
      <w:ind w:left="360" w:hanging="360"/>
      <w:jc w:val="both"/>
      <w:textAlignment w:val="auto"/>
      <w:outlineLvl w:val="2"/>
    </w:pPr>
    <w:rPr>
      <w:rFonts w:ascii="Times New Roman" w:eastAsia="Arial" w:hAnsi="Times New Roman" w:cs="Times New Roman"/>
      <w:color w:val="000000"/>
      <w:kern w:val="0"/>
      <w:sz w:val="22"/>
      <w:szCs w:val="20"/>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Vlastní 1">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b7285a1-cd29-46ca-9e32-aabb0b4a0496">
      <Terms xmlns="http://schemas.microsoft.com/office/infopath/2007/PartnerControls"/>
    </lcf76f155ced4ddcb4097134ff3c332f>
    <TaxCatchAll xmlns="9e02f82d-63ba-4ae8-8d1e-168899b5c5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035FA25BAE3F54A81D6A0262DA106D8" ma:contentTypeVersion="16" ma:contentTypeDescription="Vytvoří nový dokument" ma:contentTypeScope="" ma:versionID="af725e34db832b82179099e1dffb7a36">
  <xsd:schema xmlns:xsd="http://www.w3.org/2001/XMLSchema" xmlns:xs="http://www.w3.org/2001/XMLSchema" xmlns:p="http://schemas.microsoft.com/office/2006/metadata/properties" xmlns:ns2="cb7285a1-cd29-46ca-9e32-aabb0b4a0496" xmlns:ns3="9e02f82d-63ba-4ae8-8d1e-168899b5c576" targetNamespace="http://schemas.microsoft.com/office/2006/metadata/properties" ma:root="true" ma:fieldsID="ef821979bfc694f3bbc95b2f1b754b4d" ns2:_="" ns3:_="">
    <xsd:import namespace="cb7285a1-cd29-46ca-9e32-aabb0b4a0496"/>
    <xsd:import namespace="9e02f82d-63ba-4ae8-8d1e-168899b5c5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285a1-cd29-46ca-9e32-aabb0b4a04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d3993f08-3ec0-4527-b3c7-c03263d3a08b"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02f82d-63ba-4ae8-8d1e-168899b5c57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9dbafd-d6d9-4fc7-b3e1-485e354ba2cb}" ma:internalName="TaxCatchAll" ma:showField="CatchAllData" ma:web="9e02f82d-63ba-4ae8-8d1e-168899b5c57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D42888-5EC2-4EB3-B8DC-B17FE661EEB2}">
  <ds:schemaRefs>
    <ds:schemaRef ds:uri="http://schemas.microsoft.com/office/2006/metadata/properties"/>
    <ds:schemaRef ds:uri="http://schemas.microsoft.com/office/infopath/2007/PartnerControls"/>
    <ds:schemaRef ds:uri="cb7285a1-cd29-46ca-9e32-aabb0b4a0496"/>
    <ds:schemaRef ds:uri="9e02f82d-63ba-4ae8-8d1e-168899b5c576"/>
  </ds:schemaRefs>
</ds:datastoreItem>
</file>

<file path=customXml/itemProps2.xml><?xml version="1.0" encoding="utf-8"?>
<ds:datastoreItem xmlns:ds="http://schemas.openxmlformats.org/officeDocument/2006/customXml" ds:itemID="{3216AE14-B3F9-4B47-AA78-09C59604BADD}">
  <ds:schemaRefs>
    <ds:schemaRef ds:uri="http://schemas.microsoft.com/sharepoint/v3/contenttype/forms"/>
  </ds:schemaRefs>
</ds:datastoreItem>
</file>

<file path=customXml/itemProps3.xml><?xml version="1.0" encoding="utf-8"?>
<ds:datastoreItem xmlns:ds="http://schemas.openxmlformats.org/officeDocument/2006/customXml" ds:itemID="{16FDF8DA-8EC3-4B5B-B8C1-967CAB20A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285a1-cd29-46ca-9e32-aabb0b4a0496"/>
    <ds:schemaRef ds:uri="9e02f82d-63ba-4ae8-8d1e-168899b5c5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8</Pages>
  <Words>1700</Words>
  <Characters>10036</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František Zelinka</dc:creator>
  <cp:keywords/>
  <dc:description/>
  <cp:lastModifiedBy>Jitka Ficová</cp:lastModifiedBy>
  <cp:revision>36</cp:revision>
  <cp:lastPrinted>2025-05-20T09:24:00Z</cp:lastPrinted>
  <dcterms:created xsi:type="dcterms:W3CDTF">2026-01-08T13:12:00Z</dcterms:created>
  <dcterms:modified xsi:type="dcterms:W3CDTF">2026-01-14T14:15:00Z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0x010100E035FA25BAE3F54A81D6A0262DA106D8</vt:lpwstr>
  </property>
</Properties>
</file>