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706A4D" w:rsidRPr="00706A4D" w:rsidRDefault="00920DBD" w:rsidP="00706A4D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4114FE" w:rsidRPr="004114FE">
              <w:rPr>
                <w:rFonts w:ascii="Tahoma" w:hAnsi="Tahoma" w:cs="Tahoma"/>
                <w:b/>
              </w:rPr>
              <w:t>II/381 VELKÉ NĚMČICE – KŘEPICE, 2. STAVBA</w:t>
            </w:r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41A9"/>
    <w:rsid w:val="00207354"/>
    <w:rsid w:val="0026106A"/>
    <w:rsid w:val="002B513C"/>
    <w:rsid w:val="002C3EA3"/>
    <w:rsid w:val="002E52F1"/>
    <w:rsid w:val="003804BE"/>
    <w:rsid w:val="004114FE"/>
    <w:rsid w:val="004162E7"/>
    <w:rsid w:val="004C70BB"/>
    <w:rsid w:val="004D3A72"/>
    <w:rsid w:val="006431AB"/>
    <w:rsid w:val="006B500D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BA63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57</cp:revision>
  <dcterms:created xsi:type="dcterms:W3CDTF">2018-08-30T07:46:00Z</dcterms:created>
  <dcterms:modified xsi:type="dcterms:W3CDTF">2026-01-16T06:38:00Z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