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857B204" w:rsidR="00B5478C" w:rsidRPr="00E113F8" w:rsidRDefault="00B5478C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564D0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09EC13D9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>„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BC38E3">
        <w:rPr>
          <w:rFonts w:asciiTheme="minorHAnsi" w:hAnsiTheme="minorHAnsi" w:cstheme="minorHAnsi"/>
          <w:b/>
          <w:sz w:val="28"/>
          <w:szCs w:val="28"/>
        </w:rPr>
        <w:t>55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405C1">
        <w:rPr>
          <w:rFonts w:asciiTheme="minorHAnsi" w:hAnsiTheme="minorHAnsi" w:cstheme="minorHAnsi"/>
          <w:b/>
          <w:sz w:val="28"/>
          <w:szCs w:val="28"/>
        </w:rPr>
        <w:t>–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209CE" w:rsidRPr="007209CE">
        <w:rPr>
          <w:rFonts w:asciiTheme="minorHAnsi" w:hAnsiTheme="minorHAnsi" w:cstheme="minorHAnsi"/>
          <w:b/>
          <w:sz w:val="28"/>
          <w:szCs w:val="28"/>
        </w:rPr>
        <w:t>Lůžka, matrace a stolky (SC Hodonín)</w:t>
      </w:r>
      <w:r w:rsidR="00C01684">
        <w:rPr>
          <w:rFonts w:asciiTheme="minorHAnsi" w:hAnsiTheme="minorHAnsi" w:cstheme="minorHAnsi"/>
          <w:b/>
          <w:sz w:val="28"/>
          <w:szCs w:val="28"/>
        </w:rPr>
        <w:t xml:space="preserve"> II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2EA970E0" w14:textId="77777777" w:rsidR="007209CE" w:rsidRDefault="007209CE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 w:rsidRPr="007209CE">
        <w:rPr>
          <w:rFonts w:asciiTheme="minorHAnsi" w:hAnsiTheme="minorHAnsi" w:cstheme="minorHAnsi"/>
          <w:b/>
          <w:bCs/>
          <w:szCs w:val="22"/>
        </w:rPr>
        <w:t>S - centrum Hodonín, příspěvková organizace</w:t>
      </w:r>
    </w:p>
    <w:p w14:paraId="4CBB5346" w14:textId="11EB31FE" w:rsidR="00B02AA2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7209CE">
        <w:rPr>
          <w:rFonts w:asciiTheme="minorHAnsi" w:hAnsiTheme="minorHAnsi" w:cstheme="minorHAnsi"/>
          <w:szCs w:val="22"/>
        </w:rPr>
        <w:t>Bc. Václavem Poláchem, MBA</w:t>
      </w:r>
      <w:r w:rsidR="00C405C1" w:rsidRPr="00C405C1">
        <w:rPr>
          <w:rFonts w:asciiTheme="minorHAnsi" w:hAnsiTheme="minorHAnsi" w:cstheme="minorHAnsi"/>
          <w:szCs w:val="22"/>
        </w:rPr>
        <w:t>, ředitel</w:t>
      </w:r>
      <w:r w:rsidR="007209CE">
        <w:rPr>
          <w:rFonts w:asciiTheme="minorHAnsi" w:hAnsiTheme="minorHAnsi" w:cstheme="minorHAnsi"/>
          <w:szCs w:val="22"/>
        </w:rPr>
        <w:t>em</w:t>
      </w:r>
    </w:p>
    <w:p w14:paraId="500B5EEE" w14:textId="4E4A54B0" w:rsidR="00B87BD8" w:rsidRDefault="0011233F" w:rsidP="00C405C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7209CE" w:rsidRPr="007209CE">
        <w:rPr>
          <w:rFonts w:asciiTheme="minorHAnsi" w:hAnsiTheme="minorHAnsi" w:cstheme="minorHAnsi"/>
          <w:szCs w:val="22"/>
        </w:rPr>
        <w:t>Jarošova 1717/3, 69501 Hodonín</w:t>
      </w:r>
    </w:p>
    <w:p w14:paraId="5EE0C1FB" w14:textId="10F124CA" w:rsidR="0011233F" w:rsidRDefault="0011233F" w:rsidP="007209CE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7209CE" w:rsidRPr="007209CE">
        <w:rPr>
          <w:rFonts w:asciiTheme="minorHAnsi" w:hAnsiTheme="minorHAnsi" w:cstheme="minorHAnsi"/>
          <w:szCs w:val="22"/>
        </w:rPr>
        <w:t>46937102</w:t>
      </w:r>
    </w:p>
    <w:p w14:paraId="3EA8564A" w14:textId="0444173C" w:rsidR="00BE19DD" w:rsidRDefault="00BE19DD" w:rsidP="007209CE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DIČ: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není plátce DPH</w:t>
      </w:r>
    </w:p>
    <w:p w14:paraId="6F7EAFAB" w14:textId="54254D4F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sp. zn. Pr </w:t>
      </w:r>
      <w:r w:rsidR="00C405C1">
        <w:rPr>
          <w:rFonts w:asciiTheme="minorHAnsi" w:hAnsiTheme="minorHAnsi" w:cstheme="minorHAnsi"/>
          <w:szCs w:val="22"/>
        </w:rPr>
        <w:t>123</w:t>
      </w:r>
      <w:r w:rsidR="007209CE">
        <w:rPr>
          <w:rFonts w:asciiTheme="minorHAnsi" w:hAnsiTheme="minorHAnsi" w:cstheme="minorHAnsi"/>
          <w:szCs w:val="22"/>
        </w:rPr>
        <w:t>6</w:t>
      </w:r>
    </w:p>
    <w:bookmarkEnd w:id="5"/>
    <w:p w14:paraId="7ED5F382" w14:textId="2DA2F1F8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A34EA">
        <w:rPr>
          <w:rFonts w:asciiTheme="minorHAnsi" w:hAnsiTheme="minorHAnsi" w:cstheme="minorHAnsi"/>
          <w:szCs w:val="22"/>
          <w:lang w:eastAsia="en-US" w:bidi="en-US"/>
        </w:rPr>
        <w:t>Bc. Václav Polách, MBA, ředitel</w:t>
      </w:r>
    </w:p>
    <w:p w14:paraId="5443CD62" w14:textId="5F96EB96" w:rsidR="00B64400" w:rsidRPr="00B87BD8" w:rsidRDefault="00B64400" w:rsidP="00B87BD8">
      <w:pPr>
        <w:ind w:firstLine="426"/>
        <w:rPr>
          <w:sz w:val="24"/>
          <w:szCs w:val="24"/>
        </w:rPr>
      </w:pPr>
      <w:r w:rsidRPr="00E113F8">
        <w:rPr>
          <w:rFonts w:asciiTheme="minorHAnsi" w:hAnsiTheme="minorHAnsi" w:cstheme="minorHAnsi"/>
          <w:szCs w:val="22"/>
        </w:rPr>
        <w:t>telefon: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A34EA">
        <w:rPr>
          <w:rFonts w:asciiTheme="minorHAnsi" w:hAnsiTheme="minorHAnsi" w:cstheme="minorHAnsi"/>
          <w:szCs w:val="22"/>
          <w:lang w:eastAsia="en-US" w:bidi="en-US"/>
        </w:rPr>
        <w:t>734 325 870</w:t>
      </w:r>
    </w:p>
    <w:p w14:paraId="136EA3EF" w14:textId="22FB087D" w:rsidR="00B64400" w:rsidRPr="00E113F8" w:rsidRDefault="00B64400" w:rsidP="001A34EA">
      <w:pPr>
        <w:suppressAutoHyphens/>
        <w:spacing w:line="360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hyperlink r:id="rId8" w:history="1">
        <w:r w:rsidR="001A34EA" w:rsidRPr="008705B5">
          <w:rPr>
            <w:rStyle w:val="Hypertextovodkaz"/>
            <w:rFonts w:asciiTheme="minorHAnsi" w:hAnsiTheme="minorHAnsi" w:cstheme="minorHAnsi"/>
            <w:szCs w:val="22"/>
          </w:rPr>
          <w:t>reditel@ddhodonin.cz</w:t>
        </w:r>
      </w:hyperlink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sp.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lastRenderedPageBreak/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6873D5FD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5F549F" w:rsidRPr="005F549F">
        <w:rPr>
          <w:rFonts w:asciiTheme="minorHAnsi" w:hAnsiTheme="minorHAnsi" w:cstheme="minorHAnsi"/>
          <w:b/>
          <w:i/>
          <w:iCs/>
        </w:rPr>
        <w:t xml:space="preserve">DNS </w:t>
      </w:r>
      <w:r w:rsidR="00BC38E3">
        <w:rPr>
          <w:rFonts w:asciiTheme="minorHAnsi" w:hAnsiTheme="minorHAnsi" w:cstheme="minorHAnsi"/>
          <w:b/>
          <w:i/>
          <w:iCs/>
        </w:rPr>
        <w:t>55</w:t>
      </w:r>
      <w:r w:rsidR="005F549F" w:rsidRPr="005F549F">
        <w:rPr>
          <w:rFonts w:asciiTheme="minorHAnsi" w:hAnsiTheme="minorHAnsi" w:cstheme="minorHAnsi"/>
          <w:b/>
          <w:i/>
          <w:iCs/>
        </w:rPr>
        <w:t xml:space="preserve"> – Lůžka, matrace a stolky (SC Hodonín)</w:t>
      </w:r>
      <w:r w:rsidR="00C01684">
        <w:rPr>
          <w:rFonts w:asciiTheme="minorHAnsi" w:hAnsiTheme="minorHAnsi" w:cstheme="minorHAnsi"/>
          <w:b/>
          <w:i/>
          <w:iCs/>
        </w:rPr>
        <w:t xml:space="preserve"> II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771447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dodávku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</w:t>
      </w:r>
      <w:r w:rsidR="00980983">
        <w:rPr>
          <w:rFonts w:asciiTheme="minorHAnsi" w:hAnsiTheme="minorHAnsi" w:cstheme="minorHAnsi"/>
        </w:rPr>
        <w:t>ek</w:t>
      </w:r>
      <w:r w:rsidR="00FA6B7F" w:rsidRPr="00E113F8">
        <w:rPr>
          <w:rFonts w:asciiTheme="minorHAnsi" w:hAnsiTheme="minorHAnsi" w:cstheme="minorHAnsi"/>
        </w:rPr>
        <w:t xml:space="preserve">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>k</w:t>
      </w:r>
      <w:r w:rsidR="00771447">
        <w:rPr>
          <w:rFonts w:asciiTheme="minorHAnsi" w:hAnsiTheme="minorHAnsi" w:cstheme="minorHAnsi"/>
        </w:rPr>
        <w:t> </w:t>
      </w:r>
      <w:r w:rsidR="00EB0CF8" w:rsidRPr="00E113F8">
        <w:rPr>
          <w:rFonts w:asciiTheme="minorHAnsi" w:hAnsiTheme="minorHAnsi" w:cstheme="minorHAnsi"/>
        </w:rPr>
        <w:t xml:space="preserve">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2C278EC1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DD4089" w:rsidRPr="00E113F8">
        <w:rPr>
          <w:rFonts w:asciiTheme="minorHAnsi" w:hAnsiTheme="minorHAnsi" w:cstheme="minorHAnsi"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lůžek</w:t>
      </w:r>
      <w:r w:rsidR="005F549F">
        <w:rPr>
          <w:rFonts w:asciiTheme="minorHAnsi" w:hAnsiTheme="minorHAnsi" w:cstheme="minorHAnsi"/>
          <w:b/>
          <w:bCs/>
        </w:rPr>
        <w:t>,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matrací</w:t>
      </w:r>
      <w:r w:rsidR="005F549F">
        <w:rPr>
          <w:rFonts w:asciiTheme="minorHAnsi" w:hAnsiTheme="minorHAnsi" w:cstheme="minorHAnsi"/>
          <w:b/>
          <w:bCs/>
        </w:rPr>
        <w:t xml:space="preserve"> a stolků</w:t>
      </w:r>
      <w:r w:rsidR="00B64400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5E4ED2" w:rsidRPr="00E113F8">
        <w:rPr>
          <w:rFonts w:asciiTheme="minorHAnsi" w:hAnsiTheme="minorHAnsi" w:cstheme="minorHAnsi"/>
          <w:b/>
          <w:bCs/>
          <w:i/>
          <w:iCs/>
        </w:rPr>
        <w:t>lůžka</w:t>
      </w:r>
      <w:r w:rsidR="005F549F">
        <w:rPr>
          <w:rFonts w:asciiTheme="minorHAnsi" w:hAnsiTheme="minorHAnsi" w:cstheme="minorHAnsi"/>
          <w:b/>
          <w:bCs/>
          <w:i/>
          <w:iCs/>
        </w:rPr>
        <w:t xml:space="preserve">, </w:t>
      </w:r>
      <w:r w:rsidR="00FB218A" w:rsidRPr="00E113F8">
        <w:rPr>
          <w:rFonts w:asciiTheme="minorHAnsi" w:hAnsiTheme="minorHAnsi" w:cstheme="minorHAnsi"/>
          <w:b/>
          <w:bCs/>
          <w:i/>
          <w:iCs/>
        </w:rPr>
        <w:t>matrace</w:t>
      </w:r>
      <w:r w:rsidR="005F549F">
        <w:rPr>
          <w:rFonts w:asciiTheme="minorHAnsi" w:hAnsiTheme="minorHAnsi" w:cstheme="minorHAnsi"/>
          <w:b/>
          <w:bCs/>
          <w:i/>
          <w:iCs/>
        </w:rPr>
        <w:t xml:space="preserve"> a stolky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5072C5">
        <w:rPr>
          <w:rFonts w:asciiTheme="minorHAnsi" w:hAnsiTheme="minorHAnsi" w:cstheme="minorHAnsi"/>
        </w:rPr>
        <w:t>sociální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lůžek</w:t>
      </w:r>
      <w:r w:rsidR="005F549F">
        <w:rPr>
          <w:rFonts w:asciiTheme="minorHAnsi" w:hAnsiTheme="minorHAnsi" w:cstheme="minorHAnsi"/>
          <w:b/>
          <w:bCs/>
        </w:rPr>
        <w:t>,</w:t>
      </w:r>
      <w:r w:rsidR="009B6E1B">
        <w:rPr>
          <w:rFonts w:asciiTheme="minorHAnsi" w:hAnsiTheme="minorHAnsi" w:cstheme="minorHAnsi"/>
          <w:b/>
          <w:bCs/>
        </w:rPr>
        <w:t xml:space="preserve"> </w:t>
      </w:r>
      <w:r w:rsidR="005237BC" w:rsidRPr="00E113F8">
        <w:rPr>
          <w:rFonts w:asciiTheme="minorHAnsi" w:hAnsiTheme="minorHAnsi" w:cstheme="minorHAnsi"/>
          <w:b/>
          <w:bCs/>
        </w:rPr>
        <w:t>matrací</w:t>
      </w:r>
      <w:r w:rsidR="005F549F">
        <w:rPr>
          <w:rFonts w:asciiTheme="minorHAnsi" w:hAnsiTheme="minorHAnsi" w:cstheme="minorHAnsi"/>
          <w:b/>
          <w:bCs/>
        </w:rPr>
        <w:t xml:space="preserve"> a stolků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327F97F7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5E4ED2" w:rsidRPr="00E113F8">
        <w:rPr>
          <w:rFonts w:asciiTheme="minorHAnsi" w:hAnsiTheme="minorHAnsi" w:cstheme="minorHAnsi"/>
        </w:rPr>
        <w:t>jsou nová, dříve nepoužívaná</w:t>
      </w:r>
      <w:r w:rsidR="005F549F">
        <w:rPr>
          <w:rFonts w:asciiTheme="minorHAnsi" w:hAnsiTheme="minorHAnsi" w:cstheme="minorHAnsi"/>
          <w:b/>
          <w:bCs/>
        </w:rPr>
        <w:t xml:space="preserve"> lůžka, matrace a stolky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</w:t>
      </w:r>
      <w:r w:rsidR="00771447">
        <w:rPr>
          <w:rFonts w:asciiTheme="minorHAnsi" w:hAnsiTheme="minorHAnsi" w:cstheme="minorHAnsi"/>
        </w:rPr>
        <w:t> </w:t>
      </w:r>
      <w:r w:rsidR="00340ECC" w:rsidRPr="00E113F8">
        <w:rPr>
          <w:rFonts w:asciiTheme="minorHAnsi" w:hAnsiTheme="minorHAnsi" w:cstheme="minorHAnsi"/>
        </w:rPr>
        <w:t>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10735D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09D5EDBE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20BA27E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5CA8EE86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151006">
        <w:rPr>
          <w:rFonts w:asciiTheme="minorHAnsi" w:hAnsiTheme="minorHAnsi" w:cstheme="minorHAnsi"/>
          <w:szCs w:val="22"/>
        </w:rPr>
        <w:t>, a</w:t>
      </w:r>
      <w:r w:rsidR="00DA069D">
        <w:rPr>
          <w:rFonts w:asciiTheme="minorHAnsi" w:hAnsiTheme="minorHAnsi" w:cstheme="minorHAnsi"/>
          <w:szCs w:val="22"/>
        </w:rPr>
        <w:t xml:space="preserve"> </w:t>
      </w:r>
      <w:r w:rsidR="00151006">
        <w:rPr>
          <w:rFonts w:asciiTheme="minorHAnsi" w:hAnsiTheme="minorHAnsi" w:cstheme="minorHAnsi"/>
          <w:szCs w:val="22"/>
        </w:rPr>
        <w:t xml:space="preserve">to </w:t>
      </w:r>
      <w:r w:rsidR="001A34EA">
        <w:rPr>
          <w:rFonts w:asciiTheme="minorHAnsi" w:hAnsiTheme="minorHAnsi" w:cstheme="minorHAnsi"/>
          <w:szCs w:val="22"/>
        </w:rPr>
        <w:t>přímo na určený pokoj</w:t>
      </w:r>
      <w:r w:rsidR="00151006">
        <w:rPr>
          <w:rFonts w:asciiTheme="minorHAnsi" w:hAnsiTheme="minorHAnsi" w:cstheme="minorHAnsi"/>
          <w:szCs w:val="22"/>
        </w:rPr>
        <w:t xml:space="preserve"> dle pokynu 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3233B01E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09F3C681" w14:textId="03ED5A1C" w:rsidR="00774F74" w:rsidRPr="00E113F8" w:rsidRDefault="00471A0A" w:rsidP="00774F7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74F74" w:rsidRPr="00E113F8">
        <w:rPr>
          <w:rFonts w:asciiTheme="minorHAnsi" w:hAnsiTheme="minorHAnsi" w:cstheme="minorHAnsi"/>
          <w:szCs w:val="22"/>
        </w:rPr>
        <w:t xml:space="preserve"> se dále zavazuje k zajištění technické podpory a dostupnosti náhradních dílů na uvedená lůžka po dobu nejméně 10 let.</w:t>
      </w:r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73A27B26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</w:t>
      </w:r>
      <w:r w:rsidRPr="00E113F8">
        <w:rPr>
          <w:rFonts w:asciiTheme="minorHAnsi" w:hAnsiTheme="minorHAnsi" w:cstheme="minorHAnsi"/>
          <w:szCs w:val="22"/>
        </w:rPr>
        <w:lastRenderedPageBreak/>
        <w:t xml:space="preserve">inflace a kursových změn. </w:t>
      </w:r>
      <w:r w:rsidR="00032771" w:rsidRPr="00032771">
        <w:rPr>
          <w:rFonts w:asciiTheme="minorHAnsi" w:hAnsiTheme="minorHAnsi" w:cstheme="minorHAnsi"/>
          <w:szCs w:val="22"/>
        </w:rPr>
        <w:t>Pokud po uzavření Kupní smlouvy a před nebo v průběhu plnění předmětu Kupní smlouvy dojde ke změnám sazeb daně z přidané hodnoty, kdy je 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6F3AC0" w:rsidRPr="00E113F8">
        <w:rPr>
          <w:rFonts w:asciiTheme="minorHAnsi" w:hAnsiTheme="minorHAnsi" w:cstheme="minorHAnsi"/>
          <w:szCs w:val="22"/>
        </w:rPr>
        <w:t>ZoDPH</w:t>
      </w:r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4D0C6EA0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058153EB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ZoDPH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6615792A" w:rsidR="00861DC9" w:rsidRPr="00D27055" w:rsidRDefault="00471A0A" w:rsidP="00D27055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D27055">
        <w:rPr>
          <w:rFonts w:asciiTheme="minorHAnsi" w:hAnsiTheme="minorHAnsi" w:cstheme="minorHAnsi"/>
        </w:rPr>
        <w:t>Prodávající</w:t>
      </w:r>
      <w:r w:rsidR="007F22C9" w:rsidRPr="00D27055">
        <w:rPr>
          <w:rFonts w:asciiTheme="minorHAnsi" w:hAnsiTheme="minorHAnsi" w:cstheme="minorHAnsi"/>
        </w:rPr>
        <w:t xml:space="preserve"> je povinen </w:t>
      </w:r>
      <w:r w:rsidR="00587213" w:rsidRPr="00D27055">
        <w:rPr>
          <w:rFonts w:asciiTheme="minorHAnsi" w:hAnsiTheme="minorHAnsi" w:cstheme="minorHAnsi"/>
        </w:rPr>
        <w:t xml:space="preserve">dodat </w:t>
      </w:r>
      <w:r w:rsidR="000D5F86" w:rsidRPr="00D27055">
        <w:rPr>
          <w:rFonts w:asciiTheme="minorHAnsi" w:hAnsiTheme="minorHAnsi" w:cstheme="minorHAnsi"/>
        </w:rPr>
        <w:t>p</w:t>
      </w:r>
      <w:r w:rsidR="007F22C9" w:rsidRPr="00D27055">
        <w:rPr>
          <w:rFonts w:asciiTheme="minorHAnsi" w:hAnsiTheme="minorHAnsi" w:cstheme="minorHAnsi"/>
        </w:rPr>
        <w:t>ředmět koupě</w:t>
      </w:r>
      <w:bookmarkEnd w:id="26"/>
      <w:r w:rsidR="00861DC9" w:rsidRPr="00D27055">
        <w:rPr>
          <w:rFonts w:asciiTheme="minorHAnsi" w:hAnsiTheme="minorHAnsi" w:cstheme="minorHAnsi"/>
        </w:rPr>
        <w:t xml:space="preserve"> </w:t>
      </w:r>
      <w:r w:rsidR="0001691B" w:rsidRPr="00D27055">
        <w:rPr>
          <w:rFonts w:asciiTheme="minorHAnsi" w:hAnsiTheme="minorHAnsi" w:cstheme="minorHAnsi"/>
        </w:rPr>
        <w:t>Kupující</w:t>
      </w:r>
      <w:r w:rsidR="00587213" w:rsidRPr="00D27055">
        <w:rPr>
          <w:rFonts w:asciiTheme="minorHAnsi" w:hAnsiTheme="minorHAnsi" w:cstheme="minorHAnsi"/>
        </w:rPr>
        <w:t xml:space="preserve">mu </w:t>
      </w:r>
      <w:r w:rsidR="001A34EA">
        <w:rPr>
          <w:rFonts w:asciiTheme="minorHAnsi" w:hAnsiTheme="minorHAnsi" w:cstheme="minorHAnsi"/>
        </w:rPr>
        <w:t>na adresu: Na Pískách 4037/11, Hodonín, 695 01</w:t>
      </w:r>
      <w:r w:rsidR="004248F3" w:rsidRPr="00AA0790">
        <w:t xml:space="preserve">, nestanoví-li </w:t>
      </w:r>
      <w:r w:rsidR="003D6535" w:rsidRPr="00AA0790">
        <w:t xml:space="preserve">Kupující </w:t>
      </w:r>
      <w:r w:rsidR="004248F3" w:rsidRPr="00AA0790">
        <w:t>jinak</w:t>
      </w:r>
      <w:r w:rsidR="00F95411" w:rsidRPr="00AA0790"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7447D511" w14:textId="3A7FB96A" w:rsidR="00FD4C6B" w:rsidRPr="008F37F4" w:rsidRDefault="00FD4C6B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 w:rsidRPr="008F37F4">
        <w:rPr>
          <w:rFonts w:asciiTheme="minorHAnsi" w:hAnsiTheme="minorHAnsi" w:cstheme="minorHAnsi"/>
        </w:rPr>
        <w:t xml:space="preserve">Prodávající bude písemně vyzván k dodání předmětu koupě </w:t>
      </w:r>
      <w:r w:rsidR="0056342B" w:rsidRPr="008F37F4">
        <w:rPr>
          <w:rFonts w:asciiTheme="minorHAnsi" w:hAnsiTheme="minorHAnsi" w:cstheme="minorHAnsi"/>
        </w:rPr>
        <w:t xml:space="preserve">do místa plnění </w:t>
      </w:r>
      <w:r w:rsidRPr="008F37F4">
        <w:rPr>
          <w:rFonts w:asciiTheme="minorHAnsi" w:hAnsiTheme="minorHAnsi" w:cstheme="minorHAnsi"/>
        </w:rPr>
        <w:t xml:space="preserve">nejdříve dne </w:t>
      </w:r>
      <w:r w:rsidR="00CF518D" w:rsidRPr="008F37F4">
        <w:rPr>
          <w:rFonts w:asciiTheme="minorHAnsi" w:hAnsiTheme="minorHAnsi" w:cstheme="minorHAnsi"/>
        </w:rPr>
        <w:t>1</w:t>
      </w:r>
      <w:r w:rsidR="00C20C16">
        <w:rPr>
          <w:rFonts w:asciiTheme="minorHAnsi" w:hAnsiTheme="minorHAnsi" w:cstheme="minorHAnsi"/>
        </w:rPr>
        <w:t>4</w:t>
      </w:r>
      <w:r w:rsidR="009669EF" w:rsidRPr="008F37F4">
        <w:rPr>
          <w:rFonts w:asciiTheme="minorHAnsi" w:hAnsiTheme="minorHAnsi" w:cstheme="minorHAnsi"/>
        </w:rPr>
        <w:t>.</w:t>
      </w:r>
      <w:r w:rsidR="0056342B" w:rsidRPr="008F37F4">
        <w:rPr>
          <w:rFonts w:asciiTheme="minorHAnsi" w:hAnsiTheme="minorHAnsi" w:cstheme="minorHAnsi"/>
        </w:rPr>
        <w:t> </w:t>
      </w:r>
      <w:r w:rsidR="0037442A" w:rsidRPr="008F37F4">
        <w:rPr>
          <w:rFonts w:asciiTheme="minorHAnsi" w:hAnsiTheme="minorHAnsi" w:cstheme="minorHAnsi"/>
        </w:rPr>
        <w:t>8</w:t>
      </w:r>
      <w:r w:rsidR="009669EF" w:rsidRPr="008F37F4">
        <w:rPr>
          <w:rFonts w:asciiTheme="minorHAnsi" w:hAnsiTheme="minorHAnsi" w:cstheme="minorHAnsi"/>
        </w:rPr>
        <w:t>.</w:t>
      </w:r>
      <w:r w:rsidR="0056342B" w:rsidRPr="008F37F4">
        <w:rPr>
          <w:rFonts w:asciiTheme="minorHAnsi" w:hAnsiTheme="minorHAnsi" w:cstheme="minorHAnsi"/>
        </w:rPr>
        <w:t> </w:t>
      </w:r>
      <w:r w:rsidR="009669EF" w:rsidRPr="008F37F4">
        <w:rPr>
          <w:rFonts w:asciiTheme="minorHAnsi" w:hAnsiTheme="minorHAnsi" w:cstheme="minorHAnsi"/>
        </w:rPr>
        <w:t xml:space="preserve">2026, nejpozději však dne </w:t>
      </w:r>
      <w:r w:rsidR="00CF518D" w:rsidRPr="008F37F4">
        <w:rPr>
          <w:rFonts w:asciiTheme="minorHAnsi" w:hAnsiTheme="minorHAnsi" w:cstheme="minorHAnsi"/>
        </w:rPr>
        <w:t>15</w:t>
      </w:r>
      <w:r w:rsidR="009669EF" w:rsidRPr="008F37F4">
        <w:rPr>
          <w:rFonts w:asciiTheme="minorHAnsi" w:hAnsiTheme="minorHAnsi" w:cstheme="minorHAnsi"/>
        </w:rPr>
        <w:t xml:space="preserve">. </w:t>
      </w:r>
      <w:r w:rsidR="0037442A" w:rsidRPr="008F37F4">
        <w:rPr>
          <w:rFonts w:asciiTheme="minorHAnsi" w:hAnsiTheme="minorHAnsi" w:cstheme="minorHAnsi"/>
        </w:rPr>
        <w:t>10</w:t>
      </w:r>
      <w:r w:rsidR="009669EF" w:rsidRPr="008F37F4">
        <w:rPr>
          <w:rFonts w:asciiTheme="minorHAnsi" w:hAnsiTheme="minorHAnsi" w:cstheme="minorHAnsi"/>
        </w:rPr>
        <w:t>. 2026.</w:t>
      </w:r>
    </w:p>
    <w:p w14:paraId="23A49D0C" w14:textId="3A2539F7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 xml:space="preserve">60 dnů ode dne </w:t>
      </w:r>
      <w:r w:rsidR="00FD4C6B">
        <w:rPr>
          <w:rFonts w:asciiTheme="minorHAnsi" w:hAnsiTheme="minorHAnsi" w:cstheme="minorHAnsi"/>
          <w:b/>
          <w:bCs/>
          <w:u w:val="single"/>
          <w:lang w:eastAsia="en-US" w:bidi="en-US"/>
        </w:rPr>
        <w:t>zaslání výzvy</w:t>
      </w:r>
      <w:r w:rsidR="009669EF">
        <w:rPr>
          <w:rFonts w:asciiTheme="minorHAnsi" w:hAnsiTheme="minorHAnsi" w:cstheme="minorHAnsi"/>
          <w:u w:val="single"/>
          <w:lang w:eastAsia="en-US" w:bidi="en-US"/>
        </w:rPr>
        <w:t xml:space="preserve"> dle čl. VII odst. 1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10735D"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10735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0F3D8A57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10735D">
        <w:rPr>
          <w:rFonts w:asciiTheme="minorHAnsi" w:hAnsiTheme="minorHAnsi" w:cstheme="minorHAnsi"/>
          <w:szCs w:val="22"/>
        </w:rPr>
        <w:fldChar w:fldCharType="begin"/>
      </w:r>
      <w:r w:rsidR="0010735D">
        <w:rPr>
          <w:rFonts w:asciiTheme="minorHAnsi" w:hAnsiTheme="minorHAnsi" w:cstheme="minorHAnsi"/>
          <w:szCs w:val="22"/>
        </w:rPr>
        <w:instrText xml:space="preserve"> REF _Ref20136548 \r \h </w:instrText>
      </w:r>
      <w:r w:rsidR="0010735D">
        <w:rPr>
          <w:rFonts w:asciiTheme="minorHAnsi" w:hAnsiTheme="minorHAnsi" w:cstheme="minorHAnsi"/>
          <w:szCs w:val="22"/>
        </w:rPr>
      </w:r>
      <w:r w:rsidR="0010735D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3</w:t>
      </w:r>
      <w:r w:rsidR="0010735D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186D3B3B" w14:textId="137B344C" w:rsidR="00FD4C6B" w:rsidRPr="00E113F8" w:rsidRDefault="00FD4C6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Pro účely výzvy dle čl. VII. odst. 1 Smlouvy se za písemnou formu považuje i výzva zaslaná emailem. 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6E011306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78DDFC6C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10735D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10735D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1311D72A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10735D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C405C1">
        <w:rPr>
          <w:rFonts w:asciiTheme="minorHAnsi" w:hAnsiTheme="minorHAnsi" w:cstheme="minorHAnsi"/>
          <w:sz w:val="22"/>
          <w:szCs w:val="22"/>
        </w:rPr>
        <w:t>2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78920AAB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10735D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10735D">
        <w:rPr>
          <w:rFonts w:asciiTheme="minorHAnsi" w:hAnsiTheme="minorHAnsi" w:cstheme="minorHAnsi"/>
          <w:sz w:val="22"/>
          <w:szCs w:val="22"/>
        </w:rPr>
        <w:fldChar w:fldCharType="begin"/>
      </w:r>
      <w:r w:rsidR="0010735D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10735D">
        <w:rPr>
          <w:rFonts w:asciiTheme="minorHAnsi" w:hAnsiTheme="minorHAnsi" w:cstheme="minorHAnsi"/>
          <w:sz w:val="22"/>
          <w:szCs w:val="22"/>
        </w:rPr>
      </w:r>
      <w:r w:rsidR="0010735D">
        <w:rPr>
          <w:rFonts w:asciiTheme="minorHAnsi" w:hAnsiTheme="minorHAnsi" w:cstheme="minorHAnsi"/>
          <w:sz w:val="22"/>
          <w:szCs w:val="22"/>
        </w:rPr>
        <w:fldChar w:fldCharType="separate"/>
      </w:r>
      <w:r w:rsidR="0010735D">
        <w:rPr>
          <w:rFonts w:asciiTheme="minorHAnsi" w:hAnsiTheme="minorHAnsi" w:cstheme="minorHAnsi"/>
          <w:sz w:val="22"/>
          <w:szCs w:val="22"/>
        </w:rPr>
        <w:t>4</w:t>
      </w:r>
      <w:r w:rsidR="0010735D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3831BCD8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10735D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31181981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</w:t>
      </w:r>
      <w:r w:rsidR="001A34EA">
        <w:rPr>
          <w:rFonts w:asciiTheme="minorHAnsi" w:hAnsiTheme="minorHAnsi" w:cstheme="minorHAnsi"/>
          <w:szCs w:val="22"/>
        </w:rPr>
        <w:t>předmětů koupě</w:t>
      </w:r>
      <w:r w:rsidR="00520B16" w:rsidRPr="00E113F8">
        <w:rPr>
          <w:rFonts w:asciiTheme="minorHAnsi" w:hAnsiTheme="minorHAnsi" w:cstheme="minorHAnsi"/>
          <w:szCs w:val="22"/>
        </w:rPr>
        <w:t xml:space="preserve">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006E33E9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56C2663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10735D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10735D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21F4340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 xml:space="preserve">Záruční </w:t>
      </w:r>
      <w:r w:rsidR="002D6E26" w:rsidRPr="000E6135">
        <w:rPr>
          <w:rFonts w:asciiTheme="minorHAnsi" w:hAnsiTheme="minorHAnsi" w:cstheme="minorHAnsi"/>
          <w:szCs w:val="22"/>
        </w:rPr>
        <w:t>doba</w:t>
      </w:r>
      <w:r w:rsidR="00382134" w:rsidRPr="000E6135">
        <w:rPr>
          <w:rFonts w:asciiTheme="minorHAnsi" w:hAnsiTheme="minorHAnsi" w:cstheme="minorHAnsi"/>
          <w:szCs w:val="22"/>
        </w:rPr>
        <w:t xml:space="preserve"> činí 24 měsíců </w:t>
      </w:r>
      <w:r w:rsidR="00B4276E" w:rsidRPr="000E6135">
        <w:rPr>
          <w:rFonts w:asciiTheme="minorHAnsi" w:hAnsiTheme="minorHAnsi" w:cstheme="minorHAnsi"/>
          <w:szCs w:val="22"/>
        </w:rPr>
        <w:t>(</w:t>
      </w:r>
      <w:r w:rsidR="00B4276E" w:rsidRPr="00E113F8">
        <w:rPr>
          <w:rFonts w:asciiTheme="minorHAnsi" w:hAnsiTheme="minorHAnsi" w:cstheme="minorHAnsi"/>
          <w:szCs w:val="22"/>
        </w:rPr>
        <w:t>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2EFB801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24823992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75930F51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</w:t>
      </w:r>
      <w:r w:rsidR="00BE6E37">
        <w:t>5</w:t>
      </w:r>
      <w:r w:rsidR="00BD4224">
        <w:t xml:space="preserve"> 0</w:t>
      </w:r>
      <w:r>
        <w:t xml:space="preserve">00 Kč včetně DPH, a to za každý započatý den prodlení. </w:t>
      </w:r>
    </w:p>
    <w:p w14:paraId="5B099C3A" w14:textId="6FFF28B5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DC63A7">
        <w:rPr>
          <w:rFonts w:asciiTheme="minorHAnsi" w:hAnsiTheme="minorHAnsi" w:cstheme="minorHAnsi"/>
        </w:rPr>
        <w:t>1</w:t>
      </w:r>
      <w:r w:rsidR="00BD4224">
        <w:rPr>
          <w:rFonts w:asciiTheme="minorHAnsi" w:hAnsiTheme="minorHAnsi" w:cstheme="minorHAnsi"/>
        </w:rPr>
        <w:t xml:space="preserve"> 0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10735D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10735D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46795C0B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 xml:space="preserve">přestane-li Prodávající nebo Poddodavatel, který se na plnění z Kupní smlouvy podílí z více než 10 %, splňovat podmínky dle Nařízení Rady (EU) 2022/576 ze dne 8. dubna 2022, </w:t>
      </w:r>
      <w:r w:rsidRPr="00330C55">
        <w:rPr>
          <w:rFonts w:asciiTheme="minorHAnsi" w:hAnsiTheme="minorHAnsi" w:cstheme="minorHAnsi"/>
          <w:szCs w:val="22"/>
        </w:rPr>
        <w:lastRenderedPageBreak/>
        <w:t>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2804A7FA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10735D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65FD8E0F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10735D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097248A2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09218C">
        <w:rPr>
          <w:rFonts w:asciiTheme="minorHAnsi" w:hAnsiTheme="minorHAnsi" w:cstheme="minorHAnsi"/>
          <w:szCs w:val="22"/>
        </w:rPr>
        <w:t> </w:t>
      </w:r>
      <w:r w:rsidR="005559A2">
        <w:rPr>
          <w:rFonts w:asciiTheme="minorHAnsi" w:hAnsiTheme="minorHAnsi" w:cstheme="minorHAnsi"/>
          <w:szCs w:val="22"/>
        </w:rPr>
        <w:t>Hodoníně</w:t>
      </w:r>
      <w:r w:rsidR="0009218C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dne</w:t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CC6F6D" w:rsidRPr="00E113F8">
        <w:rPr>
          <w:rFonts w:asciiTheme="minorHAnsi" w:hAnsiTheme="minorHAnsi" w:cstheme="minorHAnsi"/>
          <w:szCs w:val="22"/>
        </w:rPr>
        <w:tab/>
      </w:r>
      <w:r w:rsidR="000662F8">
        <w:rPr>
          <w:rFonts w:asciiTheme="minorHAnsi" w:hAnsiTheme="minorHAnsi" w:cstheme="minorHAnsi"/>
          <w:szCs w:val="22"/>
        </w:rPr>
        <w:tab/>
      </w:r>
      <w:r w:rsidR="000662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 xml:space="preserve">V ________________ dne 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50BFD324" w14:textId="558F5CC0" w:rsidR="007209CE" w:rsidRDefault="007209CE" w:rsidP="004B6FA3">
      <w:pPr>
        <w:spacing w:line="276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szCs w:val="22"/>
        </w:rPr>
        <w:t>Bc. Václav Polách, MBA</w:t>
      </w:r>
      <w:r w:rsidRPr="00C405C1">
        <w:rPr>
          <w:rFonts w:asciiTheme="minorHAnsi" w:hAnsiTheme="minorHAnsi" w:cstheme="minorHAnsi"/>
          <w:szCs w:val="22"/>
        </w:rPr>
        <w:t>, ředitel</w:t>
      </w:r>
    </w:p>
    <w:p w14:paraId="3F1A2805" w14:textId="35A68818" w:rsidR="004B6FA3" w:rsidRPr="00E113F8" w:rsidRDefault="007209CE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7209CE">
        <w:rPr>
          <w:rFonts w:asciiTheme="minorHAnsi" w:hAnsiTheme="minorHAnsi" w:cstheme="minorHAnsi"/>
          <w:b/>
          <w:bCs/>
          <w:szCs w:val="22"/>
        </w:rPr>
        <w:t>S - centrum Hodonín, příspěvková organizace</w:t>
      </w:r>
      <w:r w:rsidR="004B6FA3" w:rsidRPr="00E113F8">
        <w:rPr>
          <w:rFonts w:asciiTheme="minorHAnsi" w:hAnsiTheme="minorHAnsi" w:cstheme="minorHAnsi"/>
          <w:bCs/>
          <w:szCs w:val="22"/>
        </w:rPr>
        <w:tab/>
      </w:r>
    </w:p>
    <w:p w14:paraId="07CE9531" w14:textId="77777777" w:rsidR="004B6FA3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3B077389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0EBB8DBF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574CE83B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1738E977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135453BE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6F86B946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7DC000C9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5A2E157E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2C2ACD0B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4C6507C6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12E3DDB3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1D45451F" w14:textId="77777777" w:rsidR="007B168D" w:rsidRPr="00E113F8" w:rsidRDefault="007B168D" w:rsidP="007B168D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74151BD7" w14:textId="77777777" w:rsidR="007B168D" w:rsidRPr="00E113F8" w:rsidRDefault="007B168D" w:rsidP="007B168D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68D9FED7" w14:textId="77777777" w:rsidR="007B168D" w:rsidRPr="00E113F8" w:rsidRDefault="007B168D" w:rsidP="007B168D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E126223" w14:textId="77777777" w:rsidR="007B168D" w:rsidRPr="00E113F8" w:rsidRDefault="007B168D" w:rsidP="007B168D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specifikace předmětu plnění</w:t>
      </w:r>
    </w:p>
    <w:p w14:paraId="724B9EFF" w14:textId="77777777" w:rsidR="007B168D" w:rsidRPr="00E113F8" w:rsidRDefault="007B168D" w:rsidP="007B168D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A1F8503" w14:textId="77777777" w:rsidR="007B168D" w:rsidRPr="00E113F8" w:rsidRDefault="007B168D" w:rsidP="007B168D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063E9EFB" w14:textId="77777777" w:rsidR="007B168D" w:rsidRPr="00E113F8" w:rsidRDefault="007B168D" w:rsidP="007B168D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65C353" w14:textId="77777777" w:rsidR="007B168D" w:rsidRPr="00E113F8" w:rsidRDefault="007B168D" w:rsidP="007B168D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Technická specifikace předmětu plnění bude do </w:t>
      </w:r>
      <w:r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doplněna před uzavřením </w:t>
      </w:r>
      <w:r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řízení k zadání Veřejné zakázky v DNS a nabídky předložené dodavatelem do řízení k zadání Veřejné zakázky v DNS.</w:t>
      </w:r>
    </w:p>
    <w:p w14:paraId="7A030D35" w14:textId="05797428" w:rsidR="007B168D" w:rsidRDefault="007B168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766340B" w14:textId="77777777" w:rsidR="007B168D" w:rsidRPr="00E113F8" w:rsidRDefault="007B168D" w:rsidP="007B168D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Pr="00E113F8">
        <w:rPr>
          <w:rFonts w:asciiTheme="minorHAnsi" w:hAnsiTheme="minorHAnsi" w:cstheme="minorHAnsi"/>
          <w:b/>
          <w:szCs w:val="22"/>
        </w:rPr>
        <w:t>Příloha č. 2</w:t>
      </w:r>
      <w:r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06E76437" w14:textId="77777777" w:rsidR="007B168D" w:rsidRPr="00E113F8" w:rsidRDefault="007B168D" w:rsidP="007B168D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75FC39C4" w14:textId="77777777" w:rsidR="007B168D" w:rsidRPr="00E113F8" w:rsidRDefault="007B168D" w:rsidP="007B168D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840FF59" w14:textId="77777777" w:rsidR="007B168D" w:rsidRPr="00E113F8" w:rsidRDefault="007B168D" w:rsidP="007B168D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2090EFF2" w14:textId="77777777" w:rsidR="007B168D" w:rsidRPr="00E113F8" w:rsidRDefault="007B168D" w:rsidP="007B168D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351DEFE" w14:textId="77777777" w:rsidR="007B168D" w:rsidRPr="00E113F8" w:rsidRDefault="007B168D" w:rsidP="007B168D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26E4AC70" w14:textId="77777777" w:rsidR="007B168D" w:rsidRDefault="007B168D" w:rsidP="007B168D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>
        <w:rPr>
          <w:rFonts w:asciiTheme="minorHAnsi" w:hAnsiTheme="minorHAnsi" w:cstheme="minorHAnsi"/>
          <w:b/>
          <w:i/>
          <w:szCs w:val="22"/>
        </w:rPr>
        <w:t>Kupní cena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bude přiložena ke kupní smlouvě před jejím uzavřením podle údajů z Kalkulace nabídkové ceny předložené dodavatelem do řízení k zadání veřejné zakázky v DNS.</w:t>
      </w:r>
    </w:p>
    <w:p w14:paraId="1F69D75C" w14:textId="77777777" w:rsidR="007B168D" w:rsidRPr="00E113F8" w:rsidRDefault="007B168D" w:rsidP="007B168D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18CA2362" w14:textId="621EA416" w:rsidR="007B168D" w:rsidRPr="00E113F8" w:rsidRDefault="007B168D" w:rsidP="007B168D">
      <w:pPr>
        <w:spacing w:line="276" w:lineRule="auto"/>
        <w:rPr>
          <w:rFonts w:asciiTheme="minorHAnsi" w:hAnsiTheme="minorHAnsi" w:cstheme="minorHAnsi"/>
          <w:b/>
          <w:szCs w:val="22"/>
        </w:rPr>
        <w:sectPr w:rsidR="007B168D" w:rsidRPr="00E113F8" w:rsidSect="00D30A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pPr w:leftFromText="141" w:rightFromText="141" w:vertAnchor="page" w:horzAnchor="margin" w:tblpXSpec="center" w:tblpY="2212"/>
        <w:tblW w:w="15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960"/>
        <w:gridCol w:w="1147"/>
        <w:gridCol w:w="1247"/>
        <w:gridCol w:w="1146"/>
        <w:gridCol w:w="1113"/>
        <w:gridCol w:w="1154"/>
        <w:gridCol w:w="1153"/>
        <w:gridCol w:w="1393"/>
        <w:gridCol w:w="1155"/>
        <w:gridCol w:w="1308"/>
        <w:gridCol w:w="1096"/>
        <w:gridCol w:w="1096"/>
      </w:tblGrid>
      <w:tr w:rsidR="007B168D" w:rsidRPr="007B168D" w14:paraId="0C7CEB92" w14:textId="77777777" w:rsidTr="007B168D">
        <w:trPr>
          <w:trHeight w:val="2460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44DD4D7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JM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8EB2D19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IČO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12DEEA1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Příspěvková organizace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A284218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Sídlo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57C87FB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Lůžko s laterálním náklonem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57997C1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Lůžko s nízkou ložnou plochou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4BF8C59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Bariatrické lůžko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37805E2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Pasivní matrace na bariatrické lůžko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E865085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Ošetřovatelské lůžko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1CBD89A" w14:textId="72C5560F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Pasivn</w:t>
            </w:r>
            <w:r w:rsidR="00C60072">
              <w:rPr>
                <w:rFonts w:cs="Calibri"/>
                <w:b/>
                <w:bCs/>
                <w:color w:val="000000"/>
                <w:sz w:val="20"/>
              </w:rPr>
              <w:t>í</w:t>
            </w:r>
            <w:r w:rsidRPr="007B168D">
              <w:rPr>
                <w:rFonts w:cs="Calibri"/>
                <w:b/>
                <w:bCs/>
                <w:color w:val="000000"/>
                <w:sz w:val="20"/>
              </w:rPr>
              <w:t xml:space="preserve"> matrace pro nejvyšší stupeň ochrany proti dekubitům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441876E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Aktivní matrace s kompresorem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0F547A0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Pacientský stolek s jídelní deskou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CC99598" w14:textId="3887B585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Pacientský stolek jídelní sk</w:t>
            </w:r>
            <w:r w:rsidR="00C60072">
              <w:rPr>
                <w:rFonts w:cs="Calibri"/>
                <w:b/>
                <w:bCs/>
                <w:color w:val="000000"/>
                <w:sz w:val="20"/>
              </w:rPr>
              <w:t>l</w:t>
            </w:r>
            <w:r w:rsidRPr="007B168D">
              <w:rPr>
                <w:rFonts w:cs="Calibri"/>
                <w:b/>
                <w:bCs/>
                <w:color w:val="000000"/>
                <w:sz w:val="20"/>
              </w:rPr>
              <w:t>opný</w:t>
            </w:r>
          </w:p>
        </w:tc>
      </w:tr>
      <w:tr w:rsidR="007B168D" w:rsidRPr="007B168D" w14:paraId="4A9A7019" w14:textId="77777777" w:rsidTr="007B168D">
        <w:trPr>
          <w:trHeight w:val="2891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F66038D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JM_207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7A304F2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46937102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401B81E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S - centrum Hodonín, příspěvková organizace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10128A6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Jarošova 1717/3, 69501 Hodonín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7481224C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90DAE14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CDC0178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F312804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BD90FF8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1469A39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120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C9763BC" w14:textId="0F9F0E96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1</w:t>
            </w:r>
            <w:r w:rsidR="00406324">
              <w:rPr>
                <w:rFonts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6D9F3C4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122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269A98E" w14:textId="091FAFFD" w:rsidR="007B168D" w:rsidRPr="007B168D" w:rsidRDefault="00406324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12</w:t>
            </w:r>
          </w:p>
        </w:tc>
      </w:tr>
      <w:tr w:rsidR="007B168D" w:rsidRPr="007B168D" w14:paraId="14EC89A0" w14:textId="77777777" w:rsidTr="007B168D">
        <w:trPr>
          <w:trHeight w:val="246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1CB3BD0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Celkem počet ks</w:t>
            </w:r>
          </w:p>
        </w:tc>
        <w:tc>
          <w:tcPr>
            <w:tcW w:w="33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0CC24E0B" w14:textId="77777777" w:rsidR="007B168D" w:rsidRPr="007B168D" w:rsidRDefault="007B168D" w:rsidP="007B168D">
            <w:pPr>
              <w:jc w:val="center"/>
              <w:rPr>
                <w:rFonts w:cs="Calibri"/>
                <w:color w:val="000000"/>
                <w:sz w:val="20"/>
              </w:rPr>
            </w:pPr>
            <w:r w:rsidRPr="007B168D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538A74F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97734BA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D2E91CC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E9C0ADC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3598C42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D66C75F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120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AFB6A0A" w14:textId="538BCB01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1</w:t>
            </w:r>
            <w:r w:rsidR="00406324">
              <w:rPr>
                <w:rFonts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A1FFC5E" w14:textId="77777777" w:rsidR="007B168D" w:rsidRPr="007B168D" w:rsidRDefault="007B168D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7B168D">
              <w:rPr>
                <w:rFonts w:cs="Calibri"/>
                <w:b/>
                <w:bCs/>
                <w:color w:val="000000"/>
                <w:sz w:val="20"/>
              </w:rPr>
              <w:t>122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8216A01" w14:textId="11EB9F44" w:rsidR="007B168D" w:rsidRPr="007B168D" w:rsidRDefault="00406324" w:rsidP="007B168D">
            <w:pPr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12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771055" w:rsidRPr="00E113F8" w:rsidSect="007B168D">
      <w:pgSz w:w="16840" w:h="11907" w:orient="landscape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E2CB1" w14:textId="77777777" w:rsidR="00CB699A" w:rsidRDefault="00CB699A" w:rsidP="006C058C">
      <w:r>
        <w:separator/>
      </w:r>
    </w:p>
  </w:endnote>
  <w:endnote w:type="continuationSeparator" w:id="0">
    <w:p w14:paraId="0A256DE0" w14:textId="77777777" w:rsidR="00CB699A" w:rsidRDefault="00CB699A" w:rsidP="006C058C">
      <w:r>
        <w:continuationSeparator/>
      </w:r>
    </w:p>
  </w:endnote>
  <w:endnote w:type="continuationNotice" w:id="1">
    <w:p w14:paraId="463D36DE" w14:textId="77777777" w:rsidR="00CB699A" w:rsidRDefault="00CB6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2EB1" w14:textId="77777777" w:rsidR="00CB699A" w:rsidRDefault="00CB699A" w:rsidP="006C058C">
      <w:r>
        <w:separator/>
      </w:r>
    </w:p>
  </w:footnote>
  <w:footnote w:type="continuationSeparator" w:id="0">
    <w:p w14:paraId="575CFFD0" w14:textId="77777777" w:rsidR="00CB699A" w:rsidRDefault="00CB699A" w:rsidP="006C058C">
      <w:r>
        <w:continuationSeparator/>
      </w:r>
    </w:p>
  </w:footnote>
  <w:footnote w:type="continuationNotice" w:id="1">
    <w:p w14:paraId="088056A8" w14:textId="77777777" w:rsidR="00CB699A" w:rsidRDefault="00CB6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056C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66081"/>
    <w:rsid w:val="000662F8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218C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E6135"/>
    <w:rsid w:val="000F01DE"/>
    <w:rsid w:val="000F19D7"/>
    <w:rsid w:val="000F2168"/>
    <w:rsid w:val="000F26BD"/>
    <w:rsid w:val="000F514D"/>
    <w:rsid w:val="001009B0"/>
    <w:rsid w:val="00100FC6"/>
    <w:rsid w:val="0010135B"/>
    <w:rsid w:val="00102AFD"/>
    <w:rsid w:val="00104183"/>
    <w:rsid w:val="001063B3"/>
    <w:rsid w:val="0010735D"/>
    <w:rsid w:val="00107611"/>
    <w:rsid w:val="0011068E"/>
    <w:rsid w:val="001114F0"/>
    <w:rsid w:val="00111F4F"/>
    <w:rsid w:val="0011233F"/>
    <w:rsid w:val="001124D3"/>
    <w:rsid w:val="00115A60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1006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34EA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25D0B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95191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5F07"/>
    <w:rsid w:val="002D6E26"/>
    <w:rsid w:val="002E1E28"/>
    <w:rsid w:val="002E30BE"/>
    <w:rsid w:val="002E373A"/>
    <w:rsid w:val="002E3B15"/>
    <w:rsid w:val="002F006C"/>
    <w:rsid w:val="002F17E3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300B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407F"/>
    <w:rsid w:val="0037442A"/>
    <w:rsid w:val="00377DDD"/>
    <w:rsid w:val="00382134"/>
    <w:rsid w:val="00382EF0"/>
    <w:rsid w:val="00384E57"/>
    <w:rsid w:val="00384F2F"/>
    <w:rsid w:val="003869C8"/>
    <w:rsid w:val="00387815"/>
    <w:rsid w:val="00390987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6A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3B75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06324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3D46"/>
    <w:rsid w:val="00495A76"/>
    <w:rsid w:val="00495D2C"/>
    <w:rsid w:val="00496A0A"/>
    <w:rsid w:val="004A030C"/>
    <w:rsid w:val="004A06BA"/>
    <w:rsid w:val="004A1ACC"/>
    <w:rsid w:val="004A254A"/>
    <w:rsid w:val="004A2E1F"/>
    <w:rsid w:val="004A5E3A"/>
    <w:rsid w:val="004A6F4F"/>
    <w:rsid w:val="004A7A7D"/>
    <w:rsid w:val="004A7C11"/>
    <w:rsid w:val="004A7E0A"/>
    <w:rsid w:val="004B04CE"/>
    <w:rsid w:val="004B0937"/>
    <w:rsid w:val="004B2026"/>
    <w:rsid w:val="004B253A"/>
    <w:rsid w:val="004B369E"/>
    <w:rsid w:val="004B6802"/>
    <w:rsid w:val="004B6FA3"/>
    <w:rsid w:val="004C3459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072C5"/>
    <w:rsid w:val="00510BA0"/>
    <w:rsid w:val="00512E7A"/>
    <w:rsid w:val="00513B96"/>
    <w:rsid w:val="00514238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5E7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18AC"/>
    <w:rsid w:val="0055338C"/>
    <w:rsid w:val="00554640"/>
    <w:rsid w:val="005559A2"/>
    <w:rsid w:val="00560C92"/>
    <w:rsid w:val="00560DDB"/>
    <w:rsid w:val="0056342B"/>
    <w:rsid w:val="00564D03"/>
    <w:rsid w:val="005652D3"/>
    <w:rsid w:val="0057131C"/>
    <w:rsid w:val="00572D7E"/>
    <w:rsid w:val="0057497B"/>
    <w:rsid w:val="0057625E"/>
    <w:rsid w:val="00580237"/>
    <w:rsid w:val="005824BE"/>
    <w:rsid w:val="00583E0C"/>
    <w:rsid w:val="00586881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1C2A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549F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75B37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1ED2"/>
    <w:rsid w:val="00716398"/>
    <w:rsid w:val="007163DA"/>
    <w:rsid w:val="007164FF"/>
    <w:rsid w:val="00716778"/>
    <w:rsid w:val="00716834"/>
    <w:rsid w:val="007209CE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40D"/>
    <w:rsid w:val="00771447"/>
    <w:rsid w:val="007719D7"/>
    <w:rsid w:val="0077202A"/>
    <w:rsid w:val="00774F74"/>
    <w:rsid w:val="0078095B"/>
    <w:rsid w:val="00780D9E"/>
    <w:rsid w:val="0078115F"/>
    <w:rsid w:val="00781F23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168D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097F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474C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0A7F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B79"/>
    <w:rsid w:val="008E0E6B"/>
    <w:rsid w:val="008E132D"/>
    <w:rsid w:val="008E378E"/>
    <w:rsid w:val="008E3FDE"/>
    <w:rsid w:val="008E44EE"/>
    <w:rsid w:val="008E6919"/>
    <w:rsid w:val="008F1066"/>
    <w:rsid w:val="008F34C0"/>
    <w:rsid w:val="008F37F4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2A58"/>
    <w:rsid w:val="009271F4"/>
    <w:rsid w:val="0093534D"/>
    <w:rsid w:val="00940C59"/>
    <w:rsid w:val="00943DEF"/>
    <w:rsid w:val="009440C0"/>
    <w:rsid w:val="00945343"/>
    <w:rsid w:val="00945FE4"/>
    <w:rsid w:val="0094767E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9EF"/>
    <w:rsid w:val="00966C7E"/>
    <w:rsid w:val="00970E17"/>
    <w:rsid w:val="00970EC4"/>
    <w:rsid w:val="009712FA"/>
    <w:rsid w:val="00980983"/>
    <w:rsid w:val="00980FC3"/>
    <w:rsid w:val="00981C07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A66DA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4FD1"/>
    <w:rsid w:val="009D5359"/>
    <w:rsid w:val="009D60EC"/>
    <w:rsid w:val="009D61AD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0DF7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2513"/>
    <w:rsid w:val="00A5493A"/>
    <w:rsid w:val="00A56131"/>
    <w:rsid w:val="00A564FC"/>
    <w:rsid w:val="00A57DE2"/>
    <w:rsid w:val="00A60485"/>
    <w:rsid w:val="00A63577"/>
    <w:rsid w:val="00A66698"/>
    <w:rsid w:val="00A66D2E"/>
    <w:rsid w:val="00A7069F"/>
    <w:rsid w:val="00A72AE7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A6BA6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29F2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2AA2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87BD8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38E3"/>
    <w:rsid w:val="00BC4748"/>
    <w:rsid w:val="00BC50A7"/>
    <w:rsid w:val="00BC578A"/>
    <w:rsid w:val="00BD4224"/>
    <w:rsid w:val="00BD4E2A"/>
    <w:rsid w:val="00BD4F14"/>
    <w:rsid w:val="00BD6CF6"/>
    <w:rsid w:val="00BD70A3"/>
    <w:rsid w:val="00BD796B"/>
    <w:rsid w:val="00BE0209"/>
    <w:rsid w:val="00BE0A7E"/>
    <w:rsid w:val="00BE19DD"/>
    <w:rsid w:val="00BE3C10"/>
    <w:rsid w:val="00BE4C3A"/>
    <w:rsid w:val="00BE5131"/>
    <w:rsid w:val="00BE5ADF"/>
    <w:rsid w:val="00BE6E37"/>
    <w:rsid w:val="00BF31A2"/>
    <w:rsid w:val="00BF4C0F"/>
    <w:rsid w:val="00BF7D59"/>
    <w:rsid w:val="00C005E6"/>
    <w:rsid w:val="00C01684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C16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05C1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072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699A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518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055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069D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C63A7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08DB"/>
    <w:rsid w:val="00E1139E"/>
    <w:rsid w:val="00E113F8"/>
    <w:rsid w:val="00E11A98"/>
    <w:rsid w:val="00E2385B"/>
    <w:rsid w:val="00E24E69"/>
    <w:rsid w:val="00E25EE0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86FB2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3FE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0F1E"/>
    <w:rsid w:val="00EF22E5"/>
    <w:rsid w:val="00EF54FE"/>
    <w:rsid w:val="00EF7E03"/>
    <w:rsid w:val="00F01120"/>
    <w:rsid w:val="00F032F5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3A1F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76BB1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4C6B"/>
    <w:rsid w:val="00FD5850"/>
    <w:rsid w:val="00FD72F4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dhodon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4897</Words>
  <Characters>28899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Dušan Baranovič</cp:lastModifiedBy>
  <cp:revision>6</cp:revision>
  <cp:lastPrinted>2023-11-07T15:12:00Z</cp:lastPrinted>
  <dcterms:created xsi:type="dcterms:W3CDTF">2026-02-06T08:39:00Z</dcterms:created>
  <dcterms:modified xsi:type="dcterms:W3CDTF">2026-02-06T11:47:00Z</dcterms:modified>
</cp:coreProperties>
</file>