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78363854" w14:textId="59C2511E" w:rsidR="004F18B4" w:rsidRDefault="00176C97" w:rsidP="004F18B4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30"/>
          <w:sz w:val="28"/>
          <w:szCs w:val="28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A01D97">
        <w:rPr>
          <w:b/>
          <w:smallCaps/>
          <w:spacing w:val="20"/>
          <w:sz w:val="22"/>
          <w:szCs w:val="22"/>
        </w:rPr>
        <w:t xml:space="preserve"> </w:t>
      </w:r>
      <w:r w:rsidR="00952961" w:rsidRPr="00952961">
        <w:rPr>
          <w:b/>
          <w:bCs/>
          <w:smallCaps/>
          <w:spacing w:val="30"/>
          <w:sz w:val="28"/>
          <w:szCs w:val="28"/>
        </w:rPr>
        <w:t>ČISTÍCÍ A HYGIENICKÉ PROSTŘEDKY</w:t>
      </w:r>
    </w:p>
    <w:p w14:paraId="0EAEDE78" w14:textId="77777777" w:rsidR="003152F5" w:rsidRPr="00952961" w:rsidRDefault="003152F5" w:rsidP="004F18B4">
      <w:pPr>
        <w:tabs>
          <w:tab w:val="left" w:pos="900"/>
        </w:tabs>
        <w:spacing w:before="120" w:after="120"/>
        <w:jc w:val="both"/>
        <w:rPr>
          <w:sz w:val="28"/>
          <w:szCs w:val="28"/>
        </w:rPr>
      </w:pPr>
      <w:bookmarkStart w:id="0" w:name="_GoBack"/>
      <w:bookmarkEnd w:id="0"/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C923F3" w14:paraId="54ED0A4C" w14:textId="77777777" w:rsidTr="00EF685D">
        <w:trPr>
          <w:trHeight w:val="596"/>
        </w:trPr>
        <w:tc>
          <w:tcPr>
            <w:tcW w:w="1826" w:type="dxa"/>
            <w:vAlign w:val="center"/>
          </w:tcPr>
          <w:p w14:paraId="099BFDF7" w14:textId="0B9A4200" w:rsidR="00C923F3" w:rsidRDefault="00C923F3" w:rsidP="00C923F3">
            <w:pPr>
              <w:jc w:val="center"/>
            </w:pPr>
            <w:r>
              <w:t>1.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406A9BF0" w14:textId="0ECD0EE6" w:rsidR="00C923F3" w:rsidRPr="00E23547" w:rsidRDefault="00C923F3" w:rsidP="00C923F3">
            <w:pPr>
              <w:jc w:val="center"/>
              <w:rPr>
                <w:highlight w:val="yellow"/>
              </w:rPr>
            </w:pPr>
            <w:r w:rsidRPr="0020521B">
              <w:rPr>
                <w:sz w:val="22"/>
                <w:szCs w:val="22"/>
              </w:rPr>
              <w:t>1 117 492,93</w:t>
            </w:r>
          </w:p>
        </w:tc>
      </w:tr>
      <w:tr w:rsidR="00C923F3" w14:paraId="3D2678EF" w14:textId="77777777" w:rsidTr="00EF685D">
        <w:trPr>
          <w:trHeight w:val="533"/>
        </w:trPr>
        <w:tc>
          <w:tcPr>
            <w:tcW w:w="1826" w:type="dxa"/>
            <w:vAlign w:val="center"/>
          </w:tcPr>
          <w:p w14:paraId="24B0E3B9" w14:textId="0D9079B8" w:rsidR="00C923F3" w:rsidRDefault="00C923F3" w:rsidP="00C923F3">
            <w:pPr>
              <w:jc w:val="center"/>
            </w:pPr>
            <w:r>
              <w:t>2.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311CE914" w14:textId="6BC14227" w:rsidR="00C923F3" w:rsidRPr="00E23547" w:rsidRDefault="00C923F3" w:rsidP="00C923F3">
            <w:pPr>
              <w:jc w:val="center"/>
              <w:rPr>
                <w:highlight w:val="yellow"/>
              </w:rPr>
            </w:pPr>
            <w:r w:rsidRPr="0020521B">
              <w:rPr>
                <w:sz w:val="22"/>
                <w:szCs w:val="22"/>
              </w:rPr>
              <w:t>1 145 899,00</w:t>
            </w:r>
          </w:p>
        </w:tc>
      </w:tr>
      <w:tr w:rsidR="00C923F3" w14:paraId="38D52D4D" w14:textId="77777777" w:rsidTr="00EF685D">
        <w:trPr>
          <w:trHeight w:val="533"/>
        </w:trPr>
        <w:tc>
          <w:tcPr>
            <w:tcW w:w="1826" w:type="dxa"/>
            <w:vAlign w:val="center"/>
          </w:tcPr>
          <w:p w14:paraId="34A5CF4C" w14:textId="6CB66CD0" w:rsidR="00C923F3" w:rsidRDefault="00C923F3" w:rsidP="00C923F3">
            <w:pPr>
              <w:jc w:val="center"/>
            </w:pPr>
            <w:r>
              <w:t>3.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580E54B9" w14:textId="7013BFA3" w:rsidR="00C923F3" w:rsidRPr="00E23547" w:rsidRDefault="00C923F3" w:rsidP="00C923F3">
            <w:pPr>
              <w:jc w:val="center"/>
              <w:rPr>
                <w:highlight w:val="yellow"/>
              </w:rPr>
            </w:pPr>
            <w:r w:rsidRPr="0020521B">
              <w:rPr>
                <w:sz w:val="22"/>
                <w:szCs w:val="22"/>
              </w:rPr>
              <w:t>1 215 260,60</w:t>
            </w:r>
          </w:p>
        </w:tc>
      </w:tr>
      <w:tr w:rsidR="00C923F3" w14:paraId="04544EBB" w14:textId="77777777" w:rsidTr="00EF685D">
        <w:trPr>
          <w:trHeight w:val="533"/>
        </w:trPr>
        <w:tc>
          <w:tcPr>
            <w:tcW w:w="1826" w:type="dxa"/>
            <w:vAlign w:val="center"/>
          </w:tcPr>
          <w:p w14:paraId="31BB1605" w14:textId="57EE91AF" w:rsidR="00C923F3" w:rsidRDefault="00C923F3" w:rsidP="00C923F3">
            <w:pPr>
              <w:jc w:val="center"/>
            </w:pPr>
            <w:r>
              <w:t>4.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714878EF" w14:textId="40ABB897" w:rsidR="00C923F3" w:rsidRPr="00E23547" w:rsidRDefault="00C923F3" w:rsidP="00C923F3">
            <w:pPr>
              <w:jc w:val="center"/>
              <w:rPr>
                <w:highlight w:val="yellow"/>
              </w:rPr>
            </w:pPr>
            <w:r w:rsidRPr="0020521B">
              <w:rPr>
                <w:sz w:val="22"/>
                <w:szCs w:val="22"/>
              </w:rPr>
              <w:t>1 186 213,00</w:t>
            </w:r>
          </w:p>
        </w:tc>
      </w:tr>
      <w:tr w:rsidR="00C923F3" w14:paraId="67369841" w14:textId="77777777" w:rsidTr="00EF685D">
        <w:trPr>
          <w:trHeight w:val="533"/>
        </w:trPr>
        <w:tc>
          <w:tcPr>
            <w:tcW w:w="1826" w:type="dxa"/>
            <w:vAlign w:val="center"/>
          </w:tcPr>
          <w:p w14:paraId="6966473A" w14:textId="46F5B0E7" w:rsidR="00C923F3" w:rsidRDefault="00C923F3" w:rsidP="00C923F3">
            <w:pPr>
              <w:jc w:val="center"/>
            </w:pPr>
            <w:r>
              <w:t>5.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13C77DED" w14:textId="16D553BF" w:rsidR="00C923F3" w:rsidRPr="00E23547" w:rsidRDefault="00C923F3" w:rsidP="00C923F3">
            <w:pPr>
              <w:jc w:val="center"/>
              <w:rPr>
                <w:highlight w:val="yellow"/>
              </w:rPr>
            </w:pPr>
            <w:r w:rsidRPr="0020521B">
              <w:rPr>
                <w:sz w:val="22"/>
                <w:szCs w:val="22"/>
              </w:rPr>
              <w:t>857 563,92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4E6333B6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152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3152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15E5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152F5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18B4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76C0F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2961"/>
    <w:rsid w:val="00974834"/>
    <w:rsid w:val="009808A0"/>
    <w:rsid w:val="009A0B9D"/>
    <w:rsid w:val="009E78E3"/>
    <w:rsid w:val="00A01D97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923F3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323C-31B1-4C5F-99C6-8C026F02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13</cp:revision>
  <cp:lastPrinted>2023-07-14T07:34:00Z</cp:lastPrinted>
  <dcterms:created xsi:type="dcterms:W3CDTF">2024-03-19T07:50:00Z</dcterms:created>
  <dcterms:modified xsi:type="dcterms:W3CDTF">2026-02-10T14:05:00Z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