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52F47D" w14:textId="04453912" w:rsidR="00E57B98" w:rsidRPr="00544F59" w:rsidRDefault="00E57B98">
      <w:pPr>
        <w:pStyle w:val="Nadpisobsahu"/>
        <w:rPr>
          <w:rFonts w:eastAsiaTheme="minorHAnsi" w:cstheme="minorBidi"/>
          <w:color w:val="auto"/>
          <w:sz w:val="22"/>
          <w:szCs w:val="22"/>
          <w:lang w:eastAsia="en-US"/>
        </w:rPr>
      </w:pPr>
    </w:p>
    <w:sdt>
      <w:sdtPr>
        <w:rPr>
          <w:rFonts w:eastAsiaTheme="minorHAnsi" w:cstheme="minorBidi"/>
          <w:color w:val="auto"/>
          <w:sz w:val="22"/>
          <w:szCs w:val="22"/>
          <w:lang w:eastAsia="en-US"/>
        </w:rPr>
        <w:id w:val="1619409790"/>
        <w:docPartObj>
          <w:docPartGallery w:val="Table of Contents"/>
          <w:docPartUnique/>
        </w:docPartObj>
      </w:sdtPr>
      <w:sdtEndPr>
        <w:rPr>
          <w:b/>
          <w:bCs/>
        </w:rPr>
      </w:sdtEndPr>
      <w:sdtContent>
        <w:p w14:paraId="5C916863" w14:textId="226ED0F4" w:rsidR="009501D2" w:rsidRPr="00CA1255" w:rsidRDefault="00D03187">
          <w:pPr>
            <w:pStyle w:val="Nadpisobsahu"/>
            <w:rPr>
              <w:b/>
              <w:bCs/>
              <w:color w:val="auto"/>
              <w:sz w:val="24"/>
              <w:szCs w:val="24"/>
            </w:rPr>
          </w:pPr>
          <w:r w:rsidRPr="00CA1255">
            <w:rPr>
              <w:b/>
              <w:bCs/>
              <w:color w:val="auto"/>
              <w:sz w:val="24"/>
              <w:szCs w:val="24"/>
            </w:rPr>
            <w:t>OBSAH</w:t>
          </w:r>
        </w:p>
        <w:p w14:paraId="6713D0FE" w14:textId="1B74ACF7" w:rsidR="00CA1255" w:rsidRPr="00CA1255" w:rsidRDefault="009501D2">
          <w:pPr>
            <w:pStyle w:val="Obsah1"/>
            <w:rPr>
              <w:rFonts w:eastAsiaTheme="minorEastAsia"/>
              <w:b w:val="0"/>
              <w:bCs w:val="0"/>
              <w:kern w:val="2"/>
              <w:sz w:val="24"/>
              <w:szCs w:val="24"/>
              <w:lang w:eastAsia="cs-CZ"/>
              <w14:ligatures w14:val="standardContextual"/>
            </w:rPr>
          </w:pPr>
          <w:r w:rsidRPr="00CA1255">
            <w:fldChar w:fldCharType="begin"/>
          </w:r>
          <w:r w:rsidRPr="00CA1255">
            <w:instrText xml:space="preserve"> TOC \o "1-3" \h \z \u </w:instrText>
          </w:r>
          <w:r w:rsidRPr="00CA1255">
            <w:fldChar w:fldCharType="separate"/>
          </w:r>
          <w:hyperlink w:anchor="_Toc216852370" w:history="1">
            <w:r w:rsidR="00CA1255" w:rsidRPr="00CA1255">
              <w:rPr>
                <w:rStyle w:val="Hypertextovodkaz"/>
                <w:u w:val="none"/>
              </w:rPr>
              <w:t>1</w:t>
            </w:r>
            <w:r w:rsidR="00CA1255" w:rsidRPr="00CA1255">
              <w:rPr>
                <w:rFonts w:eastAsiaTheme="minorEastAsia"/>
                <w:b w:val="0"/>
                <w:bCs w:val="0"/>
                <w:kern w:val="2"/>
                <w:sz w:val="24"/>
                <w:szCs w:val="24"/>
                <w:lang w:eastAsia="cs-CZ"/>
                <w14:ligatures w14:val="standardContextual"/>
              </w:rPr>
              <w:tab/>
            </w:r>
            <w:r w:rsidR="00CA1255" w:rsidRPr="00CA1255">
              <w:rPr>
                <w:rStyle w:val="Hypertextovodkaz"/>
                <w:u w:val="none"/>
              </w:rPr>
              <w:t>ÚVOD</w:t>
            </w:r>
            <w:r w:rsidR="00CA1255" w:rsidRPr="00CA1255">
              <w:rPr>
                <w:webHidden/>
              </w:rPr>
              <w:tab/>
            </w:r>
            <w:r w:rsidR="00CA1255" w:rsidRPr="00CA1255">
              <w:rPr>
                <w:webHidden/>
              </w:rPr>
              <w:fldChar w:fldCharType="begin"/>
            </w:r>
            <w:r w:rsidR="00CA1255" w:rsidRPr="00CA1255">
              <w:rPr>
                <w:webHidden/>
              </w:rPr>
              <w:instrText xml:space="preserve"> PAGEREF _Toc216852370 \h </w:instrText>
            </w:r>
            <w:r w:rsidR="00CA1255" w:rsidRPr="00CA1255">
              <w:rPr>
                <w:webHidden/>
              </w:rPr>
            </w:r>
            <w:r w:rsidR="00CA1255" w:rsidRPr="00CA1255">
              <w:rPr>
                <w:webHidden/>
              </w:rPr>
              <w:fldChar w:fldCharType="separate"/>
            </w:r>
            <w:r w:rsidR="005A208D">
              <w:rPr>
                <w:webHidden/>
              </w:rPr>
              <w:t>4</w:t>
            </w:r>
            <w:r w:rsidR="00CA1255" w:rsidRPr="00CA1255">
              <w:rPr>
                <w:webHidden/>
              </w:rPr>
              <w:fldChar w:fldCharType="end"/>
            </w:r>
          </w:hyperlink>
        </w:p>
        <w:p w14:paraId="7E4596BB" w14:textId="5492ECFC" w:rsidR="00CA1255" w:rsidRPr="00CA1255" w:rsidRDefault="00CA1255">
          <w:pPr>
            <w:pStyle w:val="Obsah2"/>
            <w:rPr>
              <w:rFonts w:eastAsiaTheme="minorEastAsia"/>
              <w:strike w:val="0"/>
              <w:kern w:val="2"/>
              <w:sz w:val="24"/>
              <w:szCs w:val="24"/>
              <w:lang w:eastAsia="cs-CZ"/>
              <w14:ligatures w14:val="standardContextual"/>
            </w:rPr>
          </w:pPr>
          <w:hyperlink w:anchor="_Toc216852371" w:history="1">
            <w:r w:rsidRPr="00CA1255">
              <w:rPr>
                <w:rStyle w:val="Hypertextovodkaz"/>
                <w:strike w:val="0"/>
                <w:u w:val="none"/>
              </w:rPr>
              <w:t>1.1</w:t>
            </w:r>
            <w:r w:rsidRPr="00CA1255">
              <w:rPr>
                <w:rFonts w:eastAsiaTheme="minorEastAsia"/>
                <w:strike w:val="0"/>
                <w:kern w:val="2"/>
                <w:sz w:val="24"/>
                <w:szCs w:val="24"/>
                <w:lang w:eastAsia="cs-CZ"/>
                <w14:ligatures w14:val="standardContextual"/>
              </w:rPr>
              <w:tab/>
            </w:r>
            <w:r w:rsidRPr="00CA1255">
              <w:rPr>
                <w:rStyle w:val="Hypertextovodkaz"/>
                <w:strike w:val="0"/>
                <w:u w:val="none"/>
              </w:rPr>
              <w:t>Vstupní podklady a údaje</w:t>
            </w:r>
            <w:r w:rsidRPr="00CA1255">
              <w:rPr>
                <w:strike w:val="0"/>
                <w:webHidden/>
              </w:rPr>
              <w:tab/>
            </w:r>
            <w:r w:rsidRPr="00CA1255">
              <w:rPr>
                <w:strike w:val="0"/>
                <w:webHidden/>
              </w:rPr>
              <w:fldChar w:fldCharType="begin"/>
            </w:r>
            <w:r w:rsidRPr="00CA1255">
              <w:rPr>
                <w:strike w:val="0"/>
                <w:webHidden/>
              </w:rPr>
              <w:instrText xml:space="preserve"> PAGEREF _Toc216852371 \h </w:instrText>
            </w:r>
            <w:r w:rsidRPr="00CA1255">
              <w:rPr>
                <w:strike w:val="0"/>
                <w:webHidden/>
              </w:rPr>
            </w:r>
            <w:r w:rsidRPr="00CA1255">
              <w:rPr>
                <w:strike w:val="0"/>
                <w:webHidden/>
              </w:rPr>
              <w:fldChar w:fldCharType="separate"/>
            </w:r>
            <w:r w:rsidR="005A208D">
              <w:rPr>
                <w:strike w:val="0"/>
                <w:webHidden/>
              </w:rPr>
              <w:t>4</w:t>
            </w:r>
            <w:r w:rsidRPr="00CA1255">
              <w:rPr>
                <w:strike w:val="0"/>
                <w:webHidden/>
              </w:rPr>
              <w:fldChar w:fldCharType="end"/>
            </w:r>
          </w:hyperlink>
        </w:p>
        <w:p w14:paraId="4EB48ACE" w14:textId="729505F2" w:rsidR="00CA1255" w:rsidRPr="00CA1255" w:rsidRDefault="00CA1255">
          <w:pPr>
            <w:pStyle w:val="Obsah2"/>
            <w:rPr>
              <w:rFonts w:eastAsiaTheme="minorEastAsia"/>
              <w:strike w:val="0"/>
              <w:kern w:val="2"/>
              <w:sz w:val="24"/>
              <w:szCs w:val="24"/>
              <w:lang w:eastAsia="cs-CZ"/>
              <w14:ligatures w14:val="standardContextual"/>
            </w:rPr>
          </w:pPr>
          <w:hyperlink w:anchor="_Toc216852372" w:history="1">
            <w:r w:rsidRPr="00CA1255">
              <w:rPr>
                <w:rStyle w:val="Hypertextovodkaz"/>
                <w:strike w:val="0"/>
                <w:u w:val="none"/>
              </w:rPr>
              <w:t>1.2</w:t>
            </w:r>
            <w:r w:rsidRPr="00CA1255">
              <w:rPr>
                <w:rFonts w:eastAsiaTheme="minorEastAsia"/>
                <w:strike w:val="0"/>
                <w:kern w:val="2"/>
                <w:sz w:val="24"/>
                <w:szCs w:val="24"/>
                <w:lang w:eastAsia="cs-CZ"/>
                <w14:ligatures w14:val="standardContextual"/>
              </w:rPr>
              <w:tab/>
            </w:r>
            <w:r w:rsidRPr="00CA1255">
              <w:rPr>
                <w:rStyle w:val="Hypertextovodkaz"/>
                <w:strike w:val="0"/>
                <w:u w:val="none"/>
              </w:rPr>
              <w:t>Technické normy a předpisy</w:t>
            </w:r>
            <w:r w:rsidRPr="00CA1255">
              <w:rPr>
                <w:strike w:val="0"/>
                <w:webHidden/>
              </w:rPr>
              <w:tab/>
            </w:r>
            <w:r w:rsidRPr="00CA1255">
              <w:rPr>
                <w:strike w:val="0"/>
                <w:webHidden/>
              </w:rPr>
              <w:fldChar w:fldCharType="begin"/>
            </w:r>
            <w:r w:rsidRPr="00CA1255">
              <w:rPr>
                <w:strike w:val="0"/>
                <w:webHidden/>
              </w:rPr>
              <w:instrText xml:space="preserve"> PAGEREF _Toc216852372 \h </w:instrText>
            </w:r>
            <w:r w:rsidRPr="00CA1255">
              <w:rPr>
                <w:strike w:val="0"/>
                <w:webHidden/>
              </w:rPr>
            </w:r>
            <w:r w:rsidRPr="00CA1255">
              <w:rPr>
                <w:strike w:val="0"/>
                <w:webHidden/>
              </w:rPr>
              <w:fldChar w:fldCharType="separate"/>
            </w:r>
            <w:r w:rsidR="005A208D">
              <w:rPr>
                <w:strike w:val="0"/>
                <w:webHidden/>
              </w:rPr>
              <w:t>4</w:t>
            </w:r>
            <w:r w:rsidRPr="00CA1255">
              <w:rPr>
                <w:strike w:val="0"/>
                <w:webHidden/>
              </w:rPr>
              <w:fldChar w:fldCharType="end"/>
            </w:r>
          </w:hyperlink>
        </w:p>
        <w:p w14:paraId="7F3DD8E0" w14:textId="0128C403" w:rsidR="00CA1255" w:rsidRPr="00CA1255" w:rsidRDefault="00CA1255">
          <w:pPr>
            <w:pStyle w:val="Obsah2"/>
            <w:rPr>
              <w:rFonts w:eastAsiaTheme="minorEastAsia"/>
              <w:strike w:val="0"/>
              <w:kern w:val="2"/>
              <w:sz w:val="24"/>
              <w:szCs w:val="24"/>
              <w:lang w:eastAsia="cs-CZ"/>
              <w14:ligatures w14:val="standardContextual"/>
            </w:rPr>
          </w:pPr>
          <w:hyperlink w:anchor="_Toc216852373" w:history="1">
            <w:r w:rsidRPr="00CA1255">
              <w:rPr>
                <w:rStyle w:val="Hypertextovodkaz"/>
                <w:strike w:val="0"/>
                <w:u w:val="none"/>
              </w:rPr>
              <w:t>1.3</w:t>
            </w:r>
            <w:r w:rsidRPr="00CA1255">
              <w:rPr>
                <w:rFonts w:eastAsiaTheme="minorEastAsia"/>
                <w:strike w:val="0"/>
                <w:kern w:val="2"/>
                <w:sz w:val="24"/>
                <w:szCs w:val="24"/>
                <w:lang w:eastAsia="cs-CZ"/>
                <w14:ligatures w14:val="standardContextual"/>
              </w:rPr>
              <w:tab/>
            </w:r>
            <w:r w:rsidRPr="00CA1255">
              <w:rPr>
                <w:rStyle w:val="Hypertextovodkaz"/>
                <w:strike w:val="0"/>
                <w:u w:val="none"/>
              </w:rPr>
              <w:t>Základní údaje umístění stavby</w:t>
            </w:r>
            <w:r w:rsidRPr="00CA1255">
              <w:rPr>
                <w:strike w:val="0"/>
                <w:webHidden/>
              </w:rPr>
              <w:tab/>
            </w:r>
            <w:r w:rsidRPr="00CA1255">
              <w:rPr>
                <w:strike w:val="0"/>
                <w:webHidden/>
              </w:rPr>
              <w:fldChar w:fldCharType="begin"/>
            </w:r>
            <w:r w:rsidRPr="00CA1255">
              <w:rPr>
                <w:strike w:val="0"/>
                <w:webHidden/>
              </w:rPr>
              <w:instrText xml:space="preserve"> PAGEREF _Toc216852373 \h </w:instrText>
            </w:r>
            <w:r w:rsidRPr="00CA1255">
              <w:rPr>
                <w:strike w:val="0"/>
                <w:webHidden/>
              </w:rPr>
            </w:r>
            <w:r w:rsidRPr="00CA1255">
              <w:rPr>
                <w:strike w:val="0"/>
                <w:webHidden/>
              </w:rPr>
              <w:fldChar w:fldCharType="separate"/>
            </w:r>
            <w:r w:rsidR="005A208D">
              <w:rPr>
                <w:strike w:val="0"/>
                <w:webHidden/>
              </w:rPr>
              <w:t>4</w:t>
            </w:r>
            <w:r w:rsidRPr="00CA1255">
              <w:rPr>
                <w:strike w:val="0"/>
                <w:webHidden/>
              </w:rPr>
              <w:fldChar w:fldCharType="end"/>
            </w:r>
          </w:hyperlink>
        </w:p>
        <w:p w14:paraId="02B5F3A1" w14:textId="22B3024A" w:rsidR="00CA1255" w:rsidRPr="00CA1255" w:rsidRDefault="00CA1255">
          <w:pPr>
            <w:pStyle w:val="Obsah1"/>
            <w:rPr>
              <w:rFonts w:eastAsiaTheme="minorEastAsia"/>
              <w:b w:val="0"/>
              <w:bCs w:val="0"/>
              <w:kern w:val="2"/>
              <w:sz w:val="24"/>
              <w:szCs w:val="24"/>
              <w:lang w:eastAsia="cs-CZ"/>
              <w14:ligatures w14:val="standardContextual"/>
            </w:rPr>
          </w:pPr>
          <w:hyperlink w:anchor="_Toc216852374" w:history="1">
            <w:r w:rsidRPr="00CA1255">
              <w:rPr>
                <w:rStyle w:val="Hypertextovodkaz"/>
                <w:u w:val="none"/>
              </w:rPr>
              <w:t>2</w:t>
            </w:r>
            <w:r w:rsidRPr="00CA1255">
              <w:rPr>
                <w:rFonts w:eastAsiaTheme="minorEastAsia"/>
                <w:b w:val="0"/>
                <w:bCs w:val="0"/>
                <w:kern w:val="2"/>
                <w:sz w:val="24"/>
                <w:szCs w:val="24"/>
                <w:lang w:eastAsia="cs-CZ"/>
                <w14:ligatures w14:val="standardContextual"/>
              </w:rPr>
              <w:tab/>
            </w:r>
            <w:r w:rsidRPr="00CA1255">
              <w:rPr>
                <w:rStyle w:val="Hypertextovodkaz"/>
                <w:u w:val="none"/>
              </w:rPr>
              <w:t>BILANCE TEPLA</w:t>
            </w:r>
            <w:r w:rsidRPr="00CA1255">
              <w:rPr>
                <w:webHidden/>
              </w:rPr>
              <w:tab/>
            </w:r>
            <w:r w:rsidRPr="00CA1255">
              <w:rPr>
                <w:webHidden/>
              </w:rPr>
              <w:fldChar w:fldCharType="begin"/>
            </w:r>
            <w:r w:rsidRPr="00CA1255">
              <w:rPr>
                <w:webHidden/>
              </w:rPr>
              <w:instrText xml:space="preserve"> PAGEREF _Toc216852374 \h </w:instrText>
            </w:r>
            <w:r w:rsidRPr="00CA1255">
              <w:rPr>
                <w:webHidden/>
              </w:rPr>
            </w:r>
            <w:r w:rsidRPr="00CA1255">
              <w:rPr>
                <w:webHidden/>
              </w:rPr>
              <w:fldChar w:fldCharType="separate"/>
            </w:r>
            <w:r w:rsidR="005A208D">
              <w:rPr>
                <w:webHidden/>
              </w:rPr>
              <w:t>5</w:t>
            </w:r>
            <w:r w:rsidRPr="00CA1255">
              <w:rPr>
                <w:webHidden/>
              </w:rPr>
              <w:fldChar w:fldCharType="end"/>
            </w:r>
          </w:hyperlink>
        </w:p>
        <w:p w14:paraId="19500A7C" w14:textId="5FA08094" w:rsidR="00CA1255" w:rsidRPr="00CA1255" w:rsidRDefault="00CA1255">
          <w:pPr>
            <w:pStyle w:val="Obsah1"/>
            <w:rPr>
              <w:rFonts w:eastAsiaTheme="minorEastAsia"/>
              <w:b w:val="0"/>
              <w:bCs w:val="0"/>
              <w:kern w:val="2"/>
              <w:sz w:val="24"/>
              <w:szCs w:val="24"/>
              <w:lang w:eastAsia="cs-CZ"/>
              <w14:ligatures w14:val="standardContextual"/>
            </w:rPr>
          </w:pPr>
          <w:hyperlink w:anchor="_Toc216852375" w:history="1">
            <w:r w:rsidRPr="00CA1255">
              <w:rPr>
                <w:rStyle w:val="Hypertextovodkaz"/>
                <w:u w:val="none"/>
              </w:rPr>
              <w:t>3</w:t>
            </w:r>
            <w:r w:rsidRPr="00CA1255">
              <w:rPr>
                <w:rFonts w:eastAsiaTheme="minorEastAsia"/>
                <w:b w:val="0"/>
                <w:bCs w:val="0"/>
                <w:kern w:val="2"/>
                <w:sz w:val="24"/>
                <w:szCs w:val="24"/>
                <w:lang w:eastAsia="cs-CZ"/>
                <w14:ligatures w14:val="standardContextual"/>
              </w:rPr>
              <w:tab/>
            </w:r>
            <w:r w:rsidRPr="00CA1255">
              <w:rPr>
                <w:rStyle w:val="Hypertextovodkaz"/>
                <w:u w:val="none"/>
              </w:rPr>
              <w:t>PARAMETRY SYSTÉMU</w:t>
            </w:r>
            <w:r w:rsidRPr="00CA1255">
              <w:rPr>
                <w:webHidden/>
              </w:rPr>
              <w:tab/>
            </w:r>
            <w:r w:rsidRPr="00CA1255">
              <w:rPr>
                <w:webHidden/>
              </w:rPr>
              <w:fldChar w:fldCharType="begin"/>
            </w:r>
            <w:r w:rsidRPr="00CA1255">
              <w:rPr>
                <w:webHidden/>
              </w:rPr>
              <w:instrText xml:space="preserve"> PAGEREF _Toc216852375 \h </w:instrText>
            </w:r>
            <w:r w:rsidRPr="00CA1255">
              <w:rPr>
                <w:webHidden/>
              </w:rPr>
            </w:r>
            <w:r w:rsidRPr="00CA1255">
              <w:rPr>
                <w:webHidden/>
              </w:rPr>
              <w:fldChar w:fldCharType="separate"/>
            </w:r>
            <w:r w:rsidR="005A208D">
              <w:rPr>
                <w:webHidden/>
              </w:rPr>
              <w:t>5</w:t>
            </w:r>
            <w:r w:rsidRPr="00CA1255">
              <w:rPr>
                <w:webHidden/>
              </w:rPr>
              <w:fldChar w:fldCharType="end"/>
            </w:r>
          </w:hyperlink>
        </w:p>
        <w:p w14:paraId="2EAEE3DC" w14:textId="41968700" w:rsidR="00CA1255" w:rsidRPr="00CA1255" w:rsidRDefault="00CA1255">
          <w:pPr>
            <w:pStyle w:val="Obsah1"/>
            <w:rPr>
              <w:rFonts w:eastAsiaTheme="minorEastAsia"/>
              <w:b w:val="0"/>
              <w:bCs w:val="0"/>
              <w:kern w:val="2"/>
              <w:sz w:val="24"/>
              <w:szCs w:val="24"/>
              <w:lang w:eastAsia="cs-CZ"/>
              <w14:ligatures w14:val="standardContextual"/>
            </w:rPr>
          </w:pPr>
          <w:hyperlink w:anchor="_Toc216852376" w:history="1">
            <w:r w:rsidRPr="00CA1255">
              <w:rPr>
                <w:rStyle w:val="Hypertextovodkaz"/>
                <w:u w:val="none"/>
              </w:rPr>
              <w:t>4</w:t>
            </w:r>
            <w:r w:rsidRPr="00CA1255">
              <w:rPr>
                <w:rFonts w:eastAsiaTheme="minorEastAsia"/>
                <w:b w:val="0"/>
                <w:bCs w:val="0"/>
                <w:kern w:val="2"/>
                <w:sz w:val="24"/>
                <w:szCs w:val="24"/>
                <w:lang w:eastAsia="cs-CZ"/>
                <w14:ligatures w14:val="standardContextual"/>
              </w:rPr>
              <w:tab/>
            </w:r>
            <w:r w:rsidRPr="00CA1255">
              <w:rPr>
                <w:rStyle w:val="Hypertextovodkaz"/>
                <w:u w:val="none"/>
              </w:rPr>
              <w:t>STÁVAJÍCÍ ZDROJ TEPLA – VS CYRILSKÁ</w:t>
            </w:r>
            <w:r w:rsidRPr="00CA1255">
              <w:rPr>
                <w:webHidden/>
              </w:rPr>
              <w:tab/>
            </w:r>
            <w:r w:rsidRPr="00CA1255">
              <w:rPr>
                <w:webHidden/>
              </w:rPr>
              <w:fldChar w:fldCharType="begin"/>
            </w:r>
            <w:r w:rsidRPr="00CA1255">
              <w:rPr>
                <w:webHidden/>
              </w:rPr>
              <w:instrText xml:space="preserve"> PAGEREF _Toc216852376 \h </w:instrText>
            </w:r>
            <w:r w:rsidRPr="00CA1255">
              <w:rPr>
                <w:webHidden/>
              </w:rPr>
            </w:r>
            <w:r w:rsidRPr="00CA1255">
              <w:rPr>
                <w:webHidden/>
              </w:rPr>
              <w:fldChar w:fldCharType="separate"/>
            </w:r>
            <w:r w:rsidR="005A208D">
              <w:rPr>
                <w:webHidden/>
              </w:rPr>
              <w:t>6</w:t>
            </w:r>
            <w:r w:rsidRPr="00CA1255">
              <w:rPr>
                <w:webHidden/>
              </w:rPr>
              <w:fldChar w:fldCharType="end"/>
            </w:r>
          </w:hyperlink>
        </w:p>
        <w:p w14:paraId="06682ADE" w14:textId="31AF34DB" w:rsidR="00CA1255" w:rsidRPr="00CA1255" w:rsidRDefault="00CA1255">
          <w:pPr>
            <w:pStyle w:val="Obsah2"/>
            <w:rPr>
              <w:rFonts w:eastAsiaTheme="minorEastAsia"/>
              <w:strike w:val="0"/>
              <w:kern w:val="2"/>
              <w:sz w:val="24"/>
              <w:szCs w:val="24"/>
              <w:lang w:eastAsia="cs-CZ"/>
              <w14:ligatures w14:val="standardContextual"/>
            </w:rPr>
          </w:pPr>
          <w:hyperlink w:anchor="_Toc216852377" w:history="1">
            <w:r w:rsidRPr="00CA1255">
              <w:rPr>
                <w:rStyle w:val="Hypertextovodkaz"/>
                <w:strike w:val="0"/>
                <w:u w:val="none"/>
              </w:rPr>
              <w:t>4.1</w:t>
            </w:r>
            <w:r w:rsidRPr="00CA1255">
              <w:rPr>
                <w:rFonts w:eastAsiaTheme="minorEastAsia"/>
                <w:strike w:val="0"/>
                <w:kern w:val="2"/>
                <w:sz w:val="24"/>
                <w:szCs w:val="24"/>
                <w:lang w:eastAsia="cs-CZ"/>
                <w14:ligatures w14:val="standardContextual"/>
              </w:rPr>
              <w:tab/>
            </w:r>
            <w:r w:rsidRPr="00CA1255">
              <w:rPr>
                <w:rStyle w:val="Hypertextovodkaz"/>
                <w:strike w:val="0"/>
                <w:u w:val="none"/>
              </w:rPr>
              <w:t>Základní popis</w:t>
            </w:r>
            <w:r w:rsidRPr="00CA1255">
              <w:rPr>
                <w:strike w:val="0"/>
                <w:webHidden/>
              </w:rPr>
              <w:tab/>
            </w:r>
            <w:r w:rsidRPr="00CA1255">
              <w:rPr>
                <w:strike w:val="0"/>
                <w:webHidden/>
              </w:rPr>
              <w:fldChar w:fldCharType="begin"/>
            </w:r>
            <w:r w:rsidRPr="00CA1255">
              <w:rPr>
                <w:strike w:val="0"/>
                <w:webHidden/>
              </w:rPr>
              <w:instrText xml:space="preserve"> PAGEREF _Toc216852377 \h </w:instrText>
            </w:r>
            <w:r w:rsidRPr="00CA1255">
              <w:rPr>
                <w:strike w:val="0"/>
                <w:webHidden/>
              </w:rPr>
            </w:r>
            <w:r w:rsidRPr="00CA1255">
              <w:rPr>
                <w:strike w:val="0"/>
                <w:webHidden/>
              </w:rPr>
              <w:fldChar w:fldCharType="separate"/>
            </w:r>
            <w:r w:rsidR="005A208D">
              <w:rPr>
                <w:strike w:val="0"/>
                <w:webHidden/>
              </w:rPr>
              <w:t>6</w:t>
            </w:r>
            <w:r w:rsidRPr="00CA1255">
              <w:rPr>
                <w:strike w:val="0"/>
                <w:webHidden/>
              </w:rPr>
              <w:fldChar w:fldCharType="end"/>
            </w:r>
          </w:hyperlink>
        </w:p>
        <w:p w14:paraId="6541461C" w14:textId="679949CA" w:rsidR="00CA1255" w:rsidRPr="00CA1255" w:rsidRDefault="00CA1255">
          <w:pPr>
            <w:pStyle w:val="Obsah2"/>
            <w:rPr>
              <w:rFonts w:eastAsiaTheme="minorEastAsia"/>
              <w:strike w:val="0"/>
              <w:kern w:val="2"/>
              <w:sz w:val="24"/>
              <w:szCs w:val="24"/>
              <w:lang w:eastAsia="cs-CZ"/>
              <w14:ligatures w14:val="standardContextual"/>
            </w:rPr>
          </w:pPr>
          <w:hyperlink w:anchor="_Toc216852378" w:history="1">
            <w:r w:rsidRPr="00CA1255">
              <w:rPr>
                <w:rStyle w:val="Hypertextovodkaz"/>
                <w:strike w:val="0"/>
                <w:u w:val="none"/>
              </w:rPr>
              <w:t>4.2</w:t>
            </w:r>
            <w:r w:rsidRPr="00CA1255">
              <w:rPr>
                <w:rFonts w:eastAsiaTheme="minorEastAsia"/>
                <w:strike w:val="0"/>
                <w:kern w:val="2"/>
                <w:sz w:val="24"/>
                <w:szCs w:val="24"/>
                <w:lang w:eastAsia="cs-CZ"/>
                <w14:ligatures w14:val="standardContextual"/>
              </w:rPr>
              <w:tab/>
            </w:r>
            <w:r w:rsidRPr="00CA1255">
              <w:rPr>
                <w:rStyle w:val="Hypertextovodkaz"/>
                <w:strike w:val="0"/>
                <w:u w:val="none"/>
              </w:rPr>
              <w:t>Primární okruh - parovod</w:t>
            </w:r>
            <w:r w:rsidRPr="00CA1255">
              <w:rPr>
                <w:strike w:val="0"/>
                <w:webHidden/>
              </w:rPr>
              <w:tab/>
            </w:r>
            <w:r w:rsidRPr="00CA1255">
              <w:rPr>
                <w:strike w:val="0"/>
                <w:webHidden/>
              </w:rPr>
              <w:fldChar w:fldCharType="begin"/>
            </w:r>
            <w:r w:rsidRPr="00CA1255">
              <w:rPr>
                <w:strike w:val="0"/>
                <w:webHidden/>
              </w:rPr>
              <w:instrText xml:space="preserve"> PAGEREF _Toc216852378 \h </w:instrText>
            </w:r>
            <w:r w:rsidRPr="00CA1255">
              <w:rPr>
                <w:strike w:val="0"/>
                <w:webHidden/>
              </w:rPr>
            </w:r>
            <w:r w:rsidRPr="00CA1255">
              <w:rPr>
                <w:strike w:val="0"/>
                <w:webHidden/>
              </w:rPr>
              <w:fldChar w:fldCharType="separate"/>
            </w:r>
            <w:r w:rsidR="005A208D">
              <w:rPr>
                <w:strike w:val="0"/>
                <w:webHidden/>
              </w:rPr>
              <w:t>6</w:t>
            </w:r>
            <w:r w:rsidRPr="00CA1255">
              <w:rPr>
                <w:strike w:val="0"/>
                <w:webHidden/>
              </w:rPr>
              <w:fldChar w:fldCharType="end"/>
            </w:r>
          </w:hyperlink>
        </w:p>
        <w:p w14:paraId="142B9A9C" w14:textId="5B50BC97" w:rsidR="00CA1255" w:rsidRPr="00CA1255" w:rsidRDefault="00CA1255">
          <w:pPr>
            <w:pStyle w:val="Obsah2"/>
            <w:rPr>
              <w:rFonts w:eastAsiaTheme="minorEastAsia"/>
              <w:strike w:val="0"/>
              <w:kern w:val="2"/>
              <w:sz w:val="24"/>
              <w:szCs w:val="24"/>
              <w:lang w:eastAsia="cs-CZ"/>
              <w14:ligatures w14:val="standardContextual"/>
            </w:rPr>
          </w:pPr>
          <w:hyperlink w:anchor="_Toc216852379" w:history="1">
            <w:r w:rsidRPr="00CA1255">
              <w:rPr>
                <w:rStyle w:val="Hypertextovodkaz"/>
                <w:strike w:val="0"/>
                <w:u w:val="none"/>
              </w:rPr>
              <w:t>4.3</w:t>
            </w:r>
            <w:r w:rsidRPr="00CA1255">
              <w:rPr>
                <w:rFonts w:eastAsiaTheme="minorEastAsia"/>
                <w:strike w:val="0"/>
                <w:kern w:val="2"/>
                <w:sz w:val="24"/>
                <w:szCs w:val="24"/>
                <w:lang w:eastAsia="cs-CZ"/>
                <w14:ligatures w14:val="standardContextual"/>
              </w:rPr>
              <w:tab/>
            </w:r>
            <w:r w:rsidRPr="00CA1255">
              <w:rPr>
                <w:rStyle w:val="Hypertextovodkaz"/>
                <w:strike w:val="0"/>
                <w:u w:val="none"/>
              </w:rPr>
              <w:t>Demontáž stávajícího stavu</w:t>
            </w:r>
            <w:r w:rsidRPr="00CA1255">
              <w:rPr>
                <w:strike w:val="0"/>
                <w:webHidden/>
              </w:rPr>
              <w:tab/>
            </w:r>
            <w:r w:rsidRPr="00CA1255">
              <w:rPr>
                <w:strike w:val="0"/>
                <w:webHidden/>
              </w:rPr>
              <w:fldChar w:fldCharType="begin"/>
            </w:r>
            <w:r w:rsidRPr="00CA1255">
              <w:rPr>
                <w:strike w:val="0"/>
                <w:webHidden/>
              </w:rPr>
              <w:instrText xml:space="preserve"> PAGEREF _Toc216852379 \h </w:instrText>
            </w:r>
            <w:r w:rsidRPr="00CA1255">
              <w:rPr>
                <w:strike w:val="0"/>
                <w:webHidden/>
              </w:rPr>
            </w:r>
            <w:r w:rsidRPr="00CA1255">
              <w:rPr>
                <w:strike w:val="0"/>
                <w:webHidden/>
              </w:rPr>
              <w:fldChar w:fldCharType="separate"/>
            </w:r>
            <w:r w:rsidR="005A208D">
              <w:rPr>
                <w:strike w:val="0"/>
                <w:webHidden/>
              </w:rPr>
              <w:t>6</w:t>
            </w:r>
            <w:r w:rsidRPr="00CA1255">
              <w:rPr>
                <w:strike w:val="0"/>
                <w:webHidden/>
              </w:rPr>
              <w:fldChar w:fldCharType="end"/>
            </w:r>
          </w:hyperlink>
        </w:p>
        <w:p w14:paraId="67D6FE81" w14:textId="4F86C79B" w:rsidR="00CA1255" w:rsidRPr="00CA1255" w:rsidRDefault="00CA1255">
          <w:pPr>
            <w:pStyle w:val="Obsah1"/>
            <w:rPr>
              <w:rFonts w:eastAsiaTheme="minorEastAsia"/>
              <w:b w:val="0"/>
              <w:bCs w:val="0"/>
              <w:kern w:val="2"/>
              <w:sz w:val="24"/>
              <w:szCs w:val="24"/>
              <w:lang w:eastAsia="cs-CZ"/>
              <w14:ligatures w14:val="standardContextual"/>
            </w:rPr>
          </w:pPr>
          <w:hyperlink w:anchor="_Toc216852380" w:history="1">
            <w:r w:rsidRPr="00CA1255">
              <w:rPr>
                <w:rStyle w:val="Hypertextovodkaz"/>
                <w:u w:val="none"/>
              </w:rPr>
              <w:t>5</w:t>
            </w:r>
            <w:r w:rsidRPr="00CA1255">
              <w:rPr>
                <w:rFonts w:eastAsiaTheme="minorEastAsia"/>
                <w:b w:val="0"/>
                <w:bCs w:val="0"/>
                <w:kern w:val="2"/>
                <w:sz w:val="24"/>
                <w:szCs w:val="24"/>
                <w:lang w:eastAsia="cs-CZ"/>
                <w14:ligatures w14:val="standardContextual"/>
              </w:rPr>
              <w:tab/>
            </w:r>
            <w:r w:rsidRPr="00CA1255">
              <w:rPr>
                <w:rStyle w:val="Hypertextovodkaz"/>
                <w:u w:val="none"/>
              </w:rPr>
              <w:t>ZDROJ TEPLA</w:t>
            </w:r>
            <w:r w:rsidRPr="00CA1255">
              <w:rPr>
                <w:webHidden/>
              </w:rPr>
              <w:tab/>
            </w:r>
            <w:r w:rsidRPr="00CA1255">
              <w:rPr>
                <w:webHidden/>
              </w:rPr>
              <w:fldChar w:fldCharType="begin"/>
            </w:r>
            <w:r w:rsidRPr="00CA1255">
              <w:rPr>
                <w:webHidden/>
              </w:rPr>
              <w:instrText xml:space="preserve"> PAGEREF _Toc216852380 \h </w:instrText>
            </w:r>
            <w:r w:rsidRPr="00CA1255">
              <w:rPr>
                <w:webHidden/>
              </w:rPr>
            </w:r>
            <w:r w:rsidRPr="00CA1255">
              <w:rPr>
                <w:webHidden/>
              </w:rPr>
              <w:fldChar w:fldCharType="separate"/>
            </w:r>
            <w:r w:rsidR="005A208D">
              <w:rPr>
                <w:webHidden/>
              </w:rPr>
              <w:t>6</w:t>
            </w:r>
            <w:r w:rsidRPr="00CA1255">
              <w:rPr>
                <w:webHidden/>
              </w:rPr>
              <w:fldChar w:fldCharType="end"/>
            </w:r>
          </w:hyperlink>
        </w:p>
        <w:p w14:paraId="3DEE7EAB" w14:textId="3FA626AA" w:rsidR="00CA1255" w:rsidRPr="00CA1255" w:rsidRDefault="00CA1255">
          <w:pPr>
            <w:pStyle w:val="Obsah2"/>
            <w:rPr>
              <w:rFonts w:eastAsiaTheme="minorEastAsia"/>
              <w:strike w:val="0"/>
              <w:kern w:val="2"/>
              <w:sz w:val="24"/>
              <w:szCs w:val="24"/>
              <w:lang w:eastAsia="cs-CZ"/>
              <w14:ligatures w14:val="standardContextual"/>
            </w:rPr>
          </w:pPr>
          <w:hyperlink w:anchor="_Toc216852381" w:history="1">
            <w:r w:rsidRPr="00CA1255">
              <w:rPr>
                <w:rStyle w:val="Hypertextovodkaz"/>
                <w:strike w:val="0"/>
                <w:u w:val="none"/>
              </w:rPr>
              <w:t>5.1</w:t>
            </w:r>
            <w:r w:rsidRPr="00CA1255">
              <w:rPr>
                <w:rFonts w:eastAsiaTheme="minorEastAsia"/>
                <w:strike w:val="0"/>
                <w:kern w:val="2"/>
                <w:sz w:val="24"/>
                <w:szCs w:val="24"/>
                <w:lang w:eastAsia="cs-CZ"/>
                <w14:ligatures w14:val="standardContextual"/>
              </w:rPr>
              <w:tab/>
            </w:r>
            <w:r w:rsidRPr="00CA1255">
              <w:rPr>
                <w:rStyle w:val="Hypertextovodkaz"/>
                <w:strike w:val="0"/>
                <w:u w:val="none"/>
              </w:rPr>
              <w:t>Základní popis</w:t>
            </w:r>
            <w:r w:rsidRPr="00CA1255">
              <w:rPr>
                <w:strike w:val="0"/>
                <w:webHidden/>
              </w:rPr>
              <w:tab/>
            </w:r>
            <w:r w:rsidRPr="00CA1255">
              <w:rPr>
                <w:strike w:val="0"/>
                <w:webHidden/>
              </w:rPr>
              <w:fldChar w:fldCharType="begin"/>
            </w:r>
            <w:r w:rsidRPr="00CA1255">
              <w:rPr>
                <w:strike w:val="0"/>
                <w:webHidden/>
              </w:rPr>
              <w:instrText xml:space="preserve"> PAGEREF _Toc216852381 \h </w:instrText>
            </w:r>
            <w:r w:rsidRPr="00CA1255">
              <w:rPr>
                <w:strike w:val="0"/>
                <w:webHidden/>
              </w:rPr>
            </w:r>
            <w:r w:rsidRPr="00CA1255">
              <w:rPr>
                <w:strike w:val="0"/>
                <w:webHidden/>
              </w:rPr>
              <w:fldChar w:fldCharType="separate"/>
            </w:r>
            <w:r w:rsidR="005A208D">
              <w:rPr>
                <w:strike w:val="0"/>
                <w:webHidden/>
              </w:rPr>
              <w:t>6</w:t>
            </w:r>
            <w:r w:rsidRPr="00CA1255">
              <w:rPr>
                <w:strike w:val="0"/>
                <w:webHidden/>
              </w:rPr>
              <w:fldChar w:fldCharType="end"/>
            </w:r>
          </w:hyperlink>
        </w:p>
        <w:p w14:paraId="017E3DDE" w14:textId="235FE4B0" w:rsidR="00CA1255" w:rsidRPr="00CA1255" w:rsidRDefault="00CA1255">
          <w:pPr>
            <w:pStyle w:val="Obsah2"/>
            <w:rPr>
              <w:rFonts w:eastAsiaTheme="minorEastAsia"/>
              <w:strike w:val="0"/>
              <w:kern w:val="2"/>
              <w:sz w:val="24"/>
              <w:szCs w:val="24"/>
              <w:lang w:eastAsia="cs-CZ"/>
              <w14:ligatures w14:val="standardContextual"/>
            </w:rPr>
          </w:pPr>
          <w:hyperlink w:anchor="_Toc216852382" w:history="1">
            <w:r w:rsidRPr="00CA1255">
              <w:rPr>
                <w:rStyle w:val="Hypertextovodkaz"/>
                <w:strike w:val="0"/>
                <w:u w:val="none"/>
              </w:rPr>
              <w:t>5.2</w:t>
            </w:r>
            <w:r w:rsidRPr="00CA1255">
              <w:rPr>
                <w:rFonts w:eastAsiaTheme="minorEastAsia"/>
                <w:strike w:val="0"/>
                <w:kern w:val="2"/>
                <w:sz w:val="24"/>
                <w:szCs w:val="24"/>
                <w:lang w:eastAsia="cs-CZ"/>
                <w14:ligatures w14:val="standardContextual"/>
              </w:rPr>
              <w:tab/>
            </w:r>
            <w:r w:rsidRPr="00CA1255">
              <w:rPr>
                <w:rStyle w:val="Hypertextovodkaz"/>
                <w:strike w:val="0"/>
                <w:u w:val="none"/>
              </w:rPr>
              <w:t>Primární okruh</w:t>
            </w:r>
            <w:r w:rsidRPr="00CA1255">
              <w:rPr>
                <w:strike w:val="0"/>
                <w:webHidden/>
              </w:rPr>
              <w:tab/>
            </w:r>
            <w:r w:rsidRPr="00CA1255">
              <w:rPr>
                <w:strike w:val="0"/>
                <w:webHidden/>
              </w:rPr>
              <w:fldChar w:fldCharType="begin"/>
            </w:r>
            <w:r w:rsidRPr="00CA1255">
              <w:rPr>
                <w:strike w:val="0"/>
                <w:webHidden/>
              </w:rPr>
              <w:instrText xml:space="preserve"> PAGEREF _Toc216852382 \h </w:instrText>
            </w:r>
            <w:r w:rsidRPr="00CA1255">
              <w:rPr>
                <w:strike w:val="0"/>
                <w:webHidden/>
              </w:rPr>
            </w:r>
            <w:r w:rsidRPr="00CA1255">
              <w:rPr>
                <w:strike w:val="0"/>
                <w:webHidden/>
              </w:rPr>
              <w:fldChar w:fldCharType="separate"/>
            </w:r>
            <w:r w:rsidR="005A208D">
              <w:rPr>
                <w:strike w:val="0"/>
                <w:webHidden/>
              </w:rPr>
              <w:t>6</w:t>
            </w:r>
            <w:r w:rsidRPr="00CA1255">
              <w:rPr>
                <w:strike w:val="0"/>
                <w:webHidden/>
              </w:rPr>
              <w:fldChar w:fldCharType="end"/>
            </w:r>
          </w:hyperlink>
        </w:p>
        <w:p w14:paraId="631815A9" w14:textId="77958770" w:rsidR="00CA1255" w:rsidRPr="00CA1255" w:rsidRDefault="00CA1255">
          <w:pPr>
            <w:pStyle w:val="Obsah3"/>
            <w:tabs>
              <w:tab w:val="left" w:pos="1200"/>
              <w:tab w:val="right" w:leader="dot" w:pos="9062"/>
            </w:tabs>
            <w:rPr>
              <w:rFonts w:eastAsiaTheme="minorEastAsia"/>
              <w:noProof/>
              <w:kern w:val="2"/>
              <w:sz w:val="24"/>
              <w:szCs w:val="24"/>
              <w:lang w:eastAsia="cs-CZ"/>
              <w14:ligatures w14:val="standardContextual"/>
            </w:rPr>
          </w:pPr>
          <w:hyperlink w:anchor="_Toc216852383" w:history="1">
            <w:r w:rsidRPr="00CA1255">
              <w:rPr>
                <w:rStyle w:val="Hypertextovodkaz"/>
                <w:noProof/>
                <w:u w:val="none"/>
              </w:rPr>
              <w:t>5.2.1</w:t>
            </w:r>
            <w:r w:rsidRPr="00CA1255">
              <w:rPr>
                <w:rFonts w:eastAsiaTheme="minorEastAsia"/>
                <w:noProof/>
                <w:kern w:val="2"/>
                <w:sz w:val="24"/>
                <w:szCs w:val="24"/>
                <w:lang w:eastAsia="cs-CZ"/>
                <w14:ligatures w14:val="standardContextual"/>
              </w:rPr>
              <w:tab/>
            </w:r>
            <w:r w:rsidRPr="00CA1255">
              <w:rPr>
                <w:rStyle w:val="Hypertextovodkaz"/>
                <w:noProof/>
                <w:u w:val="none"/>
              </w:rPr>
              <w:t>Primární okruh – vytápění</w:t>
            </w:r>
            <w:r w:rsidRPr="00CA1255">
              <w:rPr>
                <w:noProof/>
                <w:webHidden/>
              </w:rPr>
              <w:tab/>
            </w:r>
            <w:r w:rsidRPr="00CA1255">
              <w:rPr>
                <w:noProof/>
                <w:webHidden/>
              </w:rPr>
              <w:fldChar w:fldCharType="begin"/>
            </w:r>
            <w:r w:rsidRPr="00CA1255">
              <w:rPr>
                <w:noProof/>
                <w:webHidden/>
              </w:rPr>
              <w:instrText xml:space="preserve"> PAGEREF _Toc216852383 \h </w:instrText>
            </w:r>
            <w:r w:rsidRPr="00CA1255">
              <w:rPr>
                <w:noProof/>
                <w:webHidden/>
              </w:rPr>
            </w:r>
            <w:r w:rsidRPr="00CA1255">
              <w:rPr>
                <w:noProof/>
                <w:webHidden/>
              </w:rPr>
              <w:fldChar w:fldCharType="separate"/>
            </w:r>
            <w:r w:rsidR="005A208D">
              <w:rPr>
                <w:noProof/>
                <w:webHidden/>
              </w:rPr>
              <w:t>6</w:t>
            </w:r>
            <w:r w:rsidRPr="00CA1255">
              <w:rPr>
                <w:noProof/>
                <w:webHidden/>
              </w:rPr>
              <w:fldChar w:fldCharType="end"/>
            </w:r>
          </w:hyperlink>
        </w:p>
        <w:p w14:paraId="2E03CE16" w14:textId="60F99810" w:rsidR="00CA1255" w:rsidRPr="00CA1255" w:rsidRDefault="00CA1255">
          <w:pPr>
            <w:pStyle w:val="Obsah3"/>
            <w:tabs>
              <w:tab w:val="left" w:pos="1200"/>
              <w:tab w:val="right" w:leader="dot" w:pos="9062"/>
            </w:tabs>
            <w:rPr>
              <w:rFonts w:eastAsiaTheme="minorEastAsia"/>
              <w:noProof/>
              <w:kern w:val="2"/>
              <w:sz w:val="24"/>
              <w:szCs w:val="24"/>
              <w:lang w:eastAsia="cs-CZ"/>
              <w14:ligatures w14:val="standardContextual"/>
            </w:rPr>
          </w:pPr>
          <w:hyperlink w:anchor="_Toc216852384" w:history="1">
            <w:r w:rsidRPr="00CA1255">
              <w:rPr>
                <w:rStyle w:val="Hypertextovodkaz"/>
                <w:noProof/>
                <w:u w:val="none"/>
              </w:rPr>
              <w:t>5.2.2</w:t>
            </w:r>
            <w:r w:rsidRPr="00CA1255">
              <w:rPr>
                <w:rFonts w:eastAsiaTheme="minorEastAsia"/>
                <w:noProof/>
                <w:kern w:val="2"/>
                <w:sz w:val="24"/>
                <w:szCs w:val="24"/>
                <w:lang w:eastAsia="cs-CZ"/>
                <w14:ligatures w14:val="standardContextual"/>
              </w:rPr>
              <w:tab/>
            </w:r>
            <w:r w:rsidRPr="00CA1255">
              <w:rPr>
                <w:rStyle w:val="Hypertextovodkaz"/>
                <w:noProof/>
                <w:u w:val="none"/>
              </w:rPr>
              <w:t>Primární okruh – ohřev TV</w:t>
            </w:r>
            <w:r w:rsidRPr="00CA1255">
              <w:rPr>
                <w:noProof/>
                <w:webHidden/>
              </w:rPr>
              <w:tab/>
            </w:r>
            <w:r w:rsidRPr="00CA1255">
              <w:rPr>
                <w:noProof/>
                <w:webHidden/>
              </w:rPr>
              <w:fldChar w:fldCharType="begin"/>
            </w:r>
            <w:r w:rsidRPr="00CA1255">
              <w:rPr>
                <w:noProof/>
                <w:webHidden/>
              </w:rPr>
              <w:instrText xml:space="preserve"> PAGEREF _Toc216852384 \h </w:instrText>
            </w:r>
            <w:r w:rsidRPr="00CA1255">
              <w:rPr>
                <w:noProof/>
                <w:webHidden/>
              </w:rPr>
            </w:r>
            <w:r w:rsidRPr="00CA1255">
              <w:rPr>
                <w:noProof/>
                <w:webHidden/>
              </w:rPr>
              <w:fldChar w:fldCharType="separate"/>
            </w:r>
            <w:r w:rsidR="005A208D">
              <w:rPr>
                <w:noProof/>
                <w:webHidden/>
              </w:rPr>
              <w:t>7</w:t>
            </w:r>
            <w:r w:rsidRPr="00CA1255">
              <w:rPr>
                <w:noProof/>
                <w:webHidden/>
              </w:rPr>
              <w:fldChar w:fldCharType="end"/>
            </w:r>
          </w:hyperlink>
        </w:p>
        <w:p w14:paraId="6305F131" w14:textId="049EAED1" w:rsidR="00CA1255" w:rsidRPr="00CA1255" w:rsidRDefault="00CA1255">
          <w:pPr>
            <w:pStyle w:val="Obsah3"/>
            <w:tabs>
              <w:tab w:val="left" w:pos="1200"/>
              <w:tab w:val="right" w:leader="dot" w:pos="9062"/>
            </w:tabs>
            <w:rPr>
              <w:rFonts w:eastAsiaTheme="minorEastAsia"/>
              <w:noProof/>
              <w:kern w:val="2"/>
              <w:sz w:val="24"/>
              <w:szCs w:val="24"/>
              <w:lang w:eastAsia="cs-CZ"/>
              <w14:ligatures w14:val="standardContextual"/>
            </w:rPr>
          </w:pPr>
          <w:hyperlink w:anchor="_Toc216852385" w:history="1">
            <w:r w:rsidRPr="00CA1255">
              <w:rPr>
                <w:rStyle w:val="Hypertextovodkaz"/>
                <w:noProof/>
                <w:u w:val="none"/>
              </w:rPr>
              <w:t>5.2.3</w:t>
            </w:r>
            <w:r w:rsidRPr="00CA1255">
              <w:rPr>
                <w:rFonts w:eastAsiaTheme="minorEastAsia"/>
                <w:noProof/>
                <w:kern w:val="2"/>
                <w:sz w:val="24"/>
                <w:szCs w:val="24"/>
                <w:lang w:eastAsia="cs-CZ"/>
                <w14:ligatures w14:val="standardContextual"/>
              </w:rPr>
              <w:tab/>
            </w:r>
            <w:r w:rsidRPr="00CA1255">
              <w:rPr>
                <w:rStyle w:val="Hypertextovodkaz"/>
                <w:noProof/>
                <w:u w:val="none"/>
              </w:rPr>
              <w:t>Primární okruh – VZT</w:t>
            </w:r>
            <w:r w:rsidRPr="00CA1255">
              <w:rPr>
                <w:noProof/>
                <w:webHidden/>
              </w:rPr>
              <w:tab/>
            </w:r>
            <w:r w:rsidRPr="00CA1255">
              <w:rPr>
                <w:noProof/>
                <w:webHidden/>
              </w:rPr>
              <w:fldChar w:fldCharType="begin"/>
            </w:r>
            <w:r w:rsidRPr="00CA1255">
              <w:rPr>
                <w:noProof/>
                <w:webHidden/>
              </w:rPr>
              <w:instrText xml:space="preserve"> PAGEREF _Toc216852385 \h </w:instrText>
            </w:r>
            <w:r w:rsidRPr="00CA1255">
              <w:rPr>
                <w:noProof/>
                <w:webHidden/>
              </w:rPr>
            </w:r>
            <w:r w:rsidRPr="00CA1255">
              <w:rPr>
                <w:noProof/>
                <w:webHidden/>
              </w:rPr>
              <w:fldChar w:fldCharType="separate"/>
            </w:r>
            <w:r w:rsidR="005A208D">
              <w:rPr>
                <w:noProof/>
                <w:webHidden/>
              </w:rPr>
              <w:t>7</w:t>
            </w:r>
            <w:r w:rsidRPr="00CA1255">
              <w:rPr>
                <w:noProof/>
                <w:webHidden/>
              </w:rPr>
              <w:fldChar w:fldCharType="end"/>
            </w:r>
          </w:hyperlink>
        </w:p>
        <w:p w14:paraId="7602BE69" w14:textId="1D3500F6" w:rsidR="00CA1255" w:rsidRPr="00CA1255" w:rsidRDefault="00CA1255">
          <w:pPr>
            <w:pStyle w:val="Obsah2"/>
            <w:rPr>
              <w:rFonts w:eastAsiaTheme="minorEastAsia"/>
              <w:strike w:val="0"/>
              <w:kern w:val="2"/>
              <w:sz w:val="24"/>
              <w:szCs w:val="24"/>
              <w:lang w:eastAsia="cs-CZ"/>
              <w14:ligatures w14:val="standardContextual"/>
            </w:rPr>
          </w:pPr>
          <w:hyperlink w:anchor="_Toc216852386" w:history="1">
            <w:r w:rsidRPr="00CA1255">
              <w:rPr>
                <w:rStyle w:val="Hypertextovodkaz"/>
                <w:strike w:val="0"/>
                <w:u w:val="none"/>
              </w:rPr>
              <w:t>5.3</w:t>
            </w:r>
            <w:r w:rsidRPr="00CA1255">
              <w:rPr>
                <w:rFonts w:eastAsiaTheme="minorEastAsia"/>
                <w:strike w:val="0"/>
                <w:kern w:val="2"/>
                <w:sz w:val="24"/>
                <w:szCs w:val="24"/>
                <w:lang w:eastAsia="cs-CZ"/>
                <w14:ligatures w14:val="standardContextual"/>
              </w:rPr>
              <w:tab/>
            </w:r>
            <w:r w:rsidRPr="00CA1255">
              <w:rPr>
                <w:rStyle w:val="Hypertextovodkaz"/>
                <w:strike w:val="0"/>
                <w:u w:val="none"/>
              </w:rPr>
              <w:t>Sekundární okruh</w:t>
            </w:r>
            <w:r w:rsidRPr="00CA1255">
              <w:rPr>
                <w:strike w:val="0"/>
                <w:webHidden/>
              </w:rPr>
              <w:tab/>
            </w:r>
            <w:r w:rsidRPr="00CA1255">
              <w:rPr>
                <w:strike w:val="0"/>
                <w:webHidden/>
              </w:rPr>
              <w:fldChar w:fldCharType="begin"/>
            </w:r>
            <w:r w:rsidRPr="00CA1255">
              <w:rPr>
                <w:strike w:val="0"/>
                <w:webHidden/>
              </w:rPr>
              <w:instrText xml:space="preserve"> PAGEREF _Toc216852386 \h </w:instrText>
            </w:r>
            <w:r w:rsidRPr="00CA1255">
              <w:rPr>
                <w:strike w:val="0"/>
                <w:webHidden/>
              </w:rPr>
            </w:r>
            <w:r w:rsidRPr="00CA1255">
              <w:rPr>
                <w:strike w:val="0"/>
                <w:webHidden/>
              </w:rPr>
              <w:fldChar w:fldCharType="separate"/>
            </w:r>
            <w:r w:rsidR="005A208D">
              <w:rPr>
                <w:strike w:val="0"/>
                <w:webHidden/>
              </w:rPr>
              <w:t>7</w:t>
            </w:r>
            <w:r w:rsidRPr="00CA1255">
              <w:rPr>
                <w:strike w:val="0"/>
                <w:webHidden/>
              </w:rPr>
              <w:fldChar w:fldCharType="end"/>
            </w:r>
          </w:hyperlink>
        </w:p>
        <w:p w14:paraId="624FCBA3" w14:textId="69958455" w:rsidR="00CA1255" w:rsidRPr="00CA1255" w:rsidRDefault="00CA1255">
          <w:pPr>
            <w:pStyle w:val="Obsah3"/>
            <w:tabs>
              <w:tab w:val="left" w:pos="1200"/>
              <w:tab w:val="right" w:leader="dot" w:pos="9062"/>
            </w:tabs>
            <w:rPr>
              <w:rFonts w:eastAsiaTheme="minorEastAsia"/>
              <w:noProof/>
              <w:kern w:val="2"/>
              <w:sz w:val="24"/>
              <w:szCs w:val="24"/>
              <w:lang w:eastAsia="cs-CZ"/>
              <w14:ligatures w14:val="standardContextual"/>
            </w:rPr>
          </w:pPr>
          <w:hyperlink w:anchor="_Toc216852387" w:history="1">
            <w:r w:rsidRPr="00CA1255">
              <w:rPr>
                <w:rStyle w:val="Hypertextovodkaz"/>
                <w:noProof/>
                <w:u w:val="none"/>
              </w:rPr>
              <w:t>5.3.1</w:t>
            </w:r>
            <w:r w:rsidRPr="00CA1255">
              <w:rPr>
                <w:rFonts w:eastAsiaTheme="minorEastAsia"/>
                <w:noProof/>
                <w:kern w:val="2"/>
                <w:sz w:val="24"/>
                <w:szCs w:val="24"/>
                <w:lang w:eastAsia="cs-CZ"/>
                <w14:ligatures w14:val="standardContextual"/>
              </w:rPr>
              <w:tab/>
            </w:r>
            <w:r w:rsidRPr="00CA1255">
              <w:rPr>
                <w:rStyle w:val="Hypertextovodkaz"/>
                <w:noProof/>
                <w:u w:val="none"/>
              </w:rPr>
              <w:t>Sekundární okruh – vytápění</w:t>
            </w:r>
            <w:r w:rsidRPr="00CA1255">
              <w:rPr>
                <w:noProof/>
                <w:webHidden/>
              </w:rPr>
              <w:tab/>
            </w:r>
            <w:r w:rsidRPr="00CA1255">
              <w:rPr>
                <w:noProof/>
                <w:webHidden/>
              </w:rPr>
              <w:fldChar w:fldCharType="begin"/>
            </w:r>
            <w:r w:rsidRPr="00CA1255">
              <w:rPr>
                <w:noProof/>
                <w:webHidden/>
              </w:rPr>
              <w:instrText xml:space="preserve"> PAGEREF _Toc216852387 \h </w:instrText>
            </w:r>
            <w:r w:rsidRPr="00CA1255">
              <w:rPr>
                <w:noProof/>
                <w:webHidden/>
              </w:rPr>
            </w:r>
            <w:r w:rsidRPr="00CA1255">
              <w:rPr>
                <w:noProof/>
                <w:webHidden/>
              </w:rPr>
              <w:fldChar w:fldCharType="separate"/>
            </w:r>
            <w:r w:rsidR="005A208D">
              <w:rPr>
                <w:noProof/>
                <w:webHidden/>
              </w:rPr>
              <w:t>7</w:t>
            </w:r>
            <w:r w:rsidRPr="00CA1255">
              <w:rPr>
                <w:noProof/>
                <w:webHidden/>
              </w:rPr>
              <w:fldChar w:fldCharType="end"/>
            </w:r>
          </w:hyperlink>
        </w:p>
        <w:p w14:paraId="2A44120B" w14:textId="09B22B6B" w:rsidR="00CA1255" w:rsidRPr="00CA1255" w:rsidRDefault="00CA1255">
          <w:pPr>
            <w:pStyle w:val="Obsah3"/>
            <w:tabs>
              <w:tab w:val="left" w:pos="1200"/>
              <w:tab w:val="right" w:leader="dot" w:pos="9062"/>
            </w:tabs>
            <w:rPr>
              <w:rFonts w:eastAsiaTheme="minorEastAsia"/>
              <w:noProof/>
              <w:kern w:val="2"/>
              <w:sz w:val="24"/>
              <w:szCs w:val="24"/>
              <w:lang w:eastAsia="cs-CZ"/>
              <w14:ligatures w14:val="standardContextual"/>
            </w:rPr>
          </w:pPr>
          <w:hyperlink w:anchor="_Toc216852388" w:history="1">
            <w:r w:rsidRPr="00CA1255">
              <w:rPr>
                <w:rStyle w:val="Hypertextovodkaz"/>
                <w:noProof/>
                <w:u w:val="none"/>
              </w:rPr>
              <w:t>5.3.2</w:t>
            </w:r>
            <w:r w:rsidRPr="00CA1255">
              <w:rPr>
                <w:rFonts w:eastAsiaTheme="minorEastAsia"/>
                <w:noProof/>
                <w:kern w:val="2"/>
                <w:sz w:val="24"/>
                <w:szCs w:val="24"/>
                <w:lang w:eastAsia="cs-CZ"/>
                <w14:ligatures w14:val="standardContextual"/>
              </w:rPr>
              <w:tab/>
            </w:r>
            <w:r w:rsidRPr="00CA1255">
              <w:rPr>
                <w:rStyle w:val="Hypertextovodkaz"/>
                <w:noProof/>
                <w:u w:val="none"/>
              </w:rPr>
              <w:t>Sekundární okruh – ohřev TV</w:t>
            </w:r>
            <w:r w:rsidRPr="00CA1255">
              <w:rPr>
                <w:noProof/>
                <w:webHidden/>
              </w:rPr>
              <w:tab/>
            </w:r>
            <w:r w:rsidRPr="00CA1255">
              <w:rPr>
                <w:noProof/>
                <w:webHidden/>
              </w:rPr>
              <w:fldChar w:fldCharType="begin"/>
            </w:r>
            <w:r w:rsidRPr="00CA1255">
              <w:rPr>
                <w:noProof/>
                <w:webHidden/>
              </w:rPr>
              <w:instrText xml:space="preserve"> PAGEREF _Toc216852388 \h </w:instrText>
            </w:r>
            <w:r w:rsidRPr="00CA1255">
              <w:rPr>
                <w:noProof/>
                <w:webHidden/>
              </w:rPr>
            </w:r>
            <w:r w:rsidRPr="00CA1255">
              <w:rPr>
                <w:noProof/>
                <w:webHidden/>
              </w:rPr>
              <w:fldChar w:fldCharType="separate"/>
            </w:r>
            <w:r w:rsidR="005A208D">
              <w:rPr>
                <w:noProof/>
                <w:webHidden/>
              </w:rPr>
              <w:t>7</w:t>
            </w:r>
            <w:r w:rsidRPr="00CA1255">
              <w:rPr>
                <w:noProof/>
                <w:webHidden/>
              </w:rPr>
              <w:fldChar w:fldCharType="end"/>
            </w:r>
          </w:hyperlink>
        </w:p>
        <w:p w14:paraId="10750412" w14:textId="737CDDDB" w:rsidR="00CA1255" w:rsidRPr="00CA1255" w:rsidRDefault="00CA1255">
          <w:pPr>
            <w:pStyle w:val="Obsah3"/>
            <w:tabs>
              <w:tab w:val="left" w:pos="1200"/>
              <w:tab w:val="right" w:leader="dot" w:pos="9062"/>
            </w:tabs>
            <w:rPr>
              <w:rFonts w:eastAsiaTheme="minorEastAsia"/>
              <w:noProof/>
              <w:kern w:val="2"/>
              <w:sz w:val="24"/>
              <w:szCs w:val="24"/>
              <w:lang w:eastAsia="cs-CZ"/>
              <w14:ligatures w14:val="standardContextual"/>
            </w:rPr>
          </w:pPr>
          <w:hyperlink w:anchor="_Toc216852389" w:history="1">
            <w:r w:rsidRPr="00CA1255">
              <w:rPr>
                <w:rStyle w:val="Hypertextovodkaz"/>
                <w:noProof/>
                <w:u w:val="none"/>
              </w:rPr>
              <w:t>5.3.3</w:t>
            </w:r>
            <w:r w:rsidRPr="00CA1255">
              <w:rPr>
                <w:rFonts w:eastAsiaTheme="minorEastAsia"/>
                <w:noProof/>
                <w:kern w:val="2"/>
                <w:sz w:val="24"/>
                <w:szCs w:val="24"/>
                <w:lang w:eastAsia="cs-CZ"/>
                <w14:ligatures w14:val="standardContextual"/>
              </w:rPr>
              <w:tab/>
            </w:r>
            <w:r w:rsidRPr="00CA1255">
              <w:rPr>
                <w:rStyle w:val="Hypertextovodkaz"/>
                <w:noProof/>
                <w:u w:val="none"/>
              </w:rPr>
              <w:t>Sekundární okruh – ohřev TV</w:t>
            </w:r>
            <w:r w:rsidRPr="00CA1255">
              <w:rPr>
                <w:noProof/>
                <w:webHidden/>
              </w:rPr>
              <w:tab/>
            </w:r>
            <w:r w:rsidRPr="00CA1255">
              <w:rPr>
                <w:noProof/>
                <w:webHidden/>
              </w:rPr>
              <w:fldChar w:fldCharType="begin"/>
            </w:r>
            <w:r w:rsidRPr="00CA1255">
              <w:rPr>
                <w:noProof/>
                <w:webHidden/>
              </w:rPr>
              <w:instrText xml:space="preserve"> PAGEREF _Toc216852389 \h </w:instrText>
            </w:r>
            <w:r w:rsidRPr="00CA1255">
              <w:rPr>
                <w:noProof/>
                <w:webHidden/>
              </w:rPr>
            </w:r>
            <w:r w:rsidRPr="00CA1255">
              <w:rPr>
                <w:noProof/>
                <w:webHidden/>
              </w:rPr>
              <w:fldChar w:fldCharType="separate"/>
            </w:r>
            <w:r w:rsidR="005A208D">
              <w:rPr>
                <w:noProof/>
                <w:webHidden/>
              </w:rPr>
              <w:t>8</w:t>
            </w:r>
            <w:r w:rsidRPr="00CA1255">
              <w:rPr>
                <w:noProof/>
                <w:webHidden/>
              </w:rPr>
              <w:fldChar w:fldCharType="end"/>
            </w:r>
          </w:hyperlink>
        </w:p>
        <w:p w14:paraId="7429D25F" w14:textId="0532F199" w:rsidR="00CA1255" w:rsidRPr="00CA1255" w:rsidRDefault="00CA1255">
          <w:pPr>
            <w:pStyle w:val="Obsah2"/>
            <w:rPr>
              <w:rFonts w:eastAsiaTheme="minorEastAsia"/>
              <w:strike w:val="0"/>
              <w:kern w:val="2"/>
              <w:sz w:val="24"/>
              <w:szCs w:val="24"/>
              <w:lang w:eastAsia="cs-CZ"/>
              <w14:ligatures w14:val="standardContextual"/>
            </w:rPr>
          </w:pPr>
          <w:hyperlink w:anchor="_Toc216852390" w:history="1">
            <w:r w:rsidRPr="00CA1255">
              <w:rPr>
                <w:rStyle w:val="Hypertextovodkaz"/>
                <w:strike w:val="0"/>
                <w:u w:val="none"/>
              </w:rPr>
              <w:t>5.4</w:t>
            </w:r>
            <w:r w:rsidRPr="00CA1255">
              <w:rPr>
                <w:rFonts w:eastAsiaTheme="minorEastAsia"/>
                <w:strike w:val="0"/>
                <w:kern w:val="2"/>
                <w:sz w:val="24"/>
                <w:szCs w:val="24"/>
                <w:lang w:eastAsia="cs-CZ"/>
                <w14:ligatures w14:val="standardContextual"/>
              </w:rPr>
              <w:tab/>
            </w:r>
            <w:r w:rsidRPr="00CA1255">
              <w:rPr>
                <w:rStyle w:val="Hypertextovodkaz"/>
                <w:strike w:val="0"/>
                <w:u w:val="none"/>
              </w:rPr>
              <w:t>Oběhová čerpadla</w:t>
            </w:r>
            <w:r w:rsidRPr="00CA1255">
              <w:rPr>
                <w:strike w:val="0"/>
                <w:webHidden/>
              </w:rPr>
              <w:tab/>
            </w:r>
            <w:r w:rsidRPr="00CA1255">
              <w:rPr>
                <w:strike w:val="0"/>
                <w:webHidden/>
              </w:rPr>
              <w:fldChar w:fldCharType="begin"/>
            </w:r>
            <w:r w:rsidRPr="00CA1255">
              <w:rPr>
                <w:strike w:val="0"/>
                <w:webHidden/>
              </w:rPr>
              <w:instrText xml:space="preserve"> PAGEREF _Toc216852390 \h </w:instrText>
            </w:r>
            <w:r w:rsidRPr="00CA1255">
              <w:rPr>
                <w:strike w:val="0"/>
                <w:webHidden/>
              </w:rPr>
            </w:r>
            <w:r w:rsidRPr="00CA1255">
              <w:rPr>
                <w:strike w:val="0"/>
                <w:webHidden/>
              </w:rPr>
              <w:fldChar w:fldCharType="separate"/>
            </w:r>
            <w:r w:rsidR="005A208D">
              <w:rPr>
                <w:strike w:val="0"/>
                <w:webHidden/>
              </w:rPr>
              <w:t>8</w:t>
            </w:r>
            <w:r w:rsidRPr="00CA1255">
              <w:rPr>
                <w:strike w:val="0"/>
                <w:webHidden/>
              </w:rPr>
              <w:fldChar w:fldCharType="end"/>
            </w:r>
          </w:hyperlink>
        </w:p>
        <w:p w14:paraId="03786A52" w14:textId="3DF0085C" w:rsidR="00CA1255" w:rsidRPr="00CA1255" w:rsidRDefault="00CA1255">
          <w:pPr>
            <w:pStyle w:val="Obsah2"/>
            <w:rPr>
              <w:rFonts w:eastAsiaTheme="minorEastAsia"/>
              <w:strike w:val="0"/>
              <w:kern w:val="2"/>
              <w:sz w:val="24"/>
              <w:szCs w:val="24"/>
              <w:lang w:eastAsia="cs-CZ"/>
              <w14:ligatures w14:val="standardContextual"/>
            </w:rPr>
          </w:pPr>
          <w:hyperlink w:anchor="_Toc216852391" w:history="1">
            <w:r w:rsidRPr="00CA1255">
              <w:rPr>
                <w:rStyle w:val="Hypertextovodkaz"/>
                <w:strike w:val="0"/>
                <w:u w:val="none"/>
              </w:rPr>
              <w:t>5.5</w:t>
            </w:r>
            <w:r w:rsidRPr="00CA1255">
              <w:rPr>
                <w:rFonts w:eastAsiaTheme="minorEastAsia"/>
                <w:strike w:val="0"/>
                <w:kern w:val="2"/>
                <w:sz w:val="24"/>
                <w:szCs w:val="24"/>
                <w:lang w:eastAsia="cs-CZ"/>
                <w14:ligatures w14:val="standardContextual"/>
              </w:rPr>
              <w:tab/>
            </w:r>
            <w:r w:rsidRPr="00CA1255">
              <w:rPr>
                <w:rStyle w:val="Hypertextovodkaz"/>
                <w:strike w:val="0"/>
                <w:u w:val="none"/>
              </w:rPr>
              <w:t>Doplňování vody do systému</w:t>
            </w:r>
            <w:r w:rsidRPr="00CA1255">
              <w:rPr>
                <w:strike w:val="0"/>
                <w:webHidden/>
              </w:rPr>
              <w:tab/>
            </w:r>
            <w:r w:rsidRPr="00CA1255">
              <w:rPr>
                <w:strike w:val="0"/>
                <w:webHidden/>
              </w:rPr>
              <w:fldChar w:fldCharType="begin"/>
            </w:r>
            <w:r w:rsidRPr="00CA1255">
              <w:rPr>
                <w:strike w:val="0"/>
                <w:webHidden/>
              </w:rPr>
              <w:instrText xml:space="preserve"> PAGEREF _Toc216852391 \h </w:instrText>
            </w:r>
            <w:r w:rsidRPr="00CA1255">
              <w:rPr>
                <w:strike w:val="0"/>
                <w:webHidden/>
              </w:rPr>
            </w:r>
            <w:r w:rsidRPr="00CA1255">
              <w:rPr>
                <w:strike w:val="0"/>
                <w:webHidden/>
              </w:rPr>
              <w:fldChar w:fldCharType="separate"/>
            </w:r>
            <w:r w:rsidR="005A208D">
              <w:rPr>
                <w:strike w:val="0"/>
                <w:webHidden/>
              </w:rPr>
              <w:t>8</w:t>
            </w:r>
            <w:r w:rsidRPr="00CA1255">
              <w:rPr>
                <w:strike w:val="0"/>
                <w:webHidden/>
              </w:rPr>
              <w:fldChar w:fldCharType="end"/>
            </w:r>
          </w:hyperlink>
        </w:p>
        <w:p w14:paraId="3D937D2B" w14:textId="350155C8" w:rsidR="00CA1255" w:rsidRPr="00CA1255" w:rsidRDefault="00CA1255">
          <w:pPr>
            <w:pStyle w:val="Obsah1"/>
            <w:rPr>
              <w:rFonts w:eastAsiaTheme="minorEastAsia"/>
              <w:b w:val="0"/>
              <w:bCs w:val="0"/>
              <w:kern w:val="2"/>
              <w:sz w:val="24"/>
              <w:szCs w:val="24"/>
              <w:lang w:eastAsia="cs-CZ"/>
              <w14:ligatures w14:val="standardContextual"/>
            </w:rPr>
          </w:pPr>
          <w:hyperlink w:anchor="_Toc216852392" w:history="1">
            <w:r w:rsidRPr="00CA1255">
              <w:rPr>
                <w:rStyle w:val="Hypertextovodkaz"/>
                <w:u w:val="none"/>
              </w:rPr>
              <w:t>6</w:t>
            </w:r>
            <w:r w:rsidRPr="00CA1255">
              <w:rPr>
                <w:rFonts w:eastAsiaTheme="minorEastAsia"/>
                <w:b w:val="0"/>
                <w:bCs w:val="0"/>
                <w:kern w:val="2"/>
                <w:sz w:val="24"/>
                <w:szCs w:val="24"/>
                <w:lang w:eastAsia="cs-CZ"/>
                <w14:ligatures w14:val="standardContextual"/>
              </w:rPr>
              <w:tab/>
            </w:r>
            <w:r w:rsidRPr="00CA1255">
              <w:rPr>
                <w:rStyle w:val="Hypertextovodkaz"/>
                <w:u w:val="none"/>
              </w:rPr>
              <w:t>ROZVOD POTRUBÍ</w:t>
            </w:r>
            <w:r w:rsidRPr="00CA1255">
              <w:rPr>
                <w:webHidden/>
              </w:rPr>
              <w:tab/>
            </w:r>
            <w:r w:rsidRPr="00CA1255">
              <w:rPr>
                <w:webHidden/>
              </w:rPr>
              <w:fldChar w:fldCharType="begin"/>
            </w:r>
            <w:r w:rsidRPr="00CA1255">
              <w:rPr>
                <w:webHidden/>
              </w:rPr>
              <w:instrText xml:space="preserve"> PAGEREF _Toc216852392 \h </w:instrText>
            </w:r>
            <w:r w:rsidRPr="00CA1255">
              <w:rPr>
                <w:webHidden/>
              </w:rPr>
            </w:r>
            <w:r w:rsidRPr="00CA1255">
              <w:rPr>
                <w:webHidden/>
              </w:rPr>
              <w:fldChar w:fldCharType="separate"/>
            </w:r>
            <w:r w:rsidR="005A208D">
              <w:rPr>
                <w:webHidden/>
              </w:rPr>
              <w:t>9</w:t>
            </w:r>
            <w:r w:rsidRPr="00CA1255">
              <w:rPr>
                <w:webHidden/>
              </w:rPr>
              <w:fldChar w:fldCharType="end"/>
            </w:r>
          </w:hyperlink>
        </w:p>
        <w:p w14:paraId="5E35A8FF" w14:textId="5AF171EF" w:rsidR="00CA1255" w:rsidRPr="00CA1255" w:rsidRDefault="00CA1255">
          <w:pPr>
            <w:pStyle w:val="Obsah2"/>
            <w:rPr>
              <w:rFonts w:eastAsiaTheme="minorEastAsia"/>
              <w:strike w:val="0"/>
              <w:kern w:val="2"/>
              <w:sz w:val="24"/>
              <w:szCs w:val="24"/>
              <w:lang w:eastAsia="cs-CZ"/>
              <w14:ligatures w14:val="standardContextual"/>
            </w:rPr>
          </w:pPr>
          <w:hyperlink w:anchor="_Toc216852393" w:history="1">
            <w:r w:rsidRPr="00CA1255">
              <w:rPr>
                <w:rStyle w:val="Hypertextovodkaz"/>
                <w:strike w:val="0"/>
                <w:u w:val="none"/>
              </w:rPr>
              <w:t>6.1</w:t>
            </w:r>
            <w:r w:rsidRPr="00CA1255">
              <w:rPr>
                <w:rFonts w:eastAsiaTheme="minorEastAsia"/>
                <w:strike w:val="0"/>
                <w:kern w:val="2"/>
                <w:sz w:val="24"/>
                <w:szCs w:val="24"/>
                <w:lang w:eastAsia="cs-CZ"/>
                <w14:ligatures w14:val="standardContextual"/>
              </w:rPr>
              <w:tab/>
            </w:r>
            <w:r w:rsidRPr="00CA1255">
              <w:rPr>
                <w:rStyle w:val="Hypertextovodkaz"/>
                <w:strike w:val="0"/>
                <w:u w:val="none"/>
              </w:rPr>
              <w:t>Základní popis</w:t>
            </w:r>
            <w:r w:rsidRPr="00CA1255">
              <w:rPr>
                <w:strike w:val="0"/>
                <w:webHidden/>
              </w:rPr>
              <w:tab/>
            </w:r>
            <w:r w:rsidRPr="00CA1255">
              <w:rPr>
                <w:strike w:val="0"/>
                <w:webHidden/>
              </w:rPr>
              <w:fldChar w:fldCharType="begin"/>
            </w:r>
            <w:r w:rsidRPr="00CA1255">
              <w:rPr>
                <w:strike w:val="0"/>
                <w:webHidden/>
              </w:rPr>
              <w:instrText xml:space="preserve"> PAGEREF _Toc216852393 \h </w:instrText>
            </w:r>
            <w:r w:rsidRPr="00CA1255">
              <w:rPr>
                <w:strike w:val="0"/>
                <w:webHidden/>
              </w:rPr>
            </w:r>
            <w:r w:rsidRPr="00CA1255">
              <w:rPr>
                <w:strike w:val="0"/>
                <w:webHidden/>
              </w:rPr>
              <w:fldChar w:fldCharType="separate"/>
            </w:r>
            <w:r w:rsidR="005A208D">
              <w:rPr>
                <w:strike w:val="0"/>
                <w:webHidden/>
              </w:rPr>
              <w:t>9</w:t>
            </w:r>
            <w:r w:rsidRPr="00CA1255">
              <w:rPr>
                <w:strike w:val="0"/>
                <w:webHidden/>
              </w:rPr>
              <w:fldChar w:fldCharType="end"/>
            </w:r>
          </w:hyperlink>
        </w:p>
        <w:p w14:paraId="4BA11853" w14:textId="2FB4FC66" w:rsidR="00CA1255" w:rsidRPr="00CA1255" w:rsidRDefault="00CA1255">
          <w:pPr>
            <w:pStyle w:val="Obsah2"/>
            <w:rPr>
              <w:rFonts w:eastAsiaTheme="minorEastAsia"/>
              <w:strike w:val="0"/>
              <w:kern w:val="2"/>
              <w:sz w:val="24"/>
              <w:szCs w:val="24"/>
              <w:lang w:eastAsia="cs-CZ"/>
              <w14:ligatures w14:val="standardContextual"/>
            </w:rPr>
          </w:pPr>
          <w:hyperlink w:anchor="_Toc216852394" w:history="1">
            <w:r w:rsidRPr="00CA1255">
              <w:rPr>
                <w:rStyle w:val="Hypertextovodkaz"/>
                <w:strike w:val="0"/>
                <w:u w:val="none"/>
              </w:rPr>
              <w:t>6.2</w:t>
            </w:r>
            <w:r w:rsidRPr="00CA1255">
              <w:rPr>
                <w:rFonts w:eastAsiaTheme="minorEastAsia"/>
                <w:strike w:val="0"/>
                <w:kern w:val="2"/>
                <w:sz w:val="24"/>
                <w:szCs w:val="24"/>
                <w:lang w:eastAsia="cs-CZ"/>
                <w14:ligatures w14:val="standardContextual"/>
              </w:rPr>
              <w:tab/>
            </w:r>
            <w:r w:rsidRPr="00CA1255">
              <w:rPr>
                <w:rStyle w:val="Hypertextovodkaz"/>
                <w:strike w:val="0"/>
                <w:u w:val="none"/>
              </w:rPr>
              <w:t>Dilatace</w:t>
            </w:r>
            <w:r w:rsidRPr="00CA1255">
              <w:rPr>
                <w:strike w:val="0"/>
                <w:webHidden/>
              </w:rPr>
              <w:tab/>
            </w:r>
            <w:r w:rsidRPr="00CA1255">
              <w:rPr>
                <w:strike w:val="0"/>
                <w:webHidden/>
              </w:rPr>
              <w:fldChar w:fldCharType="begin"/>
            </w:r>
            <w:r w:rsidRPr="00CA1255">
              <w:rPr>
                <w:strike w:val="0"/>
                <w:webHidden/>
              </w:rPr>
              <w:instrText xml:space="preserve"> PAGEREF _Toc216852394 \h </w:instrText>
            </w:r>
            <w:r w:rsidRPr="00CA1255">
              <w:rPr>
                <w:strike w:val="0"/>
                <w:webHidden/>
              </w:rPr>
            </w:r>
            <w:r w:rsidRPr="00CA1255">
              <w:rPr>
                <w:strike w:val="0"/>
                <w:webHidden/>
              </w:rPr>
              <w:fldChar w:fldCharType="separate"/>
            </w:r>
            <w:r w:rsidR="005A208D">
              <w:rPr>
                <w:strike w:val="0"/>
                <w:webHidden/>
              </w:rPr>
              <w:t>9</w:t>
            </w:r>
            <w:r w:rsidRPr="00CA1255">
              <w:rPr>
                <w:strike w:val="0"/>
                <w:webHidden/>
              </w:rPr>
              <w:fldChar w:fldCharType="end"/>
            </w:r>
          </w:hyperlink>
        </w:p>
        <w:p w14:paraId="7E2F123F" w14:textId="390C53B1" w:rsidR="00CA1255" w:rsidRPr="00CA1255" w:rsidRDefault="00CA1255">
          <w:pPr>
            <w:pStyle w:val="Obsah2"/>
            <w:rPr>
              <w:rFonts w:eastAsiaTheme="minorEastAsia"/>
              <w:strike w:val="0"/>
              <w:kern w:val="2"/>
              <w:sz w:val="24"/>
              <w:szCs w:val="24"/>
              <w:lang w:eastAsia="cs-CZ"/>
              <w14:ligatures w14:val="standardContextual"/>
            </w:rPr>
          </w:pPr>
          <w:hyperlink w:anchor="_Toc216852395" w:history="1">
            <w:r w:rsidRPr="00CA1255">
              <w:rPr>
                <w:rStyle w:val="Hypertextovodkaz"/>
                <w:strike w:val="0"/>
                <w:u w:val="none"/>
              </w:rPr>
              <w:t>6.3</w:t>
            </w:r>
            <w:r w:rsidRPr="00CA1255">
              <w:rPr>
                <w:rFonts w:eastAsiaTheme="minorEastAsia"/>
                <w:strike w:val="0"/>
                <w:kern w:val="2"/>
                <w:sz w:val="24"/>
                <w:szCs w:val="24"/>
                <w:lang w:eastAsia="cs-CZ"/>
                <w14:ligatures w14:val="standardContextual"/>
              </w:rPr>
              <w:tab/>
            </w:r>
            <w:r w:rsidRPr="00CA1255">
              <w:rPr>
                <w:rStyle w:val="Hypertextovodkaz"/>
                <w:strike w:val="0"/>
                <w:u w:val="none"/>
              </w:rPr>
              <w:t>Uložení potrubí</w:t>
            </w:r>
            <w:r w:rsidRPr="00CA1255">
              <w:rPr>
                <w:strike w:val="0"/>
                <w:webHidden/>
              </w:rPr>
              <w:tab/>
            </w:r>
            <w:r w:rsidRPr="00CA1255">
              <w:rPr>
                <w:strike w:val="0"/>
                <w:webHidden/>
              </w:rPr>
              <w:fldChar w:fldCharType="begin"/>
            </w:r>
            <w:r w:rsidRPr="00CA1255">
              <w:rPr>
                <w:strike w:val="0"/>
                <w:webHidden/>
              </w:rPr>
              <w:instrText xml:space="preserve"> PAGEREF _Toc216852395 \h </w:instrText>
            </w:r>
            <w:r w:rsidRPr="00CA1255">
              <w:rPr>
                <w:strike w:val="0"/>
                <w:webHidden/>
              </w:rPr>
            </w:r>
            <w:r w:rsidRPr="00CA1255">
              <w:rPr>
                <w:strike w:val="0"/>
                <w:webHidden/>
              </w:rPr>
              <w:fldChar w:fldCharType="separate"/>
            </w:r>
            <w:r w:rsidR="005A208D">
              <w:rPr>
                <w:strike w:val="0"/>
                <w:webHidden/>
              </w:rPr>
              <w:t>9</w:t>
            </w:r>
            <w:r w:rsidRPr="00CA1255">
              <w:rPr>
                <w:strike w:val="0"/>
                <w:webHidden/>
              </w:rPr>
              <w:fldChar w:fldCharType="end"/>
            </w:r>
          </w:hyperlink>
        </w:p>
        <w:p w14:paraId="6EDC02E1" w14:textId="1FCE1630" w:rsidR="00CA1255" w:rsidRPr="00CA1255" w:rsidRDefault="00CA1255">
          <w:pPr>
            <w:pStyle w:val="Obsah2"/>
            <w:rPr>
              <w:rFonts w:eastAsiaTheme="minorEastAsia"/>
              <w:strike w:val="0"/>
              <w:kern w:val="2"/>
              <w:sz w:val="24"/>
              <w:szCs w:val="24"/>
              <w:lang w:eastAsia="cs-CZ"/>
              <w14:ligatures w14:val="standardContextual"/>
            </w:rPr>
          </w:pPr>
          <w:hyperlink w:anchor="_Toc216852396" w:history="1">
            <w:r w:rsidRPr="00CA1255">
              <w:rPr>
                <w:rStyle w:val="Hypertextovodkaz"/>
                <w:strike w:val="0"/>
                <w:u w:val="none"/>
              </w:rPr>
              <w:t>6.4</w:t>
            </w:r>
            <w:r w:rsidRPr="00CA1255">
              <w:rPr>
                <w:rFonts w:eastAsiaTheme="minorEastAsia"/>
                <w:strike w:val="0"/>
                <w:kern w:val="2"/>
                <w:sz w:val="24"/>
                <w:szCs w:val="24"/>
                <w:lang w:eastAsia="cs-CZ"/>
                <w14:ligatures w14:val="standardContextual"/>
              </w:rPr>
              <w:tab/>
            </w:r>
            <w:r w:rsidRPr="00CA1255">
              <w:rPr>
                <w:rStyle w:val="Hypertextovodkaz"/>
                <w:strike w:val="0"/>
                <w:u w:val="none"/>
              </w:rPr>
              <w:t>Tepelná izolace</w:t>
            </w:r>
            <w:r w:rsidRPr="00CA1255">
              <w:rPr>
                <w:strike w:val="0"/>
                <w:webHidden/>
              </w:rPr>
              <w:tab/>
            </w:r>
            <w:r w:rsidRPr="00CA1255">
              <w:rPr>
                <w:strike w:val="0"/>
                <w:webHidden/>
              </w:rPr>
              <w:fldChar w:fldCharType="begin"/>
            </w:r>
            <w:r w:rsidRPr="00CA1255">
              <w:rPr>
                <w:strike w:val="0"/>
                <w:webHidden/>
              </w:rPr>
              <w:instrText xml:space="preserve"> PAGEREF _Toc216852396 \h </w:instrText>
            </w:r>
            <w:r w:rsidRPr="00CA1255">
              <w:rPr>
                <w:strike w:val="0"/>
                <w:webHidden/>
              </w:rPr>
            </w:r>
            <w:r w:rsidRPr="00CA1255">
              <w:rPr>
                <w:strike w:val="0"/>
                <w:webHidden/>
              </w:rPr>
              <w:fldChar w:fldCharType="separate"/>
            </w:r>
            <w:r w:rsidR="005A208D">
              <w:rPr>
                <w:strike w:val="0"/>
                <w:webHidden/>
              </w:rPr>
              <w:t>10</w:t>
            </w:r>
            <w:r w:rsidRPr="00CA1255">
              <w:rPr>
                <w:strike w:val="0"/>
                <w:webHidden/>
              </w:rPr>
              <w:fldChar w:fldCharType="end"/>
            </w:r>
          </w:hyperlink>
        </w:p>
        <w:p w14:paraId="096765A8" w14:textId="6E157F44" w:rsidR="00CA1255" w:rsidRPr="00CA1255" w:rsidRDefault="00CA1255">
          <w:pPr>
            <w:pStyle w:val="Obsah1"/>
            <w:rPr>
              <w:rFonts w:eastAsiaTheme="minorEastAsia"/>
              <w:b w:val="0"/>
              <w:bCs w:val="0"/>
              <w:kern w:val="2"/>
              <w:sz w:val="24"/>
              <w:szCs w:val="24"/>
              <w:lang w:eastAsia="cs-CZ"/>
              <w14:ligatures w14:val="standardContextual"/>
            </w:rPr>
          </w:pPr>
          <w:hyperlink w:anchor="_Toc216852397" w:history="1">
            <w:r w:rsidRPr="00CA1255">
              <w:rPr>
                <w:rStyle w:val="Hypertextovodkaz"/>
                <w:u w:val="none"/>
              </w:rPr>
              <w:t>7</w:t>
            </w:r>
            <w:r w:rsidRPr="00CA1255">
              <w:rPr>
                <w:rFonts w:eastAsiaTheme="minorEastAsia"/>
                <w:b w:val="0"/>
                <w:bCs w:val="0"/>
                <w:kern w:val="2"/>
                <w:sz w:val="24"/>
                <w:szCs w:val="24"/>
                <w:lang w:eastAsia="cs-CZ"/>
                <w14:ligatures w14:val="standardContextual"/>
              </w:rPr>
              <w:tab/>
            </w:r>
            <w:r w:rsidRPr="00CA1255">
              <w:rPr>
                <w:rStyle w:val="Hypertextovodkaz"/>
                <w:u w:val="none"/>
              </w:rPr>
              <w:t>ARMATURY</w:t>
            </w:r>
            <w:r w:rsidRPr="00CA1255">
              <w:rPr>
                <w:webHidden/>
              </w:rPr>
              <w:tab/>
            </w:r>
            <w:r w:rsidRPr="00CA1255">
              <w:rPr>
                <w:webHidden/>
              </w:rPr>
              <w:fldChar w:fldCharType="begin"/>
            </w:r>
            <w:r w:rsidRPr="00CA1255">
              <w:rPr>
                <w:webHidden/>
              </w:rPr>
              <w:instrText xml:space="preserve"> PAGEREF _Toc216852397 \h </w:instrText>
            </w:r>
            <w:r w:rsidRPr="00CA1255">
              <w:rPr>
                <w:webHidden/>
              </w:rPr>
            </w:r>
            <w:r w:rsidRPr="00CA1255">
              <w:rPr>
                <w:webHidden/>
              </w:rPr>
              <w:fldChar w:fldCharType="separate"/>
            </w:r>
            <w:r w:rsidR="005A208D">
              <w:rPr>
                <w:webHidden/>
              </w:rPr>
              <w:t>10</w:t>
            </w:r>
            <w:r w:rsidRPr="00CA1255">
              <w:rPr>
                <w:webHidden/>
              </w:rPr>
              <w:fldChar w:fldCharType="end"/>
            </w:r>
          </w:hyperlink>
        </w:p>
        <w:p w14:paraId="5EB39181" w14:textId="6D693630" w:rsidR="00CA1255" w:rsidRPr="00CA1255" w:rsidRDefault="00CA1255">
          <w:pPr>
            <w:pStyle w:val="Obsah1"/>
            <w:rPr>
              <w:rFonts w:eastAsiaTheme="minorEastAsia"/>
              <w:b w:val="0"/>
              <w:bCs w:val="0"/>
              <w:kern w:val="2"/>
              <w:sz w:val="24"/>
              <w:szCs w:val="24"/>
              <w:lang w:eastAsia="cs-CZ"/>
              <w14:ligatures w14:val="standardContextual"/>
            </w:rPr>
          </w:pPr>
          <w:hyperlink w:anchor="_Toc216852398" w:history="1">
            <w:r w:rsidRPr="00CA1255">
              <w:rPr>
                <w:rStyle w:val="Hypertextovodkaz"/>
                <w:u w:val="none"/>
              </w:rPr>
              <w:t>8</w:t>
            </w:r>
            <w:r w:rsidRPr="00CA1255">
              <w:rPr>
                <w:rFonts w:eastAsiaTheme="minorEastAsia"/>
                <w:b w:val="0"/>
                <w:bCs w:val="0"/>
                <w:kern w:val="2"/>
                <w:sz w:val="24"/>
                <w:szCs w:val="24"/>
                <w:lang w:eastAsia="cs-CZ"/>
                <w14:ligatures w14:val="standardContextual"/>
              </w:rPr>
              <w:tab/>
            </w:r>
            <w:r w:rsidRPr="00CA1255">
              <w:rPr>
                <w:rStyle w:val="Hypertextovodkaz"/>
                <w:u w:val="none"/>
              </w:rPr>
              <w:t>MĚŘENÍ A REGULACE</w:t>
            </w:r>
            <w:r w:rsidRPr="00CA1255">
              <w:rPr>
                <w:webHidden/>
              </w:rPr>
              <w:tab/>
            </w:r>
            <w:r w:rsidRPr="00CA1255">
              <w:rPr>
                <w:webHidden/>
              </w:rPr>
              <w:fldChar w:fldCharType="begin"/>
            </w:r>
            <w:r w:rsidRPr="00CA1255">
              <w:rPr>
                <w:webHidden/>
              </w:rPr>
              <w:instrText xml:space="preserve"> PAGEREF _Toc216852398 \h </w:instrText>
            </w:r>
            <w:r w:rsidRPr="00CA1255">
              <w:rPr>
                <w:webHidden/>
              </w:rPr>
            </w:r>
            <w:r w:rsidRPr="00CA1255">
              <w:rPr>
                <w:webHidden/>
              </w:rPr>
              <w:fldChar w:fldCharType="separate"/>
            </w:r>
            <w:r w:rsidR="005A208D">
              <w:rPr>
                <w:webHidden/>
              </w:rPr>
              <w:t>10</w:t>
            </w:r>
            <w:r w:rsidRPr="00CA1255">
              <w:rPr>
                <w:webHidden/>
              </w:rPr>
              <w:fldChar w:fldCharType="end"/>
            </w:r>
          </w:hyperlink>
        </w:p>
        <w:p w14:paraId="29E1F9E6" w14:textId="4D380F66" w:rsidR="00CA1255" w:rsidRPr="00CA1255" w:rsidRDefault="00CA1255">
          <w:pPr>
            <w:pStyle w:val="Obsah2"/>
            <w:rPr>
              <w:rFonts w:eastAsiaTheme="minorEastAsia"/>
              <w:strike w:val="0"/>
              <w:kern w:val="2"/>
              <w:sz w:val="24"/>
              <w:szCs w:val="24"/>
              <w:lang w:eastAsia="cs-CZ"/>
              <w14:ligatures w14:val="standardContextual"/>
            </w:rPr>
          </w:pPr>
          <w:hyperlink w:anchor="_Toc216852399" w:history="1">
            <w:r w:rsidRPr="00CA1255">
              <w:rPr>
                <w:rStyle w:val="Hypertextovodkaz"/>
                <w:strike w:val="0"/>
                <w:u w:val="none"/>
              </w:rPr>
              <w:t>8.1</w:t>
            </w:r>
            <w:r w:rsidRPr="00CA1255">
              <w:rPr>
                <w:rFonts w:eastAsiaTheme="minorEastAsia"/>
                <w:strike w:val="0"/>
                <w:kern w:val="2"/>
                <w:sz w:val="24"/>
                <w:szCs w:val="24"/>
                <w:lang w:eastAsia="cs-CZ"/>
                <w14:ligatures w14:val="standardContextual"/>
              </w:rPr>
              <w:tab/>
            </w:r>
            <w:r w:rsidRPr="00CA1255">
              <w:rPr>
                <w:rStyle w:val="Hypertextovodkaz"/>
                <w:strike w:val="0"/>
                <w:u w:val="none"/>
              </w:rPr>
              <w:t>Měření tepla</w:t>
            </w:r>
            <w:r w:rsidRPr="00CA1255">
              <w:rPr>
                <w:strike w:val="0"/>
                <w:webHidden/>
              </w:rPr>
              <w:tab/>
            </w:r>
            <w:r w:rsidRPr="00CA1255">
              <w:rPr>
                <w:strike w:val="0"/>
                <w:webHidden/>
              </w:rPr>
              <w:fldChar w:fldCharType="begin"/>
            </w:r>
            <w:r w:rsidRPr="00CA1255">
              <w:rPr>
                <w:strike w:val="0"/>
                <w:webHidden/>
              </w:rPr>
              <w:instrText xml:space="preserve"> PAGEREF _Toc216852399 \h </w:instrText>
            </w:r>
            <w:r w:rsidRPr="00CA1255">
              <w:rPr>
                <w:strike w:val="0"/>
                <w:webHidden/>
              </w:rPr>
            </w:r>
            <w:r w:rsidRPr="00CA1255">
              <w:rPr>
                <w:strike w:val="0"/>
                <w:webHidden/>
              </w:rPr>
              <w:fldChar w:fldCharType="separate"/>
            </w:r>
            <w:r w:rsidR="005A208D">
              <w:rPr>
                <w:strike w:val="0"/>
                <w:webHidden/>
              </w:rPr>
              <w:t>10</w:t>
            </w:r>
            <w:r w:rsidRPr="00CA1255">
              <w:rPr>
                <w:strike w:val="0"/>
                <w:webHidden/>
              </w:rPr>
              <w:fldChar w:fldCharType="end"/>
            </w:r>
          </w:hyperlink>
        </w:p>
        <w:p w14:paraId="5D3CC5F1" w14:textId="57CC3561" w:rsidR="00CA1255" w:rsidRPr="00CA1255" w:rsidRDefault="00CA1255">
          <w:pPr>
            <w:pStyle w:val="Obsah2"/>
            <w:rPr>
              <w:rFonts w:eastAsiaTheme="minorEastAsia"/>
              <w:strike w:val="0"/>
              <w:kern w:val="2"/>
              <w:sz w:val="24"/>
              <w:szCs w:val="24"/>
              <w:lang w:eastAsia="cs-CZ"/>
              <w14:ligatures w14:val="standardContextual"/>
            </w:rPr>
          </w:pPr>
          <w:hyperlink w:anchor="_Toc216852400" w:history="1">
            <w:r w:rsidRPr="00CA1255">
              <w:rPr>
                <w:rStyle w:val="Hypertextovodkaz"/>
                <w:strike w:val="0"/>
                <w:u w:val="none"/>
              </w:rPr>
              <w:t>8.2</w:t>
            </w:r>
            <w:r w:rsidRPr="00CA1255">
              <w:rPr>
                <w:rFonts w:eastAsiaTheme="minorEastAsia"/>
                <w:strike w:val="0"/>
                <w:kern w:val="2"/>
                <w:sz w:val="24"/>
                <w:szCs w:val="24"/>
                <w:lang w:eastAsia="cs-CZ"/>
                <w14:ligatures w14:val="standardContextual"/>
              </w:rPr>
              <w:tab/>
            </w:r>
            <w:r w:rsidRPr="00CA1255">
              <w:rPr>
                <w:rStyle w:val="Hypertextovodkaz"/>
                <w:strike w:val="0"/>
                <w:u w:val="none"/>
              </w:rPr>
              <w:t>Regulace</w:t>
            </w:r>
            <w:r w:rsidRPr="00CA1255">
              <w:rPr>
                <w:strike w:val="0"/>
                <w:webHidden/>
              </w:rPr>
              <w:tab/>
            </w:r>
            <w:r w:rsidRPr="00CA1255">
              <w:rPr>
                <w:strike w:val="0"/>
                <w:webHidden/>
              </w:rPr>
              <w:fldChar w:fldCharType="begin"/>
            </w:r>
            <w:r w:rsidRPr="00CA1255">
              <w:rPr>
                <w:strike w:val="0"/>
                <w:webHidden/>
              </w:rPr>
              <w:instrText xml:space="preserve"> PAGEREF _Toc216852400 \h </w:instrText>
            </w:r>
            <w:r w:rsidRPr="00CA1255">
              <w:rPr>
                <w:strike w:val="0"/>
                <w:webHidden/>
              </w:rPr>
            </w:r>
            <w:r w:rsidRPr="00CA1255">
              <w:rPr>
                <w:strike w:val="0"/>
                <w:webHidden/>
              </w:rPr>
              <w:fldChar w:fldCharType="separate"/>
            </w:r>
            <w:r w:rsidR="005A208D">
              <w:rPr>
                <w:strike w:val="0"/>
                <w:webHidden/>
              </w:rPr>
              <w:t>11</w:t>
            </w:r>
            <w:r w:rsidRPr="00CA1255">
              <w:rPr>
                <w:strike w:val="0"/>
                <w:webHidden/>
              </w:rPr>
              <w:fldChar w:fldCharType="end"/>
            </w:r>
          </w:hyperlink>
        </w:p>
        <w:p w14:paraId="7F82A323" w14:textId="41F1E786" w:rsidR="00CA1255" w:rsidRPr="00CA1255" w:rsidRDefault="00CA1255">
          <w:pPr>
            <w:pStyle w:val="Obsah2"/>
            <w:rPr>
              <w:rFonts w:eastAsiaTheme="minorEastAsia"/>
              <w:strike w:val="0"/>
              <w:kern w:val="2"/>
              <w:sz w:val="24"/>
              <w:szCs w:val="24"/>
              <w:lang w:eastAsia="cs-CZ"/>
              <w14:ligatures w14:val="standardContextual"/>
            </w:rPr>
          </w:pPr>
          <w:hyperlink w:anchor="_Toc216852401" w:history="1">
            <w:r w:rsidRPr="00CA1255">
              <w:rPr>
                <w:rStyle w:val="Hypertextovodkaz"/>
                <w:strike w:val="0"/>
                <w:u w:val="none"/>
              </w:rPr>
              <w:t>8.3</w:t>
            </w:r>
            <w:r w:rsidRPr="00CA1255">
              <w:rPr>
                <w:rFonts w:eastAsiaTheme="minorEastAsia"/>
                <w:strike w:val="0"/>
                <w:kern w:val="2"/>
                <w:sz w:val="24"/>
                <w:szCs w:val="24"/>
                <w:lang w:eastAsia="cs-CZ"/>
                <w14:ligatures w14:val="standardContextual"/>
              </w:rPr>
              <w:tab/>
            </w:r>
            <w:r w:rsidRPr="00CA1255">
              <w:rPr>
                <w:rStyle w:val="Hypertextovodkaz"/>
                <w:strike w:val="0"/>
                <w:u w:val="none"/>
              </w:rPr>
              <w:t>Havarijní a poruchové stavy</w:t>
            </w:r>
            <w:r w:rsidRPr="00CA1255">
              <w:rPr>
                <w:strike w:val="0"/>
                <w:webHidden/>
              </w:rPr>
              <w:tab/>
            </w:r>
            <w:r w:rsidRPr="00CA1255">
              <w:rPr>
                <w:strike w:val="0"/>
                <w:webHidden/>
              </w:rPr>
              <w:fldChar w:fldCharType="begin"/>
            </w:r>
            <w:r w:rsidRPr="00CA1255">
              <w:rPr>
                <w:strike w:val="0"/>
                <w:webHidden/>
              </w:rPr>
              <w:instrText xml:space="preserve"> PAGEREF _Toc216852401 \h </w:instrText>
            </w:r>
            <w:r w:rsidRPr="00CA1255">
              <w:rPr>
                <w:strike w:val="0"/>
                <w:webHidden/>
              </w:rPr>
            </w:r>
            <w:r w:rsidRPr="00CA1255">
              <w:rPr>
                <w:strike w:val="0"/>
                <w:webHidden/>
              </w:rPr>
              <w:fldChar w:fldCharType="separate"/>
            </w:r>
            <w:r w:rsidR="005A208D">
              <w:rPr>
                <w:strike w:val="0"/>
                <w:webHidden/>
              </w:rPr>
              <w:t>11</w:t>
            </w:r>
            <w:r w:rsidRPr="00CA1255">
              <w:rPr>
                <w:strike w:val="0"/>
                <w:webHidden/>
              </w:rPr>
              <w:fldChar w:fldCharType="end"/>
            </w:r>
          </w:hyperlink>
        </w:p>
        <w:p w14:paraId="51B967D4" w14:textId="11ADCBF0" w:rsidR="00CA1255" w:rsidRPr="00CA1255" w:rsidRDefault="00CA1255">
          <w:pPr>
            <w:pStyle w:val="Obsah3"/>
            <w:tabs>
              <w:tab w:val="left" w:pos="1200"/>
              <w:tab w:val="right" w:leader="dot" w:pos="9062"/>
            </w:tabs>
            <w:rPr>
              <w:rFonts w:eastAsiaTheme="minorEastAsia"/>
              <w:noProof/>
              <w:kern w:val="2"/>
              <w:sz w:val="24"/>
              <w:szCs w:val="24"/>
              <w:lang w:eastAsia="cs-CZ"/>
              <w14:ligatures w14:val="standardContextual"/>
            </w:rPr>
          </w:pPr>
          <w:hyperlink w:anchor="_Toc216852402" w:history="1">
            <w:r w:rsidRPr="00CA1255">
              <w:rPr>
                <w:rStyle w:val="Hypertextovodkaz"/>
                <w:noProof/>
                <w:u w:val="none"/>
              </w:rPr>
              <w:t>8.3.1</w:t>
            </w:r>
            <w:r w:rsidRPr="00CA1255">
              <w:rPr>
                <w:rFonts w:eastAsiaTheme="minorEastAsia"/>
                <w:noProof/>
                <w:kern w:val="2"/>
                <w:sz w:val="24"/>
                <w:szCs w:val="24"/>
                <w:lang w:eastAsia="cs-CZ"/>
                <w14:ligatures w14:val="standardContextual"/>
              </w:rPr>
              <w:tab/>
            </w:r>
            <w:r w:rsidRPr="00CA1255">
              <w:rPr>
                <w:rStyle w:val="Hypertextovodkaz"/>
                <w:noProof/>
                <w:u w:val="none"/>
              </w:rPr>
              <w:t>VP – vratná porucha</w:t>
            </w:r>
            <w:r w:rsidRPr="00CA1255">
              <w:rPr>
                <w:noProof/>
                <w:webHidden/>
              </w:rPr>
              <w:tab/>
            </w:r>
            <w:r w:rsidRPr="00CA1255">
              <w:rPr>
                <w:noProof/>
                <w:webHidden/>
              </w:rPr>
              <w:fldChar w:fldCharType="begin"/>
            </w:r>
            <w:r w:rsidRPr="00CA1255">
              <w:rPr>
                <w:noProof/>
                <w:webHidden/>
              </w:rPr>
              <w:instrText xml:space="preserve"> PAGEREF _Toc216852402 \h </w:instrText>
            </w:r>
            <w:r w:rsidRPr="00CA1255">
              <w:rPr>
                <w:noProof/>
                <w:webHidden/>
              </w:rPr>
            </w:r>
            <w:r w:rsidRPr="00CA1255">
              <w:rPr>
                <w:noProof/>
                <w:webHidden/>
              </w:rPr>
              <w:fldChar w:fldCharType="separate"/>
            </w:r>
            <w:r w:rsidR="005A208D">
              <w:rPr>
                <w:noProof/>
                <w:webHidden/>
              </w:rPr>
              <w:t>11</w:t>
            </w:r>
            <w:r w:rsidRPr="00CA1255">
              <w:rPr>
                <w:noProof/>
                <w:webHidden/>
              </w:rPr>
              <w:fldChar w:fldCharType="end"/>
            </w:r>
          </w:hyperlink>
        </w:p>
        <w:p w14:paraId="50D1226E" w14:textId="5D155164" w:rsidR="00CA1255" w:rsidRPr="00CA1255" w:rsidRDefault="00CA1255">
          <w:pPr>
            <w:pStyle w:val="Obsah3"/>
            <w:tabs>
              <w:tab w:val="left" w:pos="1200"/>
              <w:tab w:val="right" w:leader="dot" w:pos="9062"/>
            </w:tabs>
            <w:rPr>
              <w:rFonts w:eastAsiaTheme="minorEastAsia"/>
              <w:noProof/>
              <w:kern w:val="2"/>
              <w:sz w:val="24"/>
              <w:szCs w:val="24"/>
              <w:lang w:eastAsia="cs-CZ"/>
              <w14:ligatures w14:val="standardContextual"/>
            </w:rPr>
          </w:pPr>
          <w:hyperlink w:anchor="_Toc216852403" w:history="1">
            <w:r w:rsidRPr="00CA1255">
              <w:rPr>
                <w:rStyle w:val="Hypertextovodkaz"/>
                <w:noProof/>
                <w:u w:val="none"/>
              </w:rPr>
              <w:t>8.3.2</w:t>
            </w:r>
            <w:r w:rsidRPr="00CA1255">
              <w:rPr>
                <w:rFonts w:eastAsiaTheme="minorEastAsia"/>
                <w:noProof/>
                <w:kern w:val="2"/>
                <w:sz w:val="24"/>
                <w:szCs w:val="24"/>
                <w:lang w:eastAsia="cs-CZ"/>
                <w14:ligatures w14:val="standardContextual"/>
              </w:rPr>
              <w:tab/>
            </w:r>
            <w:r w:rsidRPr="00CA1255">
              <w:rPr>
                <w:rStyle w:val="Hypertextovodkaz"/>
                <w:noProof/>
                <w:u w:val="none"/>
              </w:rPr>
              <w:t>NP – nevratná porucha, havárie</w:t>
            </w:r>
            <w:r w:rsidRPr="00CA1255">
              <w:rPr>
                <w:noProof/>
                <w:webHidden/>
              </w:rPr>
              <w:tab/>
            </w:r>
            <w:r w:rsidRPr="00CA1255">
              <w:rPr>
                <w:noProof/>
                <w:webHidden/>
              </w:rPr>
              <w:fldChar w:fldCharType="begin"/>
            </w:r>
            <w:r w:rsidRPr="00CA1255">
              <w:rPr>
                <w:noProof/>
                <w:webHidden/>
              </w:rPr>
              <w:instrText xml:space="preserve"> PAGEREF _Toc216852403 \h </w:instrText>
            </w:r>
            <w:r w:rsidRPr="00CA1255">
              <w:rPr>
                <w:noProof/>
                <w:webHidden/>
              </w:rPr>
            </w:r>
            <w:r w:rsidRPr="00CA1255">
              <w:rPr>
                <w:noProof/>
                <w:webHidden/>
              </w:rPr>
              <w:fldChar w:fldCharType="separate"/>
            </w:r>
            <w:r w:rsidR="005A208D">
              <w:rPr>
                <w:noProof/>
                <w:webHidden/>
              </w:rPr>
              <w:t>11</w:t>
            </w:r>
            <w:r w:rsidRPr="00CA1255">
              <w:rPr>
                <w:noProof/>
                <w:webHidden/>
              </w:rPr>
              <w:fldChar w:fldCharType="end"/>
            </w:r>
          </w:hyperlink>
        </w:p>
        <w:p w14:paraId="0222BDD1" w14:textId="58AE4C95" w:rsidR="00CA1255" w:rsidRPr="00CA1255" w:rsidRDefault="00CA1255">
          <w:pPr>
            <w:pStyle w:val="Obsah1"/>
            <w:rPr>
              <w:rFonts w:eastAsiaTheme="minorEastAsia"/>
              <w:b w:val="0"/>
              <w:bCs w:val="0"/>
              <w:kern w:val="2"/>
              <w:sz w:val="24"/>
              <w:szCs w:val="24"/>
              <w:lang w:eastAsia="cs-CZ"/>
              <w14:ligatures w14:val="standardContextual"/>
            </w:rPr>
          </w:pPr>
          <w:hyperlink w:anchor="_Toc216852404" w:history="1">
            <w:r w:rsidRPr="00CA1255">
              <w:rPr>
                <w:rStyle w:val="Hypertextovodkaz"/>
                <w:u w:val="none"/>
              </w:rPr>
              <w:t>9</w:t>
            </w:r>
            <w:r w:rsidRPr="00CA1255">
              <w:rPr>
                <w:rFonts w:eastAsiaTheme="minorEastAsia"/>
                <w:b w:val="0"/>
                <w:bCs w:val="0"/>
                <w:kern w:val="2"/>
                <w:sz w:val="24"/>
                <w:szCs w:val="24"/>
                <w:lang w:eastAsia="cs-CZ"/>
                <w14:ligatures w14:val="standardContextual"/>
              </w:rPr>
              <w:tab/>
            </w:r>
            <w:r w:rsidRPr="00CA1255">
              <w:rPr>
                <w:rStyle w:val="Hypertextovodkaz"/>
                <w:u w:val="none"/>
              </w:rPr>
              <w:t>POJISTNÉ A EXPANZNÍ ZAŘÍZENÍ</w:t>
            </w:r>
            <w:r w:rsidRPr="00CA1255">
              <w:rPr>
                <w:webHidden/>
              </w:rPr>
              <w:tab/>
            </w:r>
            <w:r w:rsidRPr="00CA1255">
              <w:rPr>
                <w:webHidden/>
              </w:rPr>
              <w:fldChar w:fldCharType="begin"/>
            </w:r>
            <w:r w:rsidRPr="00CA1255">
              <w:rPr>
                <w:webHidden/>
              </w:rPr>
              <w:instrText xml:space="preserve"> PAGEREF _Toc216852404 \h </w:instrText>
            </w:r>
            <w:r w:rsidRPr="00CA1255">
              <w:rPr>
                <w:webHidden/>
              </w:rPr>
            </w:r>
            <w:r w:rsidRPr="00CA1255">
              <w:rPr>
                <w:webHidden/>
              </w:rPr>
              <w:fldChar w:fldCharType="separate"/>
            </w:r>
            <w:r w:rsidR="005A208D">
              <w:rPr>
                <w:webHidden/>
              </w:rPr>
              <w:t>12</w:t>
            </w:r>
            <w:r w:rsidRPr="00CA1255">
              <w:rPr>
                <w:webHidden/>
              </w:rPr>
              <w:fldChar w:fldCharType="end"/>
            </w:r>
          </w:hyperlink>
        </w:p>
        <w:p w14:paraId="09D8A4F7" w14:textId="361258EF" w:rsidR="00CA1255" w:rsidRPr="00CA1255" w:rsidRDefault="00CA1255">
          <w:pPr>
            <w:pStyle w:val="Obsah2"/>
            <w:rPr>
              <w:rFonts w:eastAsiaTheme="minorEastAsia"/>
              <w:strike w:val="0"/>
              <w:kern w:val="2"/>
              <w:sz w:val="24"/>
              <w:szCs w:val="24"/>
              <w:lang w:eastAsia="cs-CZ"/>
              <w14:ligatures w14:val="standardContextual"/>
            </w:rPr>
          </w:pPr>
          <w:hyperlink w:anchor="_Toc216852405" w:history="1">
            <w:r w:rsidRPr="00CA1255">
              <w:rPr>
                <w:rStyle w:val="Hypertextovodkaz"/>
                <w:strike w:val="0"/>
                <w:u w:val="none"/>
              </w:rPr>
              <w:t>9.1</w:t>
            </w:r>
            <w:r w:rsidRPr="00CA1255">
              <w:rPr>
                <w:rFonts w:eastAsiaTheme="minorEastAsia"/>
                <w:strike w:val="0"/>
                <w:kern w:val="2"/>
                <w:sz w:val="24"/>
                <w:szCs w:val="24"/>
                <w:lang w:eastAsia="cs-CZ"/>
                <w14:ligatures w14:val="standardContextual"/>
              </w:rPr>
              <w:tab/>
            </w:r>
            <w:r w:rsidRPr="00CA1255">
              <w:rPr>
                <w:rStyle w:val="Hypertextovodkaz"/>
                <w:strike w:val="0"/>
                <w:u w:val="none"/>
              </w:rPr>
              <w:t>Tlak v soustavě ÚT</w:t>
            </w:r>
            <w:r w:rsidRPr="00CA1255">
              <w:rPr>
                <w:strike w:val="0"/>
                <w:webHidden/>
              </w:rPr>
              <w:tab/>
            </w:r>
            <w:r w:rsidRPr="00CA1255">
              <w:rPr>
                <w:strike w:val="0"/>
                <w:webHidden/>
              </w:rPr>
              <w:fldChar w:fldCharType="begin"/>
            </w:r>
            <w:r w:rsidRPr="00CA1255">
              <w:rPr>
                <w:strike w:val="0"/>
                <w:webHidden/>
              </w:rPr>
              <w:instrText xml:space="preserve"> PAGEREF _Toc216852405 \h </w:instrText>
            </w:r>
            <w:r w:rsidRPr="00CA1255">
              <w:rPr>
                <w:strike w:val="0"/>
                <w:webHidden/>
              </w:rPr>
            </w:r>
            <w:r w:rsidRPr="00CA1255">
              <w:rPr>
                <w:strike w:val="0"/>
                <w:webHidden/>
              </w:rPr>
              <w:fldChar w:fldCharType="separate"/>
            </w:r>
            <w:r w:rsidR="005A208D">
              <w:rPr>
                <w:strike w:val="0"/>
                <w:webHidden/>
              </w:rPr>
              <w:t>12</w:t>
            </w:r>
            <w:r w:rsidRPr="00CA1255">
              <w:rPr>
                <w:strike w:val="0"/>
                <w:webHidden/>
              </w:rPr>
              <w:fldChar w:fldCharType="end"/>
            </w:r>
          </w:hyperlink>
        </w:p>
        <w:p w14:paraId="573D4763" w14:textId="5BDF6BE5" w:rsidR="00CA1255" w:rsidRPr="00CA1255" w:rsidRDefault="00CA1255">
          <w:pPr>
            <w:pStyle w:val="Obsah2"/>
            <w:rPr>
              <w:rFonts w:eastAsiaTheme="minorEastAsia"/>
              <w:strike w:val="0"/>
              <w:kern w:val="2"/>
              <w:sz w:val="24"/>
              <w:szCs w:val="24"/>
              <w:lang w:eastAsia="cs-CZ"/>
              <w14:ligatures w14:val="standardContextual"/>
            </w:rPr>
          </w:pPr>
          <w:hyperlink w:anchor="_Toc216852406" w:history="1">
            <w:r w:rsidRPr="00CA1255">
              <w:rPr>
                <w:rStyle w:val="Hypertextovodkaz"/>
                <w:strike w:val="0"/>
                <w:u w:val="none"/>
              </w:rPr>
              <w:t>9.2</w:t>
            </w:r>
            <w:r w:rsidRPr="00CA1255">
              <w:rPr>
                <w:rFonts w:eastAsiaTheme="minorEastAsia"/>
                <w:strike w:val="0"/>
                <w:kern w:val="2"/>
                <w:sz w:val="24"/>
                <w:szCs w:val="24"/>
                <w:lang w:eastAsia="cs-CZ"/>
                <w14:ligatures w14:val="standardContextual"/>
              </w:rPr>
              <w:tab/>
            </w:r>
            <w:r w:rsidRPr="00CA1255">
              <w:rPr>
                <w:rStyle w:val="Hypertextovodkaz"/>
                <w:strike w:val="0"/>
                <w:u w:val="none"/>
              </w:rPr>
              <w:t>Tlak v soustavě VZT</w:t>
            </w:r>
            <w:r w:rsidRPr="00CA1255">
              <w:rPr>
                <w:strike w:val="0"/>
                <w:webHidden/>
              </w:rPr>
              <w:tab/>
            </w:r>
            <w:r w:rsidRPr="00CA1255">
              <w:rPr>
                <w:strike w:val="0"/>
                <w:webHidden/>
              </w:rPr>
              <w:fldChar w:fldCharType="begin"/>
            </w:r>
            <w:r w:rsidRPr="00CA1255">
              <w:rPr>
                <w:strike w:val="0"/>
                <w:webHidden/>
              </w:rPr>
              <w:instrText xml:space="preserve"> PAGEREF _Toc216852406 \h </w:instrText>
            </w:r>
            <w:r w:rsidRPr="00CA1255">
              <w:rPr>
                <w:strike w:val="0"/>
                <w:webHidden/>
              </w:rPr>
            </w:r>
            <w:r w:rsidRPr="00CA1255">
              <w:rPr>
                <w:strike w:val="0"/>
                <w:webHidden/>
              </w:rPr>
              <w:fldChar w:fldCharType="separate"/>
            </w:r>
            <w:r w:rsidR="005A208D">
              <w:rPr>
                <w:strike w:val="0"/>
                <w:webHidden/>
              </w:rPr>
              <w:t>12</w:t>
            </w:r>
            <w:r w:rsidRPr="00CA1255">
              <w:rPr>
                <w:strike w:val="0"/>
                <w:webHidden/>
              </w:rPr>
              <w:fldChar w:fldCharType="end"/>
            </w:r>
          </w:hyperlink>
        </w:p>
        <w:p w14:paraId="64E87F83" w14:textId="670D8EC8" w:rsidR="00CA1255" w:rsidRPr="00CA1255" w:rsidRDefault="00CA1255">
          <w:pPr>
            <w:pStyle w:val="Obsah2"/>
            <w:rPr>
              <w:rFonts w:eastAsiaTheme="minorEastAsia"/>
              <w:strike w:val="0"/>
              <w:kern w:val="2"/>
              <w:sz w:val="24"/>
              <w:szCs w:val="24"/>
              <w:lang w:eastAsia="cs-CZ"/>
              <w14:ligatures w14:val="standardContextual"/>
            </w:rPr>
          </w:pPr>
          <w:hyperlink w:anchor="_Toc216852407" w:history="1">
            <w:r w:rsidRPr="00CA1255">
              <w:rPr>
                <w:rStyle w:val="Hypertextovodkaz"/>
                <w:strike w:val="0"/>
                <w:u w:val="none"/>
              </w:rPr>
              <w:t>9.3</w:t>
            </w:r>
            <w:r w:rsidRPr="00CA1255">
              <w:rPr>
                <w:rFonts w:eastAsiaTheme="minorEastAsia"/>
                <w:strike w:val="0"/>
                <w:kern w:val="2"/>
                <w:sz w:val="24"/>
                <w:szCs w:val="24"/>
                <w:lang w:eastAsia="cs-CZ"/>
                <w14:ligatures w14:val="standardContextual"/>
              </w:rPr>
              <w:tab/>
            </w:r>
            <w:r w:rsidRPr="00CA1255">
              <w:rPr>
                <w:rStyle w:val="Hypertextovodkaz"/>
                <w:strike w:val="0"/>
                <w:u w:val="none"/>
              </w:rPr>
              <w:t>Tlak v soustavě TV</w:t>
            </w:r>
            <w:r w:rsidRPr="00CA1255">
              <w:rPr>
                <w:strike w:val="0"/>
                <w:webHidden/>
              </w:rPr>
              <w:tab/>
            </w:r>
            <w:r w:rsidRPr="00CA1255">
              <w:rPr>
                <w:strike w:val="0"/>
                <w:webHidden/>
              </w:rPr>
              <w:fldChar w:fldCharType="begin"/>
            </w:r>
            <w:r w:rsidRPr="00CA1255">
              <w:rPr>
                <w:strike w:val="0"/>
                <w:webHidden/>
              </w:rPr>
              <w:instrText xml:space="preserve"> PAGEREF _Toc216852407 \h </w:instrText>
            </w:r>
            <w:r w:rsidRPr="00CA1255">
              <w:rPr>
                <w:strike w:val="0"/>
                <w:webHidden/>
              </w:rPr>
            </w:r>
            <w:r w:rsidRPr="00CA1255">
              <w:rPr>
                <w:strike w:val="0"/>
                <w:webHidden/>
              </w:rPr>
              <w:fldChar w:fldCharType="separate"/>
            </w:r>
            <w:r w:rsidR="005A208D">
              <w:rPr>
                <w:strike w:val="0"/>
                <w:webHidden/>
              </w:rPr>
              <w:t>12</w:t>
            </w:r>
            <w:r w:rsidRPr="00CA1255">
              <w:rPr>
                <w:strike w:val="0"/>
                <w:webHidden/>
              </w:rPr>
              <w:fldChar w:fldCharType="end"/>
            </w:r>
          </w:hyperlink>
        </w:p>
        <w:p w14:paraId="4670BE59" w14:textId="339C5311" w:rsidR="00CA1255" w:rsidRPr="00CA1255" w:rsidRDefault="00CA1255">
          <w:pPr>
            <w:pStyle w:val="Obsah2"/>
            <w:rPr>
              <w:rFonts w:eastAsiaTheme="minorEastAsia"/>
              <w:strike w:val="0"/>
              <w:kern w:val="2"/>
              <w:sz w:val="24"/>
              <w:szCs w:val="24"/>
              <w:lang w:eastAsia="cs-CZ"/>
              <w14:ligatures w14:val="standardContextual"/>
            </w:rPr>
          </w:pPr>
          <w:hyperlink w:anchor="_Toc216852408" w:history="1">
            <w:r w:rsidRPr="00CA1255">
              <w:rPr>
                <w:rStyle w:val="Hypertextovodkaz"/>
                <w:strike w:val="0"/>
                <w:u w:val="none"/>
              </w:rPr>
              <w:t>9.4</w:t>
            </w:r>
            <w:r w:rsidRPr="00CA1255">
              <w:rPr>
                <w:rFonts w:eastAsiaTheme="minorEastAsia"/>
                <w:strike w:val="0"/>
                <w:kern w:val="2"/>
                <w:sz w:val="24"/>
                <w:szCs w:val="24"/>
                <w:lang w:eastAsia="cs-CZ"/>
                <w14:ligatures w14:val="standardContextual"/>
              </w:rPr>
              <w:tab/>
            </w:r>
            <w:r w:rsidRPr="00CA1255">
              <w:rPr>
                <w:rStyle w:val="Hypertextovodkaz"/>
                <w:strike w:val="0"/>
                <w:u w:val="none"/>
              </w:rPr>
              <w:t>Pojistná zařízení</w:t>
            </w:r>
            <w:r w:rsidRPr="00CA1255">
              <w:rPr>
                <w:strike w:val="0"/>
                <w:webHidden/>
              </w:rPr>
              <w:tab/>
            </w:r>
            <w:r w:rsidRPr="00CA1255">
              <w:rPr>
                <w:strike w:val="0"/>
                <w:webHidden/>
              </w:rPr>
              <w:fldChar w:fldCharType="begin"/>
            </w:r>
            <w:r w:rsidRPr="00CA1255">
              <w:rPr>
                <w:strike w:val="0"/>
                <w:webHidden/>
              </w:rPr>
              <w:instrText xml:space="preserve"> PAGEREF _Toc216852408 \h </w:instrText>
            </w:r>
            <w:r w:rsidRPr="00CA1255">
              <w:rPr>
                <w:strike w:val="0"/>
                <w:webHidden/>
              </w:rPr>
            </w:r>
            <w:r w:rsidRPr="00CA1255">
              <w:rPr>
                <w:strike w:val="0"/>
                <w:webHidden/>
              </w:rPr>
              <w:fldChar w:fldCharType="separate"/>
            </w:r>
            <w:r w:rsidR="005A208D">
              <w:rPr>
                <w:strike w:val="0"/>
                <w:webHidden/>
              </w:rPr>
              <w:t>12</w:t>
            </w:r>
            <w:r w:rsidRPr="00CA1255">
              <w:rPr>
                <w:strike w:val="0"/>
                <w:webHidden/>
              </w:rPr>
              <w:fldChar w:fldCharType="end"/>
            </w:r>
          </w:hyperlink>
        </w:p>
        <w:p w14:paraId="6E433C8A" w14:textId="13523533" w:rsidR="00CA1255" w:rsidRPr="00CA1255" w:rsidRDefault="00CA1255">
          <w:pPr>
            <w:pStyle w:val="Obsah2"/>
            <w:rPr>
              <w:rFonts w:eastAsiaTheme="minorEastAsia"/>
              <w:strike w:val="0"/>
              <w:kern w:val="2"/>
              <w:sz w:val="24"/>
              <w:szCs w:val="24"/>
              <w:lang w:eastAsia="cs-CZ"/>
              <w14:ligatures w14:val="standardContextual"/>
            </w:rPr>
          </w:pPr>
          <w:hyperlink w:anchor="_Toc216852409" w:history="1">
            <w:r w:rsidRPr="00CA1255">
              <w:rPr>
                <w:rStyle w:val="Hypertextovodkaz"/>
                <w:strike w:val="0"/>
                <w:u w:val="none"/>
              </w:rPr>
              <w:t>9.5</w:t>
            </w:r>
            <w:r w:rsidRPr="00CA1255">
              <w:rPr>
                <w:rFonts w:eastAsiaTheme="minorEastAsia"/>
                <w:strike w:val="0"/>
                <w:kern w:val="2"/>
                <w:sz w:val="24"/>
                <w:szCs w:val="24"/>
                <w:lang w:eastAsia="cs-CZ"/>
                <w14:ligatures w14:val="standardContextual"/>
              </w:rPr>
              <w:tab/>
            </w:r>
            <w:r w:rsidRPr="00CA1255">
              <w:rPr>
                <w:rStyle w:val="Hypertextovodkaz"/>
                <w:strike w:val="0"/>
                <w:u w:val="none"/>
              </w:rPr>
              <w:t>Expanzní zařízení</w:t>
            </w:r>
            <w:r w:rsidRPr="00CA1255">
              <w:rPr>
                <w:strike w:val="0"/>
                <w:webHidden/>
              </w:rPr>
              <w:tab/>
            </w:r>
            <w:r w:rsidRPr="00CA1255">
              <w:rPr>
                <w:strike w:val="0"/>
                <w:webHidden/>
              </w:rPr>
              <w:fldChar w:fldCharType="begin"/>
            </w:r>
            <w:r w:rsidRPr="00CA1255">
              <w:rPr>
                <w:strike w:val="0"/>
                <w:webHidden/>
              </w:rPr>
              <w:instrText xml:space="preserve"> PAGEREF _Toc216852409 \h </w:instrText>
            </w:r>
            <w:r w:rsidRPr="00CA1255">
              <w:rPr>
                <w:strike w:val="0"/>
                <w:webHidden/>
              </w:rPr>
            </w:r>
            <w:r w:rsidRPr="00CA1255">
              <w:rPr>
                <w:strike w:val="0"/>
                <w:webHidden/>
              </w:rPr>
              <w:fldChar w:fldCharType="separate"/>
            </w:r>
            <w:r w:rsidR="005A208D">
              <w:rPr>
                <w:strike w:val="0"/>
                <w:webHidden/>
              </w:rPr>
              <w:t>12</w:t>
            </w:r>
            <w:r w:rsidRPr="00CA1255">
              <w:rPr>
                <w:strike w:val="0"/>
                <w:webHidden/>
              </w:rPr>
              <w:fldChar w:fldCharType="end"/>
            </w:r>
          </w:hyperlink>
        </w:p>
        <w:p w14:paraId="24765CAA" w14:textId="5F24C1E9" w:rsidR="00CA1255" w:rsidRPr="00CA1255" w:rsidRDefault="00CA1255">
          <w:pPr>
            <w:pStyle w:val="Obsah1"/>
            <w:rPr>
              <w:rFonts w:eastAsiaTheme="minorEastAsia"/>
              <w:b w:val="0"/>
              <w:bCs w:val="0"/>
              <w:kern w:val="2"/>
              <w:sz w:val="24"/>
              <w:szCs w:val="24"/>
              <w:lang w:eastAsia="cs-CZ"/>
              <w14:ligatures w14:val="standardContextual"/>
            </w:rPr>
          </w:pPr>
          <w:hyperlink w:anchor="_Toc216852410" w:history="1">
            <w:r w:rsidRPr="00CA1255">
              <w:rPr>
                <w:rStyle w:val="Hypertextovodkaz"/>
                <w:u w:val="none"/>
              </w:rPr>
              <w:t>10</w:t>
            </w:r>
            <w:r w:rsidRPr="00CA1255">
              <w:rPr>
                <w:rFonts w:eastAsiaTheme="minorEastAsia"/>
                <w:b w:val="0"/>
                <w:bCs w:val="0"/>
                <w:kern w:val="2"/>
                <w:sz w:val="24"/>
                <w:szCs w:val="24"/>
                <w:lang w:eastAsia="cs-CZ"/>
                <w14:ligatures w14:val="standardContextual"/>
              </w:rPr>
              <w:tab/>
            </w:r>
            <w:r w:rsidRPr="00CA1255">
              <w:rPr>
                <w:rStyle w:val="Hypertextovodkaz"/>
                <w:u w:val="none"/>
              </w:rPr>
              <w:t>NÁTĚRY</w:t>
            </w:r>
            <w:r w:rsidRPr="00CA1255">
              <w:rPr>
                <w:webHidden/>
              </w:rPr>
              <w:tab/>
            </w:r>
            <w:r w:rsidRPr="00CA1255">
              <w:rPr>
                <w:webHidden/>
              </w:rPr>
              <w:fldChar w:fldCharType="begin"/>
            </w:r>
            <w:r w:rsidRPr="00CA1255">
              <w:rPr>
                <w:webHidden/>
              </w:rPr>
              <w:instrText xml:space="preserve"> PAGEREF _Toc216852410 \h </w:instrText>
            </w:r>
            <w:r w:rsidRPr="00CA1255">
              <w:rPr>
                <w:webHidden/>
              </w:rPr>
            </w:r>
            <w:r w:rsidRPr="00CA1255">
              <w:rPr>
                <w:webHidden/>
              </w:rPr>
              <w:fldChar w:fldCharType="separate"/>
            </w:r>
            <w:r w:rsidR="005A208D">
              <w:rPr>
                <w:webHidden/>
              </w:rPr>
              <w:t>13</w:t>
            </w:r>
            <w:r w:rsidRPr="00CA1255">
              <w:rPr>
                <w:webHidden/>
              </w:rPr>
              <w:fldChar w:fldCharType="end"/>
            </w:r>
          </w:hyperlink>
        </w:p>
        <w:p w14:paraId="6BCDBA33" w14:textId="6C39F20E" w:rsidR="00CA1255" w:rsidRPr="00CA1255" w:rsidRDefault="00CA1255">
          <w:pPr>
            <w:pStyle w:val="Obsah1"/>
            <w:rPr>
              <w:rFonts w:eastAsiaTheme="minorEastAsia"/>
              <w:b w:val="0"/>
              <w:bCs w:val="0"/>
              <w:kern w:val="2"/>
              <w:sz w:val="24"/>
              <w:szCs w:val="24"/>
              <w:lang w:eastAsia="cs-CZ"/>
              <w14:ligatures w14:val="standardContextual"/>
            </w:rPr>
          </w:pPr>
          <w:hyperlink w:anchor="_Toc216852411" w:history="1">
            <w:r w:rsidRPr="00CA1255">
              <w:rPr>
                <w:rStyle w:val="Hypertextovodkaz"/>
                <w:u w:val="none"/>
              </w:rPr>
              <w:t>11</w:t>
            </w:r>
            <w:r w:rsidRPr="00CA1255">
              <w:rPr>
                <w:rFonts w:eastAsiaTheme="minorEastAsia"/>
                <w:b w:val="0"/>
                <w:bCs w:val="0"/>
                <w:kern w:val="2"/>
                <w:sz w:val="24"/>
                <w:szCs w:val="24"/>
                <w:lang w:eastAsia="cs-CZ"/>
                <w14:ligatures w14:val="standardContextual"/>
              </w:rPr>
              <w:tab/>
            </w:r>
            <w:r w:rsidRPr="00CA1255">
              <w:rPr>
                <w:rStyle w:val="Hypertextovodkaz"/>
                <w:u w:val="none"/>
              </w:rPr>
              <w:t>OCHRANA ŽIVOTNÍHO PROSTŘEDÍ</w:t>
            </w:r>
            <w:r w:rsidRPr="00CA1255">
              <w:rPr>
                <w:webHidden/>
              </w:rPr>
              <w:tab/>
            </w:r>
            <w:r w:rsidRPr="00CA1255">
              <w:rPr>
                <w:webHidden/>
              </w:rPr>
              <w:fldChar w:fldCharType="begin"/>
            </w:r>
            <w:r w:rsidRPr="00CA1255">
              <w:rPr>
                <w:webHidden/>
              </w:rPr>
              <w:instrText xml:space="preserve"> PAGEREF _Toc216852411 \h </w:instrText>
            </w:r>
            <w:r w:rsidRPr="00CA1255">
              <w:rPr>
                <w:webHidden/>
              </w:rPr>
            </w:r>
            <w:r w:rsidRPr="00CA1255">
              <w:rPr>
                <w:webHidden/>
              </w:rPr>
              <w:fldChar w:fldCharType="separate"/>
            </w:r>
            <w:r w:rsidR="005A208D">
              <w:rPr>
                <w:webHidden/>
              </w:rPr>
              <w:t>13</w:t>
            </w:r>
            <w:r w:rsidRPr="00CA1255">
              <w:rPr>
                <w:webHidden/>
              </w:rPr>
              <w:fldChar w:fldCharType="end"/>
            </w:r>
          </w:hyperlink>
        </w:p>
        <w:p w14:paraId="4E6D2B91" w14:textId="7AF1D0F5" w:rsidR="00CA1255" w:rsidRPr="00CA1255" w:rsidRDefault="00CA1255">
          <w:pPr>
            <w:pStyle w:val="Obsah1"/>
            <w:rPr>
              <w:rFonts w:eastAsiaTheme="minorEastAsia"/>
              <w:b w:val="0"/>
              <w:bCs w:val="0"/>
              <w:kern w:val="2"/>
              <w:sz w:val="24"/>
              <w:szCs w:val="24"/>
              <w:lang w:eastAsia="cs-CZ"/>
              <w14:ligatures w14:val="standardContextual"/>
            </w:rPr>
          </w:pPr>
          <w:hyperlink w:anchor="_Toc216852412" w:history="1">
            <w:r w:rsidRPr="00CA1255">
              <w:rPr>
                <w:rStyle w:val="Hypertextovodkaz"/>
                <w:u w:val="none"/>
              </w:rPr>
              <w:t>12</w:t>
            </w:r>
            <w:r w:rsidRPr="00CA1255">
              <w:rPr>
                <w:rFonts w:eastAsiaTheme="minorEastAsia"/>
                <w:b w:val="0"/>
                <w:bCs w:val="0"/>
                <w:kern w:val="2"/>
                <w:sz w:val="24"/>
                <w:szCs w:val="24"/>
                <w:lang w:eastAsia="cs-CZ"/>
                <w14:ligatures w14:val="standardContextual"/>
              </w:rPr>
              <w:tab/>
            </w:r>
            <w:r w:rsidRPr="00CA1255">
              <w:rPr>
                <w:rStyle w:val="Hypertextovodkaz"/>
                <w:u w:val="none"/>
              </w:rPr>
              <w:t>POŽÁRNÍ BEZPEČNOST</w:t>
            </w:r>
            <w:r w:rsidRPr="00CA1255">
              <w:rPr>
                <w:webHidden/>
              </w:rPr>
              <w:tab/>
            </w:r>
            <w:r w:rsidRPr="00CA1255">
              <w:rPr>
                <w:webHidden/>
              </w:rPr>
              <w:fldChar w:fldCharType="begin"/>
            </w:r>
            <w:r w:rsidRPr="00CA1255">
              <w:rPr>
                <w:webHidden/>
              </w:rPr>
              <w:instrText xml:space="preserve"> PAGEREF _Toc216852412 \h </w:instrText>
            </w:r>
            <w:r w:rsidRPr="00CA1255">
              <w:rPr>
                <w:webHidden/>
              </w:rPr>
            </w:r>
            <w:r w:rsidRPr="00CA1255">
              <w:rPr>
                <w:webHidden/>
              </w:rPr>
              <w:fldChar w:fldCharType="separate"/>
            </w:r>
            <w:r w:rsidR="005A208D">
              <w:rPr>
                <w:webHidden/>
              </w:rPr>
              <w:t>13</w:t>
            </w:r>
            <w:r w:rsidRPr="00CA1255">
              <w:rPr>
                <w:webHidden/>
              </w:rPr>
              <w:fldChar w:fldCharType="end"/>
            </w:r>
          </w:hyperlink>
        </w:p>
        <w:p w14:paraId="4D2D2906" w14:textId="19398AC5" w:rsidR="00CA1255" w:rsidRPr="00CA1255" w:rsidRDefault="00CA1255">
          <w:pPr>
            <w:pStyle w:val="Obsah1"/>
            <w:rPr>
              <w:rFonts w:eastAsiaTheme="minorEastAsia"/>
              <w:b w:val="0"/>
              <w:bCs w:val="0"/>
              <w:kern w:val="2"/>
              <w:sz w:val="24"/>
              <w:szCs w:val="24"/>
              <w:lang w:eastAsia="cs-CZ"/>
              <w14:ligatures w14:val="standardContextual"/>
            </w:rPr>
          </w:pPr>
          <w:hyperlink w:anchor="_Toc216852413" w:history="1">
            <w:r w:rsidRPr="00CA1255">
              <w:rPr>
                <w:rStyle w:val="Hypertextovodkaz"/>
                <w:u w:val="none"/>
              </w:rPr>
              <w:t>13</w:t>
            </w:r>
            <w:r w:rsidRPr="00CA1255">
              <w:rPr>
                <w:rFonts w:eastAsiaTheme="minorEastAsia"/>
                <w:b w:val="0"/>
                <w:bCs w:val="0"/>
                <w:kern w:val="2"/>
                <w:sz w:val="24"/>
                <w:szCs w:val="24"/>
                <w:lang w:eastAsia="cs-CZ"/>
                <w14:ligatures w14:val="standardContextual"/>
              </w:rPr>
              <w:tab/>
            </w:r>
            <w:r w:rsidRPr="00CA1255">
              <w:rPr>
                <w:rStyle w:val="Hypertextovodkaz"/>
                <w:u w:val="none"/>
              </w:rPr>
              <w:t>PROTIHLUKOVÁ OPATŘENÍ</w:t>
            </w:r>
            <w:r w:rsidRPr="00CA1255">
              <w:rPr>
                <w:webHidden/>
              </w:rPr>
              <w:tab/>
            </w:r>
            <w:r w:rsidRPr="00CA1255">
              <w:rPr>
                <w:webHidden/>
              </w:rPr>
              <w:fldChar w:fldCharType="begin"/>
            </w:r>
            <w:r w:rsidRPr="00CA1255">
              <w:rPr>
                <w:webHidden/>
              </w:rPr>
              <w:instrText xml:space="preserve"> PAGEREF _Toc216852413 \h </w:instrText>
            </w:r>
            <w:r w:rsidRPr="00CA1255">
              <w:rPr>
                <w:webHidden/>
              </w:rPr>
            </w:r>
            <w:r w:rsidRPr="00CA1255">
              <w:rPr>
                <w:webHidden/>
              </w:rPr>
              <w:fldChar w:fldCharType="separate"/>
            </w:r>
            <w:r w:rsidR="005A208D">
              <w:rPr>
                <w:webHidden/>
              </w:rPr>
              <w:t>14</w:t>
            </w:r>
            <w:r w:rsidRPr="00CA1255">
              <w:rPr>
                <w:webHidden/>
              </w:rPr>
              <w:fldChar w:fldCharType="end"/>
            </w:r>
          </w:hyperlink>
        </w:p>
        <w:p w14:paraId="588BB2BB" w14:textId="7C972A6A" w:rsidR="00CA1255" w:rsidRPr="00CA1255" w:rsidRDefault="00CA1255">
          <w:pPr>
            <w:pStyle w:val="Obsah1"/>
            <w:rPr>
              <w:rFonts w:eastAsiaTheme="minorEastAsia"/>
              <w:b w:val="0"/>
              <w:bCs w:val="0"/>
              <w:kern w:val="2"/>
              <w:sz w:val="24"/>
              <w:szCs w:val="24"/>
              <w:lang w:eastAsia="cs-CZ"/>
              <w14:ligatures w14:val="standardContextual"/>
            </w:rPr>
          </w:pPr>
          <w:hyperlink w:anchor="_Toc216852414" w:history="1">
            <w:r w:rsidRPr="00CA1255">
              <w:rPr>
                <w:rStyle w:val="Hypertextovodkaz"/>
                <w:u w:val="none"/>
              </w:rPr>
              <w:t>14</w:t>
            </w:r>
            <w:r w:rsidRPr="00CA1255">
              <w:rPr>
                <w:rFonts w:eastAsiaTheme="minorEastAsia"/>
                <w:b w:val="0"/>
                <w:bCs w:val="0"/>
                <w:kern w:val="2"/>
                <w:sz w:val="24"/>
                <w:szCs w:val="24"/>
                <w:lang w:eastAsia="cs-CZ"/>
                <w14:ligatures w14:val="standardContextual"/>
              </w:rPr>
              <w:tab/>
            </w:r>
            <w:r w:rsidRPr="00CA1255">
              <w:rPr>
                <w:rStyle w:val="Hypertextovodkaz"/>
                <w:u w:val="none"/>
              </w:rPr>
              <w:t>POŽADAVKY NA OSTATNÍ PROFESE</w:t>
            </w:r>
            <w:r w:rsidRPr="00CA1255">
              <w:rPr>
                <w:webHidden/>
              </w:rPr>
              <w:tab/>
            </w:r>
            <w:r w:rsidRPr="00CA1255">
              <w:rPr>
                <w:webHidden/>
              </w:rPr>
              <w:fldChar w:fldCharType="begin"/>
            </w:r>
            <w:r w:rsidRPr="00CA1255">
              <w:rPr>
                <w:webHidden/>
              </w:rPr>
              <w:instrText xml:space="preserve"> PAGEREF _Toc216852414 \h </w:instrText>
            </w:r>
            <w:r w:rsidRPr="00CA1255">
              <w:rPr>
                <w:webHidden/>
              </w:rPr>
            </w:r>
            <w:r w:rsidRPr="00CA1255">
              <w:rPr>
                <w:webHidden/>
              </w:rPr>
              <w:fldChar w:fldCharType="separate"/>
            </w:r>
            <w:r w:rsidR="005A208D">
              <w:rPr>
                <w:webHidden/>
              </w:rPr>
              <w:t>14</w:t>
            </w:r>
            <w:r w:rsidRPr="00CA1255">
              <w:rPr>
                <w:webHidden/>
              </w:rPr>
              <w:fldChar w:fldCharType="end"/>
            </w:r>
          </w:hyperlink>
        </w:p>
        <w:p w14:paraId="02548AD3" w14:textId="017C84F0" w:rsidR="00CA1255" w:rsidRPr="00CA1255" w:rsidRDefault="00CA1255">
          <w:pPr>
            <w:pStyle w:val="Obsah2"/>
            <w:rPr>
              <w:rFonts w:eastAsiaTheme="minorEastAsia"/>
              <w:strike w:val="0"/>
              <w:kern w:val="2"/>
              <w:sz w:val="24"/>
              <w:szCs w:val="24"/>
              <w:lang w:eastAsia="cs-CZ"/>
              <w14:ligatures w14:val="standardContextual"/>
            </w:rPr>
          </w:pPr>
          <w:hyperlink w:anchor="_Toc216852415" w:history="1">
            <w:r w:rsidRPr="00CA1255">
              <w:rPr>
                <w:rStyle w:val="Hypertextovodkaz"/>
                <w:strike w:val="0"/>
                <w:u w:val="none"/>
              </w:rPr>
              <w:t>14.1</w:t>
            </w:r>
            <w:r w:rsidRPr="00CA1255">
              <w:rPr>
                <w:rFonts w:eastAsiaTheme="minorEastAsia"/>
                <w:strike w:val="0"/>
                <w:kern w:val="2"/>
                <w:sz w:val="24"/>
                <w:szCs w:val="24"/>
                <w:lang w:eastAsia="cs-CZ"/>
                <w14:ligatures w14:val="standardContextual"/>
              </w:rPr>
              <w:tab/>
            </w:r>
            <w:r w:rsidRPr="00CA1255">
              <w:rPr>
                <w:rStyle w:val="Hypertextovodkaz"/>
                <w:strike w:val="0"/>
                <w:u w:val="none"/>
              </w:rPr>
              <w:t>Elektro/MaR</w:t>
            </w:r>
            <w:r w:rsidRPr="00CA1255">
              <w:rPr>
                <w:strike w:val="0"/>
                <w:webHidden/>
              </w:rPr>
              <w:tab/>
            </w:r>
            <w:r w:rsidRPr="00CA1255">
              <w:rPr>
                <w:strike w:val="0"/>
                <w:webHidden/>
              </w:rPr>
              <w:fldChar w:fldCharType="begin"/>
            </w:r>
            <w:r w:rsidRPr="00CA1255">
              <w:rPr>
                <w:strike w:val="0"/>
                <w:webHidden/>
              </w:rPr>
              <w:instrText xml:space="preserve"> PAGEREF _Toc216852415 \h </w:instrText>
            </w:r>
            <w:r w:rsidRPr="00CA1255">
              <w:rPr>
                <w:strike w:val="0"/>
                <w:webHidden/>
              </w:rPr>
            </w:r>
            <w:r w:rsidRPr="00CA1255">
              <w:rPr>
                <w:strike w:val="0"/>
                <w:webHidden/>
              </w:rPr>
              <w:fldChar w:fldCharType="separate"/>
            </w:r>
            <w:r w:rsidR="005A208D">
              <w:rPr>
                <w:strike w:val="0"/>
                <w:webHidden/>
              </w:rPr>
              <w:t>14</w:t>
            </w:r>
            <w:r w:rsidRPr="00CA1255">
              <w:rPr>
                <w:strike w:val="0"/>
                <w:webHidden/>
              </w:rPr>
              <w:fldChar w:fldCharType="end"/>
            </w:r>
          </w:hyperlink>
        </w:p>
        <w:p w14:paraId="005E80CC" w14:textId="4AF9BDE7" w:rsidR="00CA1255" w:rsidRPr="00CA1255" w:rsidRDefault="00CA1255">
          <w:pPr>
            <w:pStyle w:val="Obsah2"/>
            <w:rPr>
              <w:rFonts w:eastAsiaTheme="minorEastAsia"/>
              <w:strike w:val="0"/>
              <w:kern w:val="2"/>
              <w:sz w:val="24"/>
              <w:szCs w:val="24"/>
              <w:lang w:eastAsia="cs-CZ"/>
              <w14:ligatures w14:val="standardContextual"/>
            </w:rPr>
          </w:pPr>
          <w:hyperlink w:anchor="_Toc216852416" w:history="1">
            <w:r w:rsidRPr="00CA1255">
              <w:rPr>
                <w:rStyle w:val="Hypertextovodkaz"/>
                <w:strike w:val="0"/>
                <w:u w:val="none"/>
              </w:rPr>
              <w:t>14.2</w:t>
            </w:r>
            <w:r w:rsidRPr="00CA1255">
              <w:rPr>
                <w:rFonts w:eastAsiaTheme="minorEastAsia"/>
                <w:strike w:val="0"/>
                <w:kern w:val="2"/>
                <w:sz w:val="24"/>
                <w:szCs w:val="24"/>
                <w:lang w:eastAsia="cs-CZ"/>
                <w14:ligatures w14:val="standardContextual"/>
              </w:rPr>
              <w:tab/>
            </w:r>
            <w:r w:rsidRPr="00CA1255">
              <w:rPr>
                <w:rStyle w:val="Hypertextovodkaz"/>
                <w:strike w:val="0"/>
                <w:u w:val="none"/>
              </w:rPr>
              <w:t>ZTI</w:t>
            </w:r>
            <w:r w:rsidRPr="00CA1255">
              <w:rPr>
                <w:strike w:val="0"/>
                <w:webHidden/>
              </w:rPr>
              <w:tab/>
            </w:r>
            <w:r w:rsidRPr="00CA1255">
              <w:rPr>
                <w:strike w:val="0"/>
                <w:webHidden/>
              </w:rPr>
              <w:fldChar w:fldCharType="begin"/>
            </w:r>
            <w:r w:rsidRPr="00CA1255">
              <w:rPr>
                <w:strike w:val="0"/>
                <w:webHidden/>
              </w:rPr>
              <w:instrText xml:space="preserve"> PAGEREF _Toc216852416 \h </w:instrText>
            </w:r>
            <w:r w:rsidRPr="00CA1255">
              <w:rPr>
                <w:strike w:val="0"/>
                <w:webHidden/>
              </w:rPr>
            </w:r>
            <w:r w:rsidRPr="00CA1255">
              <w:rPr>
                <w:strike w:val="0"/>
                <w:webHidden/>
              </w:rPr>
              <w:fldChar w:fldCharType="separate"/>
            </w:r>
            <w:r w:rsidR="005A208D">
              <w:rPr>
                <w:strike w:val="0"/>
                <w:webHidden/>
              </w:rPr>
              <w:t>14</w:t>
            </w:r>
            <w:r w:rsidRPr="00CA1255">
              <w:rPr>
                <w:strike w:val="0"/>
                <w:webHidden/>
              </w:rPr>
              <w:fldChar w:fldCharType="end"/>
            </w:r>
          </w:hyperlink>
        </w:p>
        <w:p w14:paraId="447FB1CE" w14:textId="4913AFA6" w:rsidR="00CA1255" w:rsidRPr="00CA1255" w:rsidRDefault="00CA1255">
          <w:pPr>
            <w:pStyle w:val="Obsah2"/>
            <w:rPr>
              <w:rFonts w:eastAsiaTheme="minorEastAsia"/>
              <w:strike w:val="0"/>
              <w:kern w:val="2"/>
              <w:sz w:val="24"/>
              <w:szCs w:val="24"/>
              <w:lang w:eastAsia="cs-CZ"/>
              <w14:ligatures w14:val="standardContextual"/>
            </w:rPr>
          </w:pPr>
          <w:hyperlink w:anchor="_Toc216852417" w:history="1">
            <w:r w:rsidRPr="00CA1255">
              <w:rPr>
                <w:rStyle w:val="Hypertextovodkaz"/>
                <w:strike w:val="0"/>
                <w:u w:val="none"/>
              </w:rPr>
              <w:t>14.3</w:t>
            </w:r>
            <w:r w:rsidRPr="00CA1255">
              <w:rPr>
                <w:rFonts w:eastAsiaTheme="minorEastAsia"/>
                <w:strike w:val="0"/>
                <w:kern w:val="2"/>
                <w:sz w:val="24"/>
                <w:szCs w:val="24"/>
                <w:lang w:eastAsia="cs-CZ"/>
                <w14:ligatures w14:val="standardContextual"/>
              </w:rPr>
              <w:tab/>
            </w:r>
            <w:r w:rsidRPr="00CA1255">
              <w:rPr>
                <w:rStyle w:val="Hypertextovodkaz"/>
                <w:strike w:val="0"/>
                <w:u w:val="none"/>
              </w:rPr>
              <w:t>Stavba</w:t>
            </w:r>
            <w:r w:rsidRPr="00CA1255">
              <w:rPr>
                <w:strike w:val="0"/>
                <w:webHidden/>
              </w:rPr>
              <w:tab/>
            </w:r>
            <w:r w:rsidRPr="00CA1255">
              <w:rPr>
                <w:strike w:val="0"/>
                <w:webHidden/>
              </w:rPr>
              <w:fldChar w:fldCharType="begin"/>
            </w:r>
            <w:r w:rsidRPr="00CA1255">
              <w:rPr>
                <w:strike w:val="0"/>
                <w:webHidden/>
              </w:rPr>
              <w:instrText xml:space="preserve"> PAGEREF _Toc216852417 \h </w:instrText>
            </w:r>
            <w:r w:rsidRPr="00CA1255">
              <w:rPr>
                <w:strike w:val="0"/>
                <w:webHidden/>
              </w:rPr>
            </w:r>
            <w:r w:rsidRPr="00CA1255">
              <w:rPr>
                <w:strike w:val="0"/>
                <w:webHidden/>
              </w:rPr>
              <w:fldChar w:fldCharType="separate"/>
            </w:r>
            <w:r w:rsidR="005A208D">
              <w:rPr>
                <w:strike w:val="0"/>
                <w:webHidden/>
              </w:rPr>
              <w:t>14</w:t>
            </w:r>
            <w:r w:rsidRPr="00CA1255">
              <w:rPr>
                <w:strike w:val="0"/>
                <w:webHidden/>
              </w:rPr>
              <w:fldChar w:fldCharType="end"/>
            </w:r>
          </w:hyperlink>
        </w:p>
        <w:p w14:paraId="71D5164D" w14:textId="0C240971" w:rsidR="00CA1255" w:rsidRPr="00CA1255" w:rsidRDefault="00CA1255">
          <w:pPr>
            <w:pStyle w:val="Obsah1"/>
            <w:rPr>
              <w:rFonts w:eastAsiaTheme="minorEastAsia"/>
              <w:b w:val="0"/>
              <w:bCs w:val="0"/>
              <w:kern w:val="2"/>
              <w:sz w:val="24"/>
              <w:szCs w:val="24"/>
              <w:lang w:eastAsia="cs-CZ"/>
              <w14:ligatures w14:val="standardContextual"/>
            </w:rPr>
          </w:pPr>
          <w:hyperlink w:anchor="_Toc216852418" w:history="1">
            <w:r w:rsidRPr="00CA1255">
              <w:rPr>
                <w:rStyle w:val="Hypertextovodkaz"/>
                <w:u w:val="none"/>
              </w:rPr>
              <w:t>15</w:t>
            </w:r>
            <w:r w:rsidRPr="00CA1255">
              <w:rPr>
                <w:rFonts w:eastAsiaTheme="minorEastAsia"/>
                <w:b w:val="0"/>
                <w:bCs w:val="0"/>
                <w:kern w:val="2"/>
                <w:sz w:val="24"/>
                <w:szCs w:val="24"/>
                <w:lang w:eastAsia="cs-CZ"/>
                <w14:ligatures w14:val="standardContextual"/>
              </w:rPr>
              <w:tab/>
            </w:r>
            <w:r w:rsidRPr="00CA1255">
              <w:rPr>
                <w:rStyle w:val="Hypertextovodkaz"/>
                <w:u w:val="none"/>
              </w:rPr>
              <w:t>POŽADAVKY NA MONTÁŽ A UVÁDĚNÍ ZAŘÍZENÍ DO PROVOZU</w:t>
            </w:r>
            <w:r w:rsidRPr="00CA1255">
              <w:rPr>
                <w:webHidden/>
              </w:rPr>
              <w:tab/>
            </w:r>
            <w:r w:rsidRPr="00CA1255">
              <w:rPr>
                <w:webHidden/>
              </w:rPr>
              <w:fldChar w:fldCharType="begin"/>
            </w:r>
            <w:r w:rsidRPr="00CA1255">
              <w:rPr>
                <w:webHidden/>
              </w:rPr>
              <w:instrText xml:space="preserve"> PAGEREF _Toc216852418 \h </w:instrText>
            </w:r>
            <w:r w:rsidRPr="00CA1255">
              <w:rPr>
                <w:webHidden/>
              </w:rPr>
            </w:r>
            <w:r w:rsidRPr="00CA1255">
              <w:rPr>
                <w:webHidden/>
              </w:rPr>
              <w:fldChar w:fldCharType="separate"/>
            </w:r>
            <w:r w:rsidR="005A208D">
              <w:rPr>
                <w:webHidden/>
              </w:rPr>
              <w:t>14</w:t>
            </w:r>
            <w:r w:rsidRPr="00CA1255">
              <w:rPr>
                <w:webHidden/>
              </w:rPr>
              <w:fldChar w:fldCharType="end"/>
            </w:r>
          </w:hyperlink>
        </w:p>
        <w:p w14:paraId="16C57C30" w14:textId="37875932" w:rsidR="00CA1255" w:rsidRPr="00CA1255" w:rsidRDefault="00CA1255">
          <w:pPr>
            <w:pStyle w:val="Obsah1"/>
            <w:rPr>
              <w:rFonts w:eastAsiaTheme="minorEastAsia"/>
              <w:b w:val="0"/>
              <w:bCs w:val="0"/>
              <w:kern w:val="2"/>
              <w:sz w:val="24"/>
              <w:szCs w:val="24"/>
              <w:lang w:eastAsia="cs-CZ"/>
              <w14:ligatures w14:val="standardContextual"/>
            </w:rPr>
          </w:pPr>
          <w:hyperlink w:anchor="_Toc216852419" w:history="1">
            <w:r w:rsidRPr="00CA1255">
              <w:rPr>
                <w:rStyle w:val="Hypertextovodkaz"/>
                <w:u w:val="none"/>
              </w:rPr>
              <w:t>16</w:t>
            </w:r>
            <w:r w:rsidRPr="00CA1255">
              <w:rPr>
                <w:rFonts w:eastAsiaTheme="minorEastAsia"/>
                <w:b w:val="0"/>
                <w:bCs w:val="0"/>
                <w:kern w:val="2"/>
                <w:sz w:val="24"/>
                <w:szCs w:val="24"/>
                <w:lang w:eastAsia="cs-CZ"/>
                <w14:ligatures w14:val="standardContextual"/>
              </w:rPr>
              <w:tab/>
            </w:r>
            <w:r w:rsidRPr="00CA1255">
              <w:rPr>
                <w:rStyle w:val="Hypertextovodkaz"/>
                <w:u w:val="none"/>
              </w:rPr>
              <w:t>BEZPEČNOST PRÁCE</w:t>
            </w:r>
            <w:r w:rsidRPr="00CA1255">
              <w:rPr>
                <w:webHidden/>
              </w:rPr>
              <w:tab/>
            </w:r>
            <w:r w:rsidRPr="00CA1255">
              <w:rPr>
                <w:webHidden/>
              </w:rPr>
              <w:fldChar w:fldCharType="begin"/>
            </w:r>
            <w:r w:rsidRPr="00CA1255">
              <w:rPr>
                <w:webHidden/>
              </w:rPr>
              <w:instrText xml:space="preserve"> PAGEREF _Toc216852419 \h </w:instrText>
            </w:r>
            <w:r w:rsidRPr="00CA1255">
              <w:rPr>
                <w:webHidden/>
              </w:rPr>
            </w:r>
            <w:r w:rsidRPr="00CA1255">
              <w:rPr>
                <w:webHidden/>
              </w:rPr>
              <w:fldChar w:fldCharType="separate"/>
            </w:r>
            <w:r w:rsidR="005A208D">
              <w:rPr>
                <w:webHidden/>
              </w:rPr>
              <w:t>16</w:t>
            </w:r>
            <w:r w:rsidRPr="00CA1255">
              <w:rPr>
                <w:webHidden/>
              </w:rPr>
              <w:fldChar w:fldCharType="end"/>
            </w:r>
          </w:hyperlink>
        </w:p>
        <w:p w14:paraId="515E7B53" w14:textId="313A0CCA" w:rsidR="009501D2" w:rsidRPr="00CA1255" w:rsidRDefault="009501D2">
          <w:r w:rsidRPr="00CA1255">
            <w:rPr>
              <w:b/>
              <w:bCs/>
            </w:rPr>
            <w:fldChar w:fldCharType="end"/>
          </w:r>
        </w:p>
      </w:sdtContent>
    </w:sdt>
    <w:p w14:paraId="19F55CCF" w14:textId="68744D08" w:rsidR="0016408E" w:rsidRPr="00D335B0" w:rsidRDefault="0016408E">
      <w:r w:rsidRPr="00D335B0">
        <w:br w:type="page"/>
      </w:r>
    </w:p>
    <w:p w14:paraId="03150623" w14:textId="7AFC333C" w:rsidR="000A073F" w:rsidRDefault="000A073F" w:rsidP="009501D2">
      <w:pPr>
        <w:pStyle w:val="Nadpis1"/>
      </w:pPr>
      <w:bookmarkStart w:id="0" w:name="_Toc216852370"/>
      <w:r>
        <w:lastRenderedPageBreak/>
        <w:t>ÚVOD</w:t>
      </w:r>
      <w:bookmarkEnd w:id="0"/>
    </w:p>
    <w:p w14:paraId="47B82BA8" w14:textId="34D5C40B" w:rsidR="004B481B" w:rsidRDefault="004B481B" w:rsidP="004B481B">
      <w:pPr>
        <w:spacing w:after="120"/>
        <w:jc w:val="both"/>
        <w:rPr>
          <w:szCs w:val="24"/>
        </w:rPr>
      </w:pPr>
      <w:r w:rsidRPr="00875709">
        <w:rPr>
          <w:szCs w:val="24"/>
        </w:rPr>
        <w:t>Předmětem pro</w:t>
      </w:r>
      <w:r w:rsidRPr="00931CF3">
        <w:rPr>
          <w:szCs w:val="24"/>
        </w:rPr>
        <w:t xml:space="preserve">jektové dokumentace ve stupni pro </w:t>
      </w:r>
      <w:r w:rsidR="00BB478C">
        <w:rPr>
          <w:szCs w:val="24"/>
        </w:rPr>
        <w:t>výběr dodavatele</w:t>
      </w:r>
      <w:r w:rsidRPr="00931CF3">
        <w:rPr>
          <w:szCs w:val="24"/>
        </w:rPr>
        <w:t xml:space="preserve"> je návrh </w:t>
      </w:r>
      <w:r w:rsidR="007070E9">
        <w:rPr>
          <w:szCs w:val="24"/>
        </w:rPr>
        <w:t>rekons</w:t>
      </w:r>
      <w:r w:rsidR="00BE02C2">
        <w:rPr>
          <w:szCs w:val="24"/>
        </w:rPr>
        <w:t>trukce</w:t>
      </w:r>
      <w:r w:rsidRPr="00931CF3">
        <w:rPr>
          <w:szCs w:val="24"/>
        </w:rPr>
        <w:t xml:space="preserve"> </w:t>
      </w:r>
      <w:r w:rsidR="00E3265F">
        <w:rPr>
          <w:szCs w:val="24"/>
        </w:rPr>
        <w:t xml:space="preserve">předávací stanice tepla </w:t>
      </w:r>
      <w:r w:rsidR="00283EEB">
        <w:rPr>
          <w:szCs w:val="24"/>
        </w:rPr>
        <w:t xml:space="preserve">pro </w:t>
      </w:r>
      <w:r w:rsidR="00BF2235">
        <w:rPr>
          <w:szCs w:val="24"/>
        </w:rPr>
        <w:t xml:space="preserve">gymnázium </w:t>
      </w:r>
      <w:r w:rsidR="005E55F6">
        <w:rPr>
          <w:szCs w:val="24"/>
        </w:rPr>
        <w:t>na ulici Křenová</w:t>
      </w:r>
      <w:r w:rsidR="00931CF3" w:rsidRPr="00931CF3">
        <w:rPr>
          <w:szCs w:val="24"/>
        </w:rPr>
        <w:t xml:space="preserve"> v Brně</w:t>
      </w:r>
      <w:r w:rsidRPr="00931CF3">
        <w:rPr>
          <w:szCs w:val="24"/>
        </w:rPr>
        <w:t>.</w:t>
      </w:r>
    </w:p>
    <w:p w14:paraId="3143E55E" w14:textId="4A8E3899" w:rsidR="00443EC2" w:rsidRPr="00875709" w:rsidRDefault="00443EC2" w:rsidP="004B481B">
      <w:pPr>
        <w:spacing w:after="120"/>
        <w:jc w:val="both"/>
        <w:rPr>
          <w:szCs w:val="24"/>
        </w:rPr>
      </w:pPr>
      <w:r>
        <w:rPr>
          <w:szCs w:val="24"/>
        </w:rPr>
        <w:t xml:space="preserve">Jedná se o </w:t>
      </w:r>
      <w:r w:rsidR="008B203A">
        <w:rPr>
          <w:szCs w:val="24"/>
        </w:rPr>
        <w:t>demontáž stávající</w:t>
      </w:r>
      <w:r w:rsidR="00447728">
        <w:rPr>
          <w:szCs w:val="24"/>
        </w:rPr>
        <w:t>ch rozvodu páry</w:t>
      </w:r>
      <w:r w:rsidR="00C0464C">
        <w:rPr>
          <w:szCs w:val="24"/>
        </w:rPr>
        <w:t xml:space="preserve"> a </w:t>
      </w:r>
      <w:r w:rsidR="009A68F2">
        <w:rPr>
          <w:szCs w:val="24"/>
        </w:rPr>
        <w:t>zhotovení ro</w:t>
      </w:r>
      <w:r w:rsidR="004979A2">
        <w:rPr>
          <w:szCs w:val="24"/>
        </w:rPr>
        <w:t>zvodu pro horkou vodu.</w:t>
      </w:r>
    </w:p>
    <w:p w14:paraId="7727659B" w14:textId="75BF686D" w:rsidR="004B481B" w:rsidRDefault="004B481B" w:rsidP="004B481B">
      <w:pPr>
        <w:spacing w:after="120"/>
        <w:jc w:val="both"/>
        <w:rPr>
          <w:szCs w:val="24"/>
        </w:rPr>
      </w:pPr>
      <w:r w:rsidRPr="00875709">
        <w:rPr>
          <w:szCs w:val="24"/>
        </w:rPr>
        <w:t>Projektová dokumentace byla zpracována v souladu s příslušnými normami a vyhláškami platnými v České republice.</w:t>
      </w:r>
    </w:p>
    <w:p w14:paraId="4F2840CD" w14:textId="49FDF5A3" w:rsidR="00895E38" w:rsidRDefault="008B05C8" w:rsidP="004B481B">
      <w:pPr>
        <w:spacing w:after="120"/>
        <w:jc w:val="both"/>
        <w:rPr>
          <w:szCs w:val="24"/>
        </w:rPr>
      </w:pPr>
      <w:r>
        <w:rPr>
          <w:szCs w:val="24"/>
        </w:rPr>
        <w:t>Hrani</w:t>
      </w:r>
      <w:r w:rsidR="00587E12">
        <w:rPr>
          <w:szCs w:val="24"/>
        </w:rPr>
        <w:t xml:space="preserve">ci dodávky UT tvoří </w:t>
      </w:r>
      <w:r w:rsidR="009405B2">
        <w:rPr>
          <w:szCs w:val="24"/>
        </w:rPr>
        <w:t>vstupní</w:t>
      </w:r>
      <w:r w:rsidR="003F0D6E">
        <w:rPr>
          <w:szCs w:val="24"/>
        </w:rPr>
        <w:t xml:space="preserve"> přivařovací</w:t>
      </w:r>
      <w:r w:rsidR="003B5D20">
        <w:rPr>
          <w:szCs w:val="24"/>
        </w:rPr>
        <w:t xml:space="preserve"> </w:t>
      </w:r>
      <w:r w:rsidR="00206FC7">
        <w:rPr>
          <w:szCs w:val="24"/>
        </w:rPr>
        <w:t>kulové uzávěry DN</w:t>
      </w:r>
      <w:r w:rsidR="00D13A91">
        <w:rPr>
          <w:szCs w:val="24"/>
        </w:rPr>
        <w:t>50 na přívodu horké vody.</w:t>
      </w:r>
    </w:p>
    <w:p w14:paraId="74694BB9" w14:textId="3F2EBA48" w:rsidR="00206FC7" w:rsidRPr="00875709" w:rsidRDefault="00206FC7" w:rsidP="004B481B">
      <w:pPr>
        <w:spacing w:after="120"/>
        <w:jc w:val="both"/>
        <w:rPr>
          <w:szCs w:val="24"/>
        </w:rPr>
      </w:pPr>
      <w:r>
        <w:rPr>
          <w:szCs w:val="24"/>
        </w:rPr>
        <w:t xml:space="preserve">Přípojka je řešena samostatnou dokumentaci. </w:t>
      </w:r>
    </w:p>
    <w:p w14:paraId="580936A6" w14:textId="5FF37AA0" w:rsidR="009501D2" w:rsidRDefault="009501D2" w:rsidP="009501D2">
      <w:pPr>
        <w:pStyle w:val="Nadpis2"/>
      </w:pPr>
      <w:bookmarkStart w:id="1" w:name="_Toc216852371"/>
      <w:r>
        <w:t>Vstupní podklady a údaje</w:t>
      </w:r>
      <w:bookmarkEnd w:id="1"/>
    </w:p>
    <w:p w14:paraId="797BBD32" w14:textId="451B8D25" w:rsidR="004B481B" w:rsidRPr="005B2536" w:rsidRDefault="004B481B" w:rsidP="004B481B">
      <w:pPr>
        <w:spacing w:after="120"/>
        <w:jc w:val="both"/>
        <w:rPr>
          <w:szCs w:val="24"/>
        </w:rPr>
      </w:pPr>
      <w:r w:rsidRPr="005B2536">
        <w:rPr>
          <w:szCs w:val="24"/>
        </w:rPr>
        <w:t>Podkladem pro zpracování objektu byly konzultace se zpracovateli ostatních částí / dokumentace objektu/ požadavky objednatele / konzultační jednání/ Platné vyhlášky a normy.</w:t>
      </w:r>
    </w:p>
    <w:p w14:paraId="54A36BF3" w14:textId="2A2DE8C6" w:rsidR="009501D2" w:rsidRDefault="009501D2" w:rsidP="009501D2">
      <w:pPr>
        <w:pStyle w:val="Nadpis2"/>
      </w:pPr>
      <w:bookmarkStart w:id="2" w:name="_Toc216852372"/>
      <w:r>
        <w:t>Technické normy a předpisy</w:t>
      </w:r>
      <w:bookmarkEnd w:id="2"/>
    </w:p>
    <w:p w14:paraId="58DD51F9" w14:textId="77777777" w:rsidR="004B481B" w:rsidRPr="00C645C8" w:rsidRDefault="004B481B" w:rsidP="004B481B">
      <w:pPr>
        <w:spacing w:after="0"/>
        <w:jc w:val="both"/>
        <w:rPr>
          <w:szCs w:val="24"/>
        </w:rPr>
      </w:pPr>
      <w:r w:rsidRPr="00C645C8">
        <w:rPr>
          <w:szCs w:val="24"/>
        </w:rPr>
        <w:t>Při vypracování PD bylo použito následujících předpisů, technických norem a projekčních podkladů:</w:t>
      </w:r>
    </w:p>
    <w:p w14:paraId="3D9EA1B6" w14:textId="77777777" w:rsidR="004B481B" w:rsidRPr="00C645C8" w:rsidRDefault="004B481B" w:rsidP="004B481B">
      <w:pPr>
        <w:pStyle w:val="Vetnorem"/>
        <w:rPr>
          <w:rFonts w:ascii="Calibri" w:hAnsi="Calibri"/>
          <w:color w:val="auto"/>
          <w:sz w:val="22"/>
        </w:rPr>
      </w:pPr>
      <w:r w:rsidRPr="00C645C8">
        <w:rPr>
          <w:rFonts w:ascii="Calibri" w:hAnsi="Calibri"/>
          <w:color w:val="auto"/>
          <w:sz w:val="22"/>
        </w:rPr>
        <w:t>ČSN 06 0310</w:t>
      </w:r>
      <w:r w:rsidRPr="00C645C8">
        <w:rPr>
          <w:rFonts w:ascii="Calibri" w:hAnsi="Calibri"/>
          <w:color w:val="auto"/>
          <w:sz w:val="22"/>
        </w:rPr>
        <w:tab/>
      </w:r>
      <w:r w:rsidRPr="00C645C8">
        <w:rPr>
          <w:rFonts w:ascii="Calibri" w:hAnsi="Calibri"/>
          <w:color w:val="auto"/>
          <w:sz w:val="22"/>
        </w:rPr>
        <w:tab/>
      </w:r>
      <w:r w:rsidRPr="00C645C8">
        <w:rPr>
          <w:rFonts w:ascii="Calibri" w:hAnsi="Calibri"/>
          <w:color w:val="auto"/>
          <w:sz w:val="22"/>
        </w:rPr>
        <w:tab/>
        <w:t>Tepelné soustavy v budovách – Projektování a montáž</w:t>
      </w:r>
    </w:p>
    <w:p w14:paraId="09AE9E4F" w14:textId="77777777" w:rsidR="004B481B" w:rsidRPr="00C645C8" w:rsidRDefault="004B481B" w:rsidP="004B481B">
      <w:pPr>
        <w:pStyle w:val="Vetnorem"/>
        <w:rPr>
          <w:rFonts w:ascii="Calibri" w:hAnsi="Calibri"/>
          <w:color w:val="auto"/>
          <w:sz w:val="22"/>
        </w:rPr>
      </w:pPr>
      <w:r w:rsidRPr="00C645C8">
        <w:rPr>
          <w:rFonts w:ascii="Calibri" w:hAnsi="Calibri"/>
          <w:color w:val="auto"/>
          <w:sz w:val="22"/>
        </w:rPr>
        <w:t>ČSN 06 0830</w:t>
      </w:r>
      <w:r w:rsidRPr="00C645C8">
        <w:rPr>
          <w:rFonts w:ascii="Calibri" w:hAnsi="Calibri"/>
          <w:color w:val="auto"/>
          <w:sz w:val="22"/>
        </w:rPr>
        <w:tab/>
      </w:r>
      <w:r w:rsidRPr="00C645C8">
        <w:rPr>
          <w:rFonts w:ascii="Calibri" w:hAnsi="Calibri"/>
          <w:color w:val="auto"/>
          <w:sz w:val="22"/>
        </w:rPr>
        <w:tab/>
      </w:r>
      <w:r w:rsidRPr="00C645C8">
        <w:rPr>
          <w:rFonts w:ascii="Calibri" w:hAnsi="Calibri"/>
          <w:color w:val="auto"/>
          <w:sz w:val="22"/>
        </w:rPr>
        <w:tab/>
        <w:t>Tepelné soustavy v budovách – Zabezpečovací zařízení</w:t>
      </w:r>
    </w:p>
    <w:p w14:paraId="0AFBF25A" w14:textId="77777777" w:rsidR="004B481B" w:rsidRPr="00C645C8" w:rsidRDefault="004B481B" w:rsidP="004B481B">
      <w:pPr>
        <w:pStyle w:val="Vetnorem"/>
        <w:rPr>
          <w:rFonts w:ascii="Calibri" w:hAnsi="Calibri"/>
          <w:color w:val="auto"/>
          <w:sz w:val="22"/>
        </w:rPr>
      </w:pPr>
      <w:r w:rsidRPr="00C645C8">
        <w:rPr>
          <w:rFonts w:ascii="Calibri" w:hAnsi="Calibri"/>
          <w:color w:val="auto"/>
          <w:sz w:val="22"/>
        </w:rPr>
        <w:t>ČSN 06 1008</w:t>
      </w:r>
      <w:r w:rsidRPr="00C645C8">
        <w:rPr>
          <w:rFonts w:ascii="Calibri" w:hAnsi="Calibri"/>
          <w:color w:val="auto"/>
          <w:sz w:val="22"/>
        </w:rPr>
        <w:tab/>
      </w:r>
      <w:r w:rsidRPr="00C645C8">
        <w:rPr>
          <w:rFonts w:ascii="Calibri" w:hAnsi="Calibri"/>
          <w:color w:val="auto"/>
          <w:sz w:val="22"/>
        </w:rPr>
        <w:tab/>
      </w:r>
      <w:r w:rsidRPr="00C645C8">
        <w:rPr>
          <w:rFonts w:ascii="Calibri" w:hAnsi="Calibri"/>
          <w:color w:val="auto"/>
          <w:sz w:val="22"/>
        </w:rPr>
        <w:tab/>
        <w:t>Požární ochrana při instalaci a používání tepelných spotřebičů</w:t>
      </w:r>
    </w:p>
    <w:p w14:paraId="7E8D1C44" w14:textId="77777777" w:rsidR="004B481B" w:rsidRPr="00C645C8" w:rsidRDefault="004B481B" w:rsidP="004B481B">
      <w:pPr>
        <w:pStyle w:val="Vetnorem"/>
        <w:rPr>
          <w:rFonts w:ascii="Calibri" w:hAnsi="Calibri"/>
          <w:color w:val="auto"/>
          <w:sz w:val="22"/>
        </w:rPr>
      </w:pPr>
      <w:r w:rsidRPr="00C645C8">
        <w:rPr>
          <w:rFonts w:ascii="Calibri" w:hAnsi="Calibri"/>
          <w:color w:val="auto"/>
          <w:sz w:val="22"/>
        </w:rPr>
        <w:t xml:space="preserve">ČSN 06 0320 a H 132 98 </w:t>
      </w:r>
      <w:r w:rsidRPr="00C645C8">
        <w:rPr>
          <w:rFonts w:ascii="Calibri" w:hAnsi="Calibri"/>
          <w:color w:val="auto"/>
          <w:sz w:val="22"/>
        </w:rPr>
        <w:tab/>
        <w:t>Ohřívání TUV – navrhování a projektování</w:t>
      </w:r>
    </w:p>
    <w:p w14:paraId="0682580A" w14:textId="77777777" w:rsidR="004B481B" w:rsidRPr="00C645C8" w:rsidRDefault="004B481B" w:rsidP="004B481B">
      <w:pPr>
        <w:pStyle w:val="Vetnorem"/>
        <w:rPr>
          <w:rFonts w:ascii="Calibri" w:hAnsi="Calibri"/>
          <w:color w:val="auto"/>
          <w:sz w:val="22"/>
        </w:rPr>
      </w:pPr>
      <w:r w:rsidRPr="00C645C8">
        <w:rPr>
          <w:rFonts w:ascii="Calibri" w:hAnsi="Calibri"/>
          <w:color w:val="auto"/>
          <w:sz w:val="22"/>
        </w:rPr>
        <w:t>ČSN 13 0010/90</w:t>
      </w:r>
      <w:r w:rsidRPr="00C645C8">
        <w:rPr>
          <w:rFonts w:ascii="Calibri" w:hAnsi="Calibri"/>
          <w:color w:val="auto"/>
          <w:sz w:val="22"/>
        </w:rPr>
        <w:tab/>
      </w:r>
      <w:r w:rsidRPr="00C645C8">
        <w:rPr>
          <w:rFonts w:ascii="Calibri" w:hAnsi="Calibri"/>
          <w:color w:val="auto"/>
          <w:sz w:val="22"/>
        </w:rPr>
        <w:tab/>
      </w:r>
      <w:r w:rsidRPr="00C645C8">
        <w:rPr>
          <w:rFonts w:ascii="Calibri" w:hAnsi="Calibri"/>
          <w:color w:val="auto"/>
          <w:sz w:val="22"/>
        </w:rPr>
        <w:tab/>
        <w:t>Jmenovité tlaky a pracovní přetlaky</w:t>
      </w:r>
    </w:p>
    <w:p w14:paraId="51782A82" w14:textId="77777777" w:rsidR="004B481B" w:rsidRPr="00C645C8" w:rsidRDefault="004B481B" w:rsidP="004B481B">
      <w:pPr>
        <w:pStyle w:val="Vetnorem"/>
        <w:rPr>
          <w:rFonts w:ascii="Calibri" w:hAnsi="Calibri"/>
          <w:color w:val="auto"/>
          <w:sz w:val="22"/>
        </w:rPr>
      </w:pPr>
      <w:r w:rsidRPr="00C645C8">
        <w:rPr>
          <w:rFonts w:ascii="Calibri" w:hAnsi="Calibri"/>
          <w:color w:val="auto"/>
          <w:sz w:val="22"/>
        </w:rPr>
        <w:t>ČSN 13 0072/91</w:t>
      </w:r>
      <w:r w:rsidRPr="00C645C8">
        <w:rPr>
          <w:rFonts w:ascii="Calibri" w:hAnsi="Calibri"/>
          <w:color w:val="auto"/>
          <w:sz w:val="22"/>
        </w:rPr>
        <w:tab/>
      </w:r>
      <w:r w:rsidRPr="00C645C8">
        <w:rPr>
          <w:rFonts w:ascii="Calibri" w:hAnsi="Calibri"/>
          <w:color w:val="auto"/>
          <w:sz w:val="22"/>
        </w:rPr>
        <w:tab/>
      </w:r>
      <w:r w:rsidRPr="00C645C8">
        <w:rPr>
          <w:rFonts w:ascii="Calibri" w:hAnsi="Calibri"/>
          <w:color w:val="auto"/>
          <w:sz w:val="22"/>
        </w:rPr>
        <w:tab/>
        <w:t>Označování potrubí podle provozní tekutiny</w:t>
      </w:r>
    </w:p>
    <w:p w14:paraId="0A03A3E2" w14:textId="77777777" w:rsidR="004B481B" w:rsidRPr="00C645C8" w:rsidRDefault="004B481B" w:rsidP="004B481B">
      <w:pPr>
        <w:pStyle w:val="Vetnorem"/>
        <w:rPr>
          <w:rFonts w:ascii="Calibri" w:hAnsi="Calibri"/>
          <w:color w:val="auto"/>
          <w:sz w:val="22"/>
        </w:rPr>
      </w:pPr>
      <w:r w:rsidRPr="00C645C8">
        <w:rPr>
          <w:rFonts w:ascii="Calibri" w:hAnsi="Calibri"/>
          <w:color w:val="auto"/>
          <w:sz w:val="22"/>
        </w:rPr>
        <w:t>ČSN 13 1030/91</w:t>
      </w:r>
      <w:r w:rsidRPr="00C645C8">
        <w:rPr>
          <w:rFonts w:ascii="Calibri" w:hAnsi="Calibri"/>
          <w:color w:val="auto"/>
          <w:sz w:val="22"/>
        </w:rPr>
        <w:tab/>
      </w:r>
      <w:r w:rsidRPr="00C645C8">
        <w:rPr>
          <w:rFonts w:ascii="Calibri" w:hAnsi="Calibri"/>
          <w:color w:val="auto"/>
          <w:sz w:val="22"/>
        </w:rPr>
        <w:tab/>
      </w:r>
      <w:r w:rsidRPr="00C645C8">
        <w:rPr>
          <w:rFonts w:ascii="Calibri" w:hAnsi="Calibri"/>
          <w:color w:val="auto"/>
          <w:sz w:val="22"/>
        </w:rPr>
        <w:tab/>
        <w:t>Bezešvé ocelové trubky pro potrubí</w:t>
      </w:r>
    </w:p>
    <w:p w14:paraId="48B2C2BC" w14:textId="77777777" w:rsidR="004B481B" w:rsidRPr="00C645C8" w:rsidRDefault="004B481B" w:rsidP="004B481B">
      <w:pPr>
        <w:pStyle w:val="Vetnorem"/>
        <w:rPr>
          <w:rFonts w:ascii="Calibri" w:hAnsi="Calibri"/>
          <w:color w:val="auto"/>
          <w:sz w:val="22"/>
        </w:rPr>
      </w:pPr>
      <w:r w:rsidRPr="00C645C8">
        <w:rPr>
          <w:rFonts w:ascii="Calibri" w:hAnsi="Calibri"/>
          <w:color w:val="auto"/>
          <w:sz w:val="22"/>
        </w:rPr>
        <w:t>ČSN ISO 3864/95</w:t>
      </w:r>
      <w:r w:rsidRPr="00C645C8">
        <w:rPr>
          <w:rFonts w:ascii="Calibri" w:hAnsi="Calibri"/>
          <w:color w:val="auto"/>
          <w:sz w:val="22"/>
        </w:rPr>
        <w:tab/>
      </w:r>
      <w:r w:rsidRPr="00C645C8">
        <w:rPr>
          <w:rFonts w:ascii="Calibri" w:hAnsi="Calibri"/>
          <w:color w:val="auto"/>
          <w:sz w:val="22"/>
        </w:rPr>
        <w:tab/>
      </w:r>
      <w:r w:rsidRPr="00C645C8">
        <w:rPr>
          <w:rFonts w:ascii="Calibri" w:hAnsi="Calibri"/>
          <w:color w:val="auto"/>
          <w:sz w:val="22"/>
        </w:rPr>
        <w:tab/>
        <w:t>Bezpečnostní barvy a bezpečnostní značky</w:t>
      </w:r>
    </w:p>
    <w:p w14:paraId="0CE57187" w14:textId="77777777" w:rsidR="004B481B" w:rsidRPr="00C645C8" w:rsidRDefault="004B481B" w:rsidP="004B481B">
      <w:pPr>
        <w:pStyle w:val="Vetnorem"/>
        <w:rPr>
          <w:rFonts w:ascii="Calibri" w:hAnsi="Calibri"/>
          <w:color w:val="auto"/>
          <w:sz w:val="22"/>
        </w:rPr>
      </w:pPr>
      <w:r w:rsidRPr="00C645C8">
        <w:rPr>
          <w:rFonts w:ascii="Calibri" w:hAnsi="Calibri"/>
          <w:color w:val="auto"/>
          <w:sz w:val="22"/>
        </w:rPr>
        <w:t>ČSN 73 0540</w:t>
      </w:r>
      <w:r w:rsidRPr="00C645C8">
        <w:rPr>
          <w:rFonts w:ascii="Calibri" w:hAnsi="Calibri"/>
          <w:color w:val="auto"/>
          <w:sz w:val="22"/>
        </w:rPr>
        <w:tab/>
      </w:r>
      <w:r w:rsidRPr="00C645C8">
        <w:rPr>
          <w:rFonts w:ascii="Calibri" w:hAnsi="Calibri"/>
          <w:color w:val="auto"/>
          <w:sz w:val="22"/>
        </w:rPr>
        <w:tab/>
      </w:r>
      <w:r w:rsidRPr="00C645C8">
        <w:rPr>
          <w:rFonts w:ascii="Calibri" w:hAnsi="Calibri"/>
          <w:color w:val="auto"/>
          <w:sz w:val="22"/>
        </w:rPr>
        <w:tab/>
        <w:t>Tepelná ochrana budov</w:t>
      </w:r>
    </w:p>
    <w:p w14:paraId="5941099B" w14:textId="77777777" w:rsidR="004B481B" w:rsidRPr="00C645C8" w:rsidRDefault="004B481B" w:rsidP="004B481B">
      <w:pPr>
        <w:pStyle w:val="Vetnorem"/>
        <w:spacing w:after="0"/>
        <w:rPr>
          <w:rFonts w:ascii="Calibri" w:hAnsi="Calibri"/>
          <w:color w:val="auto"/>
          <w:sz w:val="22"/>
        </w:rPr>
      </w:pPr>
      <w:r w:rsidRPr="00C645C8">
        <w:rPr>
          <w:rFonts w:ascii="Calibri" w:hAnsi="Calibri"/>
          <w:color w:val="auto"/>
          <w:sz w:val="22"/>
        </w:rPr>
        <w:t>ČSN EN 12831</w:t>
      </w:r>
      <w:r w:rsidRPr="00C645C8">
        <w:rPr>
          <w:rFonts w:ascii="Calibri" w:hAnsi="Calibri"/>
          <w:color w:val="auto"/>
          <w:sz w:val="22"/>
        </w:rPr>
        <w:tab/>
      </w:r>
      <w:r w:rsidRPr="00C645C8">
        <w:rPr>
          <w:rFonts w:ascii="Calibri" w:hAnsi="Calibri"/>
          <w:color w:val="auto"/>
          <w:sz w:val="22"/>
        </w:rPr>
        <w:tab/>
      </w:r>
      <w:r w:rsidRPr="00C645C8">
        <w:rPr>
          <w:rFonts w:ascii="Calibri" w:hAnsi="Calibri"/>
          <w:color w:val="auto"/>
          <w:sz w:val="22"/>
        </w:rPr>
        <w:tab/>
        <w:t>Tepelné soustavy v budovách - Výpočet tepelného výkonu</w:t>
      </w:r>
    </w:p>
    <w:p w14:paraId="2F1A56AD" w14:textId="77777777" w:rsidR="004B481B" w:rsidRPr="00C645C8" w:rsidRDefault="004B481B" w:rsidP="004B481B">
      <w:pPr>
        <w:spacing w:after="120"/>
        <w:jc w:val="both"/>
        <w:rPr>
          <w:szCs w:val="24"/>
        </w:rPr>
      </w:pPr>
      <w:r w:rsidRPr="00C645C8">
        <w:rPr>
          <w:szCs w:val="24"/>
        </w:rPr>
        <w:t>Technické podklady výrobců navržených zařízení.</w:t>
      </w:r>
    </w:p>
    <w:p w14:paraId="3E47BCD6" w14:textId="6A4C378E" w:rsidR="009501D2" w:rsidRDefault="004B481B" w:rsidP="009501D2">
      <w:pPr>
        <w:pStyle w:val="Nadpis2"/>
      </w:pPr>
      <w:bookmarkStart w:id="3" w:name="_Toc216852373"/>
      <w:r>
        <w:t>Základní údaje umístění stavby</w:t>
      </w:r>
      <w:bookmarkEnd w:id="3"/>
    </w:p>
    <w:p w14:paraId="6229DC0B" w14:textId="37AF00FA" w:rsidR="004B481B" w:rsidRPr="00EF724B" w:rsidRDefault="004B481B" w:rsidP="004B481B">
      <w:pPr>
        <w:spacing w:after="60"/>
        <w:jc w:val="both"/>
        <w:rPr>
          <w:szCs w:val="24"/>
        </w:rPr>
      </w:pPr>
      <w:r w:rsidRPr="00875709">
        <w:rPr>
          <w:szCs w:val="24"/>
        </w:rPr>
        <w:t>Místo stavby</w:t>
      </w:r>
      <w:r w:rsidRPr="00875709">
        <w:rPr>
          <w:szCs w:val="24"/>
        </w:rPr>
        <w:tab/>
      </w:r>
      <w:r w:rsidRPr="00875709">
        <w:rPr>
          <w:szCs w:val="24"/>
        </w:rPr>
        <w:tab/>
      </w:r>
      <w:r w:rsidRPr="00EF724B">
        <w:rPr>
          <w:szCs w:val="24"/>
        </w:rPr>
        <w:tab/>
      </w:r>
      <w:r w:rsidRPr="00EF724B">
        <w:rPr>
          <w:szCs w:val="24"/>
        </w:rPr>
        <w:tab/>
      </w:r>
      <w:r w:rsidRPr="00EF724B">
        <w:rPr>
          <w:szCs w:val="24"/>
        </w:rPr>
        <w:tab/>
      </w:r>
      <w:r w:rsidRPr="00EF724B">
        <w:rPr>
          <w:szCs w:val="24"/>
        </w:rPr>
        <w:tab/>
      </w:r>
      <w:r w:rsidRPr="00EF724B">
        <w:rPr>
          <w:szCs w:val="24"/>
        </w:rPr>
        <w:tab/>
      </w:r>
      <w:r w:rsidR="00EF724B" w:rsidRPr="00EF724B">
        <w:rPr>
          <w:szCs w:val="24"/>
        </w:rPr>
        <w:t>Brno</w:t>
      </w:r>
    </w:p>
    <w:p w14:paraId="7AEB75B9" w14:textId="507B0D26" w:rsidR="004B481B" w:rsidRPr="00EF724B" w:rsidRDefault="004B481B" w:rsidP="004B481B">
      <w:pPr>
        <w:spacing w:after="60"/>
        <w:jc w:val="both"/>
        <w:rPr>
          <w:szCs w:val="24"/>
        </w:rPr>
      </w:pPr>
      <w:r w:rsidRPr="00EF724B">
        <w:rPr>
          <w:szCs w:val="24"/>
        </w:rPr>
        <w:t>Výpočtová venkovní teplota dle ČSN EN 12831</w:t>
      </w:r>
      <w:r w:rsidRPr="00EF724B">
        <w:rPr>
          <w:szCs w:val="24"/>
        </w:rPr>
        <w:tab/>
      </w:r>
      <w:r w:rsidRPr="00EF724B">
        <w:rPr>
          <w:szCs w:val="24"/>
        </w:rPr>
        <w:tab/>
      </w:r>
      <w:r w:rsidRPr="00EF724B">
        <w:rPr>
          <w:szCs w:val="24"/>
        </w:rPr>
        <w:tab/>
        <w:t>-</w:t>
      </w:r>
      <w:r w:rsidR="00EF724B" w:rsidRPr="00EF724B">
        <w:rPr>
          <w:szCs w:val="24"/>
        </w:rPr>
        <w:t>12</w:t>
      </w:r>
      <w:r w:rsidRPr="00EF724B">
        <w:rPr>
          <w:szCs w:val="24"/>
        </w:rPr>
        <w:t xml:space="preserve"> </w:t>
      </w:r>
      <w:r w:rsidRPr="00EF724B">
        <w:rPr>
          <w:szCs w:val="24"/>
        </w:rPr>
        <w:tab/>
        <w:t>°C</w:t>
      </w:r>
    </w:p>
    <w:p w14:paraId="36103158" w14:textId="72E072BF" w:rsidR="004B481B" w:rsidRPr="00EF724B" w:rsidRDefault="004B481B" w:rsidP="004B481B">
      <w:pPr>
        <w:spacing w:after="60"/>
        <w:jc w:val="both"/>
        <w:rPr>
          <w:szCs w:val="24"/>
        </w:rPr>
      </w:pPr>
      <w:r w:rsidRPr="00EF724B">
        <w:rPr>
          <w:szCs w:val="24"/>
        </w:rPr>
        <w:t>Počet topných dnů dle ČSN EN 12831</w:t>
      </w:r>
      <w:r w:rsidRPr="00EF724B">
        <w:rPr>
          <w:szCs w:val="24"/>
        </w:rPr>
        <w:tab/>
      </w:r>
      <w:r w:rsidRPr="00EF724B">
        <w:rPr>
          <w:szCs w:val="24"/>
        </w:rPr>
        <w:tab/>
      </w:r>
      <w:r w:rsidRPr="00EF724B">
        <w:rPr>
          <w:szCs w:val="24"/>
        </w:rPr>
        <w:tab/>
      </w:r>
      <w:r w:rsidRPr="00EF724B">
        <w:rPr>
          <w:szCs w:val="24"/>
        </w:rPr>
        <w:tab/>
      </w:r>
      <w:r w:rsidR="00EF724B" w:rsidRPr="00EF724B">
        <w:rPr>
          <w:szCs w:val="24"/>
        </w:rPr>
        <w:t>232</w:t>
      </w:r>
      <w:r w:rsidRPr="00EF724B">
        <w:rPr>
          <w:szCs w:val="24"/>
        </w:rPr>
        <w:t xml:space="preserve"> </w:t>
      </w:r>
      <w:r w:rsidRPr="00EF724B">
        <w:rPr>
          <w:szCs w:val="24"/>
        </w:rPr>
        <w:tab/>
        <w:t>dnů</w:t>
      </w:r>
    </w:p>
    <w:p w14:paraId="2641CF9E" w14:textId="55073838" w:rsidR="004B481B" w:rsidRPr="00EF724B" w:rsidRDefault="004B481B" w:rsidP="004B481B">
      <w:pPr>
        <w:spacing w:after="60"/>
        <w:jc w:val="both"/>
        <w:rPr>
          <w:szCs w:val="24"/>
        </w:rPr>
      </w:pPr>
      <w:r w:rsidRPr="00EF724B">
        <w:rPr>
          <w:szCs w:val="24"/>
        </w:rPr>
        <w:t>Průměrná teplota dle ČSN EN 12831</w:t>
      </w:r>
      <w:r w:rsidRPr="00EF724B">
        <w:rPr>
          <w:szCs w:val="24"/>
        </w:rPr>
        <w:tab/>
      </w:r>
      <w:r w:rsidRPr="00EF724B">
        <w:rPr>
          <w:szCs w:val="24"/>
        </w:rPr>
        <w:tab/>
      </w:r>
      <w:r w:rsidRPr="00EF724B">
        <w:rPr>
          <w:szCs w:val="24"/>
        </w:rPr>
        <w:tab/>
      </w:r>
      <w:r w:rsidRPr="00EF724B">
        <w:rPr>
          <w:szCs w:val="24"/>
        </w:rPr>
        <w:tab/>
      </w:r>
      <w:r w:rsidR="00EF724B" w:rsidRPr="00EF724B">
        <w:rPr>
          <w:szCs w:val="24"/>
        </w:rPr>
        <w:t>+4,0</w:t>
      </w:r>
      <w:r w:rsidRPr="00EF724B">
        <w:rPr>
          <w:szCs w:val="24"/>
        </w:rPr>
        <w:t xml:space="preserve"> </w:t>
      </w:r>
      <w:r w:rsidRPr="00EF724B">
        <w:rPr>
          <w:szCs w:val="24"/>
        </w:rPr>
        <w:tab/>
        <w:t>°C</w:t>
      </w:r>
    </w:p>
    <w:p w14:paraId="45C6A149" w14:textId="77777777" w:rsidR="004B481B" w:rsidRDefault="004B481B" w:rsidP="004B481B">
      <w:pPr>
        <w:spacing w:after="120"/>
        <w:jc w:val="both"/>
        <w:rPr>
          <w:szCs w:val="24"/>
        </w:rPr>
      </w:pPr>
      <w:r w:rsidRPr="00EF724B">
        <w:rPr>
          <w:szCs w:val="24"/>
        </w:rPr>
        <w:t>Oblast s intenzivním větrem dle ČSN EN 12831</w:t>
      </w:r>
      <w:r w:rsidRPr="00EF724B">
        <w:rPr>
          <w:szCs w:val="24"/>
        </w:rPr>
        <w:tab/>
      </w:r>
      <w:r w:rsidRPr="00EF724B">
        <w:rPr>
          <w:szCs w:val="24"/>
        </w:rPr>
        <w:tab/>
      </w:r>
      <w:r w:rsidRPr="00EF724B">
        <w:rPr>
          <w:szCs w:val="24"/>
        </w:rPr>
        <w:tab/>
        <w:t>ano</w:t>
      </w:r>
    </w:p>
    <w:p w14:paraId="679F6170" w14:textId="77777777" w:rsidR="00804BFB" w:rsidRDefault="00804BFB" w:rsidP="004B481B">
      <w:pPr>
        <w:spacing w:after="120"/>
        <w:jc w:val="both"/>
        <w:rPr>
          <w:szCs w:val="24"/>
        </w:rPr>
      </w:pPr>
    </w:p>
    <w:p w14:paraId="452EDBFC" w14:textId="77777777" w:rsidR="00804BFB" w:rsidRPr="00EF724B" w:rsidRDefault="00804BFB" w:rsidP="004B481B">
      <w:pPr>
        <w:spacing w:after="120"/>
        <w:jc w:val="both"/>
        <w:rPr>
          <w:szCs w:val="24"/>
        </w:rPr>
      </w:pPr>
    </w:p>
    <w:p w14:paraId="426CDA05" w14:textId="6DAE0873" w:rsidR="000A073F" w:rsidRDefault="004B481B" w:rsidP="009501D2">
      <w:pPr>
        <w:pStyle w:val="Nadpis1"/>
      </w:pPr>
      <w:bookmarkStart w:id="4" w:name="_Toc216852374"/>
      <w:r>
        <w:lastRenderedPageBreak/>
        <w:t>BILANCE TEPLA</w:t>
      </w:r>
      <w:bookmarkEnd w:id="4"/>
    </w:p>
    <w:p w14:paraId="596A5E13" w14:textId="2BB421FB" w:rsidR="004B481B" w:rsidRPr="00C45760" w:rsidRDefault="004B481B" w:rsidP="004B481B">
      <w:pPr>
        <w:spacing w:after="0"/>
        <w:jc w:val="both"/>
      </w:pPr>
      <w:r w:rsidRPr="00C45760">
        <w:t>Celkový tepelný výkon objektu</w:t>
      </w:r>
      <w:r w:rsidR="007078BB">
        <w:t xml:space="preserve"> </w:t>
      </w:r>
      <w:r w:rsidR="007078BB">
        <w:tab/>
      </w:r>
      <w:r w:rsidRPr="00C45760">
        <w:tab/>
      </w:r>
      <w:r w:rsidRPr="00C45760">
        <w:tab/>
      </w:r>
      <w:r w:rsidRPr="00C45760">
        <w:tab/>
      </w:r>
      <w:r w:rsidRPr="00C45760">
        <w:tab/>
      </w:r>
      <w:r w:rsidRPr="00C45760">
        <w:tab/>
      </w:r>
      <w:r w:rsidR="003F3AF6">
        <w:t>310</w:t>
      </w:r>
      <w:r w:rsidR="00C45760" w:rsidRPr="00C45760">
        <w:t>,</w:t>
      </w:r>
      <w:r w:rsidR="003F3AF6">
        <w:t>00</w:t>
      </w:r>
      <w:r w:rsidRPr="00C45760">
        <w:tab/>
        <w:t>kW</w:t>
      </w:r>
    </w:p>
    <w:p w14:paraId="60A7F4EA" w14:textId="1919FAE1" w:rsidR="004B481B" w:rsidRPr="00C45760" w:rsidRDefault="004B481B" w:rsidP="004B481B">
      <w:pPr>
        <w:spacing w:after="120"/>
        <w:jc w:val="both"/>
      </w:pPr>
      <w:r w:rsidRPr="00C45760">
        <w:t>Potřebný výkon pro ohřev TV</w:t>
      </w:r>
      <w:r w:rsidRPr="00C45760">
        <w:tab/>
      </w:r>
      <w:r w:rsidRPr="00C45760">
        <w:tab/>
      </w:r>
      <w:r w:rsidRPr="00C45760">
        <w:tab/>
      </w:r>
      <w:r w:rsidRPr="00C45760">
        <w:tab/>
      </w:r>
      <w:r w:rsidRPr="00C45760">
        <w:tab/>
      </w:r>
      <w:r w:rsidR="008251C9" w:rsidRPr="00C45760">
        <w:tab/>
      </w:r>
      <w:r w:rsidR="00E82851">
        <w:t>6</w:t>
      </w:r>
      <w:r w:rsidR="008251C9">
        <w:t>0</w:t>
      </w:r>
      <w:r w:rsidR="00E3192B">
        <w:t>,00</w:t>
      </w:r>
      <w:r w:rsidRPr="00C45760">
        <w:tab/>
        <w:t>kW</w:t>
      </w:r>
    </w:p>
    <w:p w14:paraId="4581CCE0" w14:textId="298BD89E" w:rsidR="004B481B" w:rsidRDefault="004B481B" w:rsidP="004B481B">
      <w:pPr>
        <w:spacing w:after="120"/>
        <w:jc w:val="both"/>
      </w:pPr>
      <w:r w:rsidRPr="00875709">
        <w:t>Instalovaný výkon zdroje tepla</w:t>
      </w:r>
      <w:r w:rsidR="007D1FE0">
        <w:t xml:space="preserve"> pro vytápění</w:t>
      </w:r>
      <w:r w:rsidRPr="00875709">
        <w:rPr>
          <w:color w:val="FF0000"/>
        </w:rPr>
        <w:tab/>
      </w:r>
      <w:r w:rsidRPr="00875709">
        <w:rPr>
          <w:color w:val="FF0000"/>
        </w:rPr>
        <w:tab/>
      </w:r>
      <w:r w:rsidRPr="007D1FE0">
        <w:tab/>
      </w:r>
      <w:r w:rsidRPr="007D1FE0">
        <w:tab/>
      </w:r>
      <w:r w:rsidR="00C539E4">
        <w:t>250</w:t>
      </w:r>
      <w:r w:rsidR="003F3AF6">
        <w:t>,00</w:t>
      </w:r>
      <w:r w:rsidRPr="007D1FE0">
        <w:tab/>
        <w:t>kW</w:t>
      </w:r>
    </w:p>
    <w:p w14:paraId="54532D04" w14:textId="0A82E669" w:rsidR="00C539E4" w:rsidRDefault="007D1FE0" w:rsidP="004B481B">
      <w:pPr>
        <w:spacing w:after="120"/>
        <w:jc w:val="both"/>
      </w:pPr>
      <w:r w:rsidRPr="00875709">
        <w:t>Instalovaný výkon zdroje tepla</w:t>
      </w:r>
      <w:r>
        <w:t xml:space="preserve"> pro ohřev TV</w:t>
      </w:r>
      <w:r w:rsidRPr="00875709">
        <w:rPr>
          <w:color w:val="FF0000"/>
        </w:rPr>
        <w:tab/>
      </w:r>
      <w:r w:rsidRPr="00875709">
        <w:rPr>
          <w:color w:val="FF0000"/>
        </w:rPr>
        <w:tab/>
      </w:r>
      <w:r w:rsidRPr="007D1FE0">
        <w:tab/>
      </w:r>
      <w:r w:rsidRPr="007D1FE0">
        <w:tab/>
      </w:r>
      <w:r w:rsidR="00FF5A1C">
        <w:t>60</w:t>
      </w:r>
      <w:r w:rsidR="003F3AF6">
        <w:t>,00</w:t>
      </w:r>
      <w:r w:rsidRPr="007D1FE0">
        <w:tab/>
        <w:t>kW</w:t>
      </w:r>
    </w:p>
    <w:p w14:paraId="6042B821" w14:textId="4D6613D5" w:rsidR="00460214" w:rsidRPr="007D1FE0" w:rsidRDefault="00460214" w:rsidP="004B481B">
      <w:pPr>
        <w:spacing w:after="120"/>
        <w:jc w:val="both"/>
      </w:pPr>
      <w:r w:rsidRPr="00875709">
        <w:t>Instalovaný výkon zdroje tepla</w:t>
      </w:r>
      <w:r>
        <w:t xml:space="preserve"> pro VZT</w:t>
      </w:r>
      <w:r>
        <w:tab/>
      </w:r>
      <w:r w:rsidRPr="00875709">
        <w:rPr>
          <w:color w:val="FF0000"/>
        </w:rPr>
        <w:tab/>
      </w:r>
      <w:r w:rsidRPr="00875709">
        <w:rPr>
          <w:color w:val="FF0000"/>
        </w:rPr>
        <w:tab/>
      </w:r>
      <w:r w:rsidRPr="007D1FE0">
        <w:tab/>
      </w:r>
      <w:r w:rsidRPr="007D1FE0">
        <w:tab/>
      </w:r>
      <w:r>
        <w:t>60</w:t>
      </w:r>
      <w:r w:rsidR="003F3AF6">
        <w:t>,00</w:t>
      </w:r>
      <w:r w:rsidRPr="007D1FE0">
        <w:tab/>
        <w:t>kW</w:t>
      </w:r>
    </w:p>
    <w:p w14:paraId="22916B90" w14:textId="01415815" w:rsidR="00476096" w:rsidRDefault="00B60663" w:rsidP="00B60663">
      <w:pPr>
        <w:spacing w:after="0"/>
        <w:jc w:val="both"/>
      </w:pPr>
      <w:r>
        <w:t>Roční v</w:t>
      </w:r>
      <w:r w:rsidR="004B481B" w:rsidRPr="00875709">
        <w:t>ýpočtová potřeba tepl</w:t>
      </w:r>
      <w:r>
        <w:t>a</w:t>
      </w:r>
      <w:r w:rsidR="004B481B" w:rsidRPr="00C45760">
        <w:tab/>
      </w:r>
      <w:r w:rsidR="004B481B" w:rsidRPr="00C45760">
        <w:tab/>
      </w:r>
      <w:r w:rsidR="004B481B" w:rsidRPr="00C45760">
        <w:tab/>
      </w:r>
      <w:r w:rsidR="004B481B" w:rsidRPr="00C45760">
        <w:tab/>
      </w:r>
      <w:r w:rsidR="004B481B" w:rsidRPr="00C45760">
        <w:tab/>
      </w:r>
      <w:r w:rsidR="004B481B" w:rsidRPr="00C45760">
        <w:tab/>
      </w:r>
      <w:r w:rsidR="0043518A">
        <w:t>403</w:t>
      </w:r>
      <w:r w:rsidR="00301010">
        <w:t>,65</w:t>
      </w:r>
      <w:r w:rsidR="004B481B" w:rsidRPr="00C45760">
        <w:tab/>
        <w:t>MWh/rok</w:t>
      </w:r>
    </w:p>
    <w:p w14:paraId="0E0D61E0" w14:textId="77777777" w:rsidR="00CA1255" w:rsidRDefault="00CA1255" w:rsidP="00B60663">
      <w:pPr>
        <w:spacing w:after="0"/>
        <w:jc w:val="both"/>
      </w:pPr>
    </w:p>
    <w:p w14:paraId="3859AA59" w14:textId="7E62778E" w:rsidR="00476096" w:rsidRDefault="00476096" w:rsidP="00476096">
      <w:pPr>
        <w:pStyle w:val="Nadpis1"/>
      </w:pPr>
      <w:bookmarkStart w:id="5" w:name="_Toc216852375"/>
      <w:r>
        <w:t>PARAMETRY SYSTÉMU</w:t>
      </w:r>
      <w:bookmarkEnd w:id="5"/>
    </w:p>
    <w:p w14:paraId="41507C77" w14:textId="79CEC35F" w:rsidR="00476096" w:rsidRDefault="00476096" w:rsidP="00476096">
      <w:pPr>
        <w:rPr>
          <w:b/>
          <w:bCs/>
          <w:u w:val="single"/>
        </w:rPr>
      </w:pPr>
      <w:r>
        <w:rPr>
          <w:b/>
          <w:bCs/>
          <w:u w:val="single"/>
        </w:rPr>
        <w:t>PRIMÁRNÍ ČÁST:</w:t>
      </w:r>
    </w:p>
    <w:p w14:paraId="702184B8" w14:textId="498B53D4" w:rsidR="00476096" w:rsidRPr="00476096" w:rsidRDefault="00476096" w:rsidP="00476096">
      <w:pPr>
        <w:pStyle w:val="Bezmezer"/>
        <w:spacing w:line="276" w:lineRule="auto"/>
        <w:jc w:val="both"/>
        <w:rPr>
          <w:rFonts w:asciiTheme="minorHAnsi" w:hAnsiTheme="minorHAnsi" w:cstheme="minorHAnsi"/>
        </w:rPr>
      </w:pPr>
      <w:r w:rsidRPr="00476096">
        <w:rPr>
          <w:rFonts w:asciiTheme="minorHAnsi" w:hAnsiTheme="minorHAnsi" w:cstheme="minorHAnsi"/>
        </w:rPr>
        <w:t>Systém:</w:t>
      </w:r>
      <w:r w:rsidRPr="00476096">
        <w:rPr>
          <w:rFonts w:asciiTheme="minorHAnsi" w:hAnsiTheme="minorHAnsi" w:cstheme="minorHAnsi"/>
        </w:rPr>
        <w:tab/>
      </w:r>
      <w:r w:rsidRPr="00476096">
        <w:rPr>
          <w:rFonts w:asciiTheme="minorHAnsi" w:hAnsiTheme="minorHAnsi" w:cstheme="minorHAnsi"/>
        </w:rPr>
        <w:tab/>
      </w:r>
      <w:r w:rsidRPr="00476096">
        <w:rPr>
          <w:rFonts w:asciiTheme="minorHAnsi" w:hAnsiTheme="minorHAnsi" w:cstheme="minorHAnsi"/>
        </w:rPr>
        <w:tab/>
      </w:r>
      <w:r w:rsidRPr="00476096">
        <w:rPr>
          <w:rFonts w:asciiTheme="minorHAnsi" w:hAnsiTheme="minorHAnsi" w:cstheme="minorHAnsi"/>
        </w:rPr>
        <w:tab/>
      </w:r>
      <w:r w:rsidRPr="00476096">
        <w:rPr>
          <w:rFonts w:asciiTheme="minorHAnsi" w:hAnsiTheme="minorHAnsi" w:cstheme="minorHAnsi"/>
        </w:rPr>
        <w:tab/>
      </w:r>
      <w:r w:rsidRPr="00476096">
        <w:rPr>
          <w:rFonts w:asciiTheme="minorHAnsi" w:hAnsiTheme="minorHAnsi" w:cstheme="minorHAnsi"/>
        </w:rPr>
        <w:tab/>
      </w:r>
      <w:r w:rsidRPr="00476096">
        <w:rPr>
          <w:rFonts w:asciiTheme="minorHAnsi" w:hAnsiTheme="minorHAnsi" w:cstheme="minorHAnsi"/>
        </w:rPr>
        <w:tab/>
      </w:r>
      <w:r w:rsidR="00495077">
        <w:rPr>
          <w:rFonts w:asciiTheme="minorHAnsi" w:hAnsiTheme="minorHAnsi" w:cstheme="minorHAnsi"/>
        </w:rPr>
        <w:tab/>
      </w:r>
      <w:r w:rsidR="00495077">
        <w:rPr>
          <w:rFonts w:asciiTheme="minorHAnsi" w:hAnsiTheme="minorHAnsi" w:cstheme="minorHAnsi"/>
        </w:rPr>
        <w:tab/>
      </w:r>
      <w:r w:rsidRPr="00476096">
        <w:rPr>
          <w:rFonts w:asciiTheme="minorHAnsi" w:hAnsiTheme="minorHAnsi" w:cstheme="minorHAnsi"/>
        </w:rPr>
        <w:t>dvoutrubkový</w:t>
      </w:r>
    </w:p>
    <w:p w14:paraId="50ED7A75" w14:textId="6DA68ED3" w:rsidR="00476096" w:rsidRPr="00476096" w:rsidRDefault="00476096" w:rsidP="00476096">
      <w:pPr>
        <w:pStyle w:val="Bezmezer"/>
        <w:spacing w:line="276" w:lineRule="auto"/>
        <w:jc w:val="both"/>
        <w:rPr>
          <w:rFonts w:asciiTheme="minorHAnsi" w:hAnsiTheme="minorHAnsi" w:cstheme="minorHAnsi"/>
        </w:rPr>
      </w:pPr>
      <w:r w:rsidRPr="00476096">
        <w:rPr>
          <w:rFonts w:asciiTheme="minorHAnsi" w:hAnsiTheme="minorHAnsi" w:cstheme="minorHAnsi"/>
        </w:rPr>
        <w:t>Přenášené médium:</w:t>
      </w:r>
      <w:r w:rsidRPr="00476096">
        <w:rPr>
          <w:rFonts w:asciiTheme="minorHAnsi" w:hAnsiTheme="minorHAnsi" w:cstheme="minorHAnsi"/>
        </w:rPr>
        <w:tab/>
      </w:r>
      <w:r w:rsidRPr="00476096">
        <w:rPr>
          <w:rFonts w:asciiTheme="minorHAnsi" w:hAnsiTheme="minorHAnsi" w:cstheme="minorHAnsi"/>
        </w:rPr>
        <w:tab/>
      </w:r>
      <w:r w:rsidRPr="00476096">
        <w:rPr>
          <w:rFonts w:asciiTheme="minorHAnsi" w:hAnsiTheme="minorHAnsi" w:cstheme="minorHAnsi"/>
        </w:rPr>
        <w:tab/>
      </w:r>
      <w:r w:rsidRPr="00476096">
        <w:rPr>
          <w:rFonts w:asciiTheme="minorHAnsi" w:hAnsiTheme="minorHAnsi" w:cstheme="minorHAnsi"/>
        </w:rPr>
        <w:tab/>
      </w:r>
      <w:r w:rsidRPr="00476096">
        <w:rPr>
          <w:rFonts w:asciiTheme="minorHAnsi" w:hAnsiTheme="minorHAnsi" w:cstheme="minorHAnsi"/>
        </w:rPr>
        <w:tab/>
      </w:r>
      <w:r w:rsidR="00495077">
        <w:rPr>
          <w:rFonts w:asciiTheme="minorHAnsi" w:hAnsiTheme="minorHAnsi" w:cstheme="minorHAnsi"/>
        </w:rPr>
        <w:tab/>
      </w:r>
      <w:r w:rsidR="00495077">
        <w:rPr>
          <w:rFonts w:asciiTheme="minorHAnsi" w:hAnsiTheme="minorHAnsi" w:cstheme="minorHAnsi"/>
        </w:rPr>
        <w:tab/>
      </w:r>
      <w:r w:rsidR="004979A2">
        <w:rPr>
          <w:rFonts w:asciiTheme="minorHAnsi" w:hAnsiTheme="minorHAnsi" w:cstheme="minorHAnsi"/>
        </w:rPr>
        <w:t>horká</w:t>
      </w:r>
      <w:r w:rsidRPr="00476096">
        <w:rPr>
          <w:rFonts w:asciiTheme="minorHAnsi" w:hAnsiTheme="minorHAnsi" w:cstheme="minorHAnsi"/>
        </w:rPr>
        <w:t xml:space="preserve"> voda</w:t>
      </w:r>
    </w:p>
    <w:p w14:paraId="417FBED5" w14:textId="6B00519F" w:rsidR="00476096" w:rsidRPr="00476096" w:rsidRDefault="00476096" w:rsidP="00476096">
      <w:pPr>
        <w:pStyle w:val="Bezmezer"/>
        <w:spacing w:line="276" w:lineRule="auto"/>
        <w:jc w:val="both"/>
        <w:rPr>
          <w:rFonts w:asciiTheme="minorHAnsi" w:hAnsiTheme="minorHAnsi" w:cstheme="minorHAnsi"/>
        </w:rPr>
      </w:pPr>
      <w:r w:rsidRPr="00476096">
        <w:rPr>
          <w:rFonts w:asciiTheme="minorHAnsi" w:hAnsiTheme="minorHAnsi" w:cstheme="minorHAnsi"/>
        </w:rPr>
        <w:t>Teplota:</w:t>
      </w:r>
      <w:r w:rsidRPr="00476096">
        <w:rPr>
          <w:rFonts w:asciiTheme="minorHAnsi" w:hAnsiTheme="minorHAnsi" w:cstheme="minorHAnsi"/>
        </w:rPr>
        <w:tab/>
      </w:r>
      <w:r w:rsidRPr="00476096">
        <w:rPr>
          <w:rFonts w:asciiTheme="minorHAnsi" w:hAnsiTheme="minorHAnsi" w:cstheme="minorHAnsi"/>
        </w:rPr>
        <w:tab/>
      </w:r>
      <w:r w:rsidRPr="00476096">
        <w:rPr>
          <w:rFonts w:asciiTheme="minorHAnsi" w:hAnsiTheme="minorHAnsi" w:cstheme="minorHAnsi"/>
        </w:rPr>
        <w:tab/>
      </w:r>
      <w:r w:rsidRPr="00476096">
        <w:rPr>
          <w:rFonts w:asciiTheme="minorHAnsi" w:hAnsiTheme="minorHAnsi" w:cstheme="minorHAnsi"/>
        </w:rPr>
        <w:tab/>
      </w:r>
      <w:r w:rsidRPr="00476096">
        <w:rPr>
          <w:rFonts w:asciiTheme="minorHAnsi" w:hAnsiTheme="minorHAnsi" w:cstheme="minorHAnsi"/>
        </w:rPr>
        <w:tab/>
      </w:r>
      <w:r w:rsidRPr="00476096">
        <w:rPr>
          <w:rFonts w:asciiTheme="minorHAnsi" w:hAnsiTheme="minorHAnsi" w:cstheme="minorHAnsi"/>
        </w:rPr>
        <w:tab/>
      </w:r>
      <w:r w:rsidR="00495077">
        <w:rPr>
          <w:rFonts w:asciiTheme="minorHAnsi" w:hAnsiTheme="minorHAnsi" w:cstheme="minorHAnsi"/>
        </w:rPr>
        <w:tab/>
      </w:r>
      <w:r w:rsidR="00495077">
        <w:rPr>
          <w:rFonts w:asciiTheme="minorHAnsi" w:hAnsiTheme="minorHAnsi" w:cstheme="minorHAnsi"/>
        </w:rPr>
        <w:tab/>
      </w:r>
      <w:r w:rsidR="00BF289C">
        <w:rPr>
          <w:rFonts w:asciiTheme="minorHAnsi" w:hAnsiTheme="minorHAnsi" w:cstheme="minorHAnsi"/>
        </w:rPr>
        <w:t>z</w:t>
      </w:r>
      <w:r w:rsidRPr="00476096">
        <w:rPr>
          <w:rFonts w:asciiTheme="minorHAnsi" w:hAnsiTheme="minorHAnsi" w:cstheme="minorHAnsi"/>
        </w:rPr>
        <w:t>ima</w:t>
      </w:r>
      <w:r w:rsidR="00DC6BE5">
        <w:rPr>
          <w:rFonts w:asciiTheme="minorHAnsi" w:hAnsiTheme="minorHAnsi" w:cstheme="minorHAnsi"/>
        </w:rPr>
        <w:t xml:space="preserve"> - ÚT</w:t>
      </w:r>
      <w:r w:rsidRPr="00476096">
        <w:rPr>
          <w:rFonts w:asciiTheme="minorHAnsi" w:hAnsiTheme="minorHAnsi" w:cstheme="minorHAnsi"/>
        </w:rPr>
        <w:tab/>
        <w:t>10</w:t>
      </w:r>
      <w:r w:rsidR="009756A7">
        <w:rPr>
          <w:rFonts w:asciiTheme="minorHAnsi" w:hAnsiTheme="minorHAnsi" w:cstheme="minorHAnsi"/>
        </w:rPr>
        <w:t>0</w:t>
      </w:r>
      <w:r w:rsidRPr="00476096">
        <w:rPr>
          <w:rFonts w:asciiTheme="minorHAnsi" w:hAnsiTheme="minorHAnsi" w:cstheme="minorHAnsi"/>
        </w:rPr>
        <w:t>/6</w:t>
      </w:r>
      <w:r w:rsidR="00C41D89">
        <w:rPr>
          <w:rFonts w:asciiTheme="minorHAnsi" w:hAnsiTheme="minorHAnsi" w:cstheme="minorHAnsi"/>
        </w:rPr>
        <w:t>4</w:t>
      </w:r>
      <w:r w:rsidRPr="00476096">
        <w:rPr>
          <w:rFonts w:asciiTheme="minorHAnsi" w:hAnsiTheme="minorHAnsi" w:cstheme="minorHAnsi"/>
        </w:rPr>
        <w:t xml:space="preserve"> °C</w:t>
      </w:r>
    </w:p>
    <w:p w14:paraId="5CC8D389" w14:textId="78748335" w:rsidR="00476096" w:rsidRDefault="00476096" w:rsidP="00476096">
      <w:pPr>
        <w:pStyle w:val="Bezmezer"/>
        <w:spacing w:line="276" w:lineRule="auto"/>
        <w:jc w:val="both"/>
        <w:rPr>
          <w:rFonts w:asciiTheme="minorHAnsi" w:hAnsiTheme="minorHAnsi" w:cstheme="minorHAnsi"/>
        </w:rPr>
      </w:pPr>
      <w:r w:rsidRPr="00476096">
        <w:rPr>
          <w:rFonts w:asciiTheme="minorHAnsi" w:hAnsiTheme="minorHAnsi" w:cstheme="minorHAnsi"/>
        </w:rPr>
        <w:tab/>
      </w:r>
      <w:r w:rsidRPr="00476096">
        <w:rPr>
          <w:rFonts w:asciiTheme="minorHAnsi" w:hAnsiTheme="minorHAnsi" w:cstheme="minorHAnsi"/>
        </w:rPr>
        <w:tab/>
      </w:r>
      <w:r w:rsidRPr="00476096">
        <w:rPr>
          <w:rFonts w:asciiTheme="minorHAnsi" w:hAnsiTheme="minorHAnsi" w:cstheme="minorHAnsi"/>
        </w:rPr>
        <w:tab/>
      </w:r>
      <w:r w:rsidRPr="00476096">
        <w:rPr>
          <w:rFonts w:asciiTheme="minorHAnsi" w:hAnsiTheme="minorHAnsi" w:cstheme="minorHAnsi"/>
        </w:rPr>
        <w:tab/>
      </w:r>
      <w:r w:rsidRPr="00476096">
        <w:rPr>
          <w:rFonts w:asciiTheme="minorHAnsi" w:hAnsiTheme="minorHAnsi" w:cstheme="minorHAnsi"/>
        </w:rPr>
        <w:tab/>
      </w:r>
      <w:r w:rsidRPr="00476096">
        <w:rPr>
          <w:rFonts w:asciiTheme="minorHAnsi" w:hAnsiTheme="minorHAnsi" w:cstheme="minorHAnsi"/>
        </w:rPr>
        <w:tab/>
      </w:r>
      <w:r w:rsidRPr="00476096">
        <w:rPr>
          <w:rFonts w:asciiTheme="minorHAnsi" w:hAnsiTheme="minorHAnsi" w:cstheme="minorHAnsi"/>
        </w:rPr>
        <w:tab/>
      </w:r>
      <w:r w:rsidR="00495077">
        <w:rPr>
          <w:rFonts w:asciiTheme="minorHAnsi" w:hAnsiTheme="minorHAnsi" w:cstheme="minorHAnsi"/>
        </w:rPr>
        <w:tab/>
      </w:r>
      <w:r w:rsidR="00495077">
        <w:rPr>
          <w:rFonts w:asciiTheme="minorHAnsi" w:hAnsiTheme="minorHAnsi" w:cstheme="minorHAnsi"/>
        </w:rPr>
        <w:tab/>
      </w:r>
      <w:r w:rsidR="00BF289C">
        <w:rPr>
          <w:rFonts w:asciiTheme="minorHAnsi" w:hAnsiTheme="minorHAnsi" w:cstheme="minorHAnsi"/>
        </w:rPr>
        <w:t>l</w:t>
      </w:r>
      <w:r w:rsidRPr="00476096">
        <w:rPr>
          <w:rFonts w:asciiTheme="minorHAnsi" w:hAnsiTheme="minorHAnsi" w:cstheme="minorHAnsi"/>
        </w:rPr>
        <w:t>éto</w:t>
      </w:r>
      <w:r w:rsidR="00BF289C">
        <w:rPr>
          <w:rFonts w:asciiTheme="minorHAnsi" w:hAnsiTheme="minorHAnsi" w:cstheme="minorHAnsi"/>
        </w:rPr>
        <w:t xml:space="preserve"> - </w:t>
      </w:r>
      <w:r w:rsidR="003A5350">
        <w:rPr>
          <w:rFonts w:asciiTheme="minorHAnsi" w:hAnsiTheme="minorHAnsi" w:cstheme="minorHAnsi"/>
        </w:rPr>
        <w:t>TV</w:t>
      </w:r>
      <w:r w:rsidRPr="00476096">
        <w:rPr>
          <w:rFonts w:asciiTheme="minorHAnsi" w:hAnsiTheme="minorHAnsi" w:cstheme="minorHAnsi"/>
        </w:rPr>
        <w:tab/>
      </w:r>
      <w:r w:rsidR="009756A7">
        <w:rPr>
          <w:rFonts w:asciiTheme="minorHAnsi" w:hAnsiTheme="minorHAnsi" w:cstheme="minorHAnsi"/>
        </w:rPr>
        <w:t>70</w:t>
      </w:r>
      <w:r w:rsidRPr="00476096">
        <w:rPr>
          <w:rFonts w:asciiTheme="minorHAnsi" w:hAnsiTheme="minorHAnsi" w:cstheme="minorHAnsi"/>
        </w:rPr>
        <w:t>/</w:t>
      </w:r>
      <w:r w:rsidR="00C41D89">
        <w:rPr>
          <w:rFonts w:asciiTheme="minorHAnsi" w:hAnsiTheme="minorHAnsi" w:cstheme="minorHAnsi"/>
        </w:rPr>
        <w:t>3</w:t>
      </w:r>
      <w:r w:rsidRPr="00476096">
        <w:rPr>
          <w:rFonts w:asciiTheme="minorHAnsi" w:hAnsiTheme="minorHAnsi" w:cstheme="minorHAnsi"/>
        </w:rPr>
        <w:t>0 °C</w:t>
      </w:r>
    </w:p>
    <w:p w14:paraId="1F36B7F3" w14:textId="3BA47B8B" w:rsidR="00BF289C" w:rsidRDefault="00BF289C" w:rsidP="00476096">
      <w:pPr>
        <w:pStyle w:val="Bezmezer"/>
        <w:spacing w:line="276" w:lineRule="auto"/>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00316BF6">
        <w:rPr>
          <w:rFonts w:asciiTheme="minorHAnsi" w:hAnsiTheme="minorHAnsi" w:cstheme="minorHAnsi"/>
        </w:rPr>
        <w:t xml:space="preserve">zima - </w:t>
      </w:r>
      <w:r w:rsidR="00E75AFC">
        <w:rPr>
          <w:rFonts w:asciiTheme="minorHAnsi" w:hAnsiTheme="minorHAnsi" w:cstheme="minorHAnsi"/>
        </w:rPr>
        <w:t>TV</w:t>
      </w:r>
      <w:r w:rsidR="00E75AFC">
        <w:rPr>
          <w:rFonts w:asciiTheme="minorHAnsi" w:hAnsiTheme="minorHAnsi" w:cstheme="minorHAnsi"/>
        </w:rPr>
        <w:tab/>
      </w:r>
      <w:r w:rsidR="00BF7328">
        <w:rPr>
          <w:rFonts w:asciiTheme="minorHAnsi" w:hAnsiTheme="minorHAnsi" w:cstheme="minorHAnsi"/>
        </w:rPr>
        <w:t>100/64°C</w:t>
      </w:r>
    </w:p>
    <w:p w14:paraId="55E08DE3" w14:textId="55CA0A4A" w:rsidR="00E75AFC" w:rsidRPr="00476096" w:rsidRDefault="00E75AFC" w:rsidP="00476096">
      <w:pPr>
        <w:pStyle w:val="Bezmezer"/>
        <w:spacing w:line="276" w:lineRule="auto"/>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00BF7328">
        <w:rPr>
          <w:rFonts w:asciiTheme="minorHAnsi" w:hAnsiTheme="minorHAnsi" w:cstheme="minorHAnsi"/>
        </w:rPr>
        <w:t xml:space="preserve">zima – </w:t>
      </w:r>
      <w:r>
        <w:rPr>
          <w:rFonts w:asciiTheme="minorHAnsi" w:hAnsiTheme="minorHAnsi" w:cstheme="minorHAnsi"/>
        </w:rPr>
        <w:t>VZT</w:t>
      </w:r>
      <w:r w:rsidR="00BF7328">
        <w:rPr>
          <w:rFonts w:asciiTheme="minorHAnsi" w:hAnsiTheme="minorHAnsi" w:cstheme="minorHAnsi"/>
        </w:rPr>
        <w:tab/>
      </w:r>
      <w:r w:rsidR="008410E8">
        <w:rPr>
          <w:rFonts w:asciiTheme="minorHAnsi" w:hAnsiTheme="minorHAnsi" w:cstheme="minorHAnsi"/>
        </w:rPr>
        <w:t>100/64°C</w:t>
      </w:r>
    </w:p>
    <w:p w14:paraId="6AF64004" w14:textId="77777777" w:rsidR="00221308" w:rsidRDefault="00221308" w:rsidP="00403604">
      <w:pPr>
        <w:pStyle w:val="Bezmezer"/>
        <w:spacing w:line="276" w:lineRule="auto"/>
        <w:jc w:val="both"/>
        <w:rPr>
          <w:rFonts w:asciiTheme="minorHAnsi" w:hAnsiTheme="minorHAnsi" w:cstheme="minorHAnsi"/>
        </w:rPr>
      </w:pPr>
    </w:p>
    <w:p w14:paraId="2E7BE708" w14:textId="7AAD71DE" w:rsidR="00403604" w:rsidRPr="00476096" w:rsidRDefault="00476096" w:rsidP="00403604">
      <w:pPr>
        <w:pStyle w:val="Bezmezer"/>
        <w:spacing w:line="276" w:lineRule="auto"/>
        <w:jc w:val="both"/>
        <w:rPr>
          <w:rFonts w:asciiTheme="minorHAnsi" w:hAnsiTheme="minorHAnsi" w:cstheme="minorHAnsi"/>
        </w:rPr>
      </w:pPr>
      <w:r w:rsidRPr="00476096">
        <w:rPr>
          <w:rFonts w:asciiTheme="minorHAnsi" w:hAnsiTheme="minorHAnsi" w:cstheme="minorHAnsi"/>
        </w:rPr>
        <w:t>Max. průtok:</w:t>
      </w:r>
      <w:r w:rsidRPr="00476096">
        <w:rPr>
          <w:rFonts w:asciiTheme="minorHAnsi" w:hAnsiTheme="minorHAnsi" w:cstheme="minorHAnsi"/>
        </w:rPr>
        <w:tab/>
      </w:r>
      <w:r w:rsidRPr="00476096">
        <w:rPr>
          <w:rFonts w:asciiTheme="minorHAnsi" w:hAnsiTheme="minorHAnsi" w:cstheme="minorHAnsi"/>
        </w:rPr>
        <w:tab/>
      </w:r>
      <w:r w:rsidRPr="00476096">
        <w:rPr>
          <w:rFonts w:asciiTheme="minorHAnsi" w:hAnsiTheme="minorHAnsi" w:cstheme="minorHAnsi"/>
        </w:rPr>
        <w:tab/>
      </w:r>
      <w:r w:rsidRPr="00476096">
        <w:rPr>
          <w:rFonts w:asciiTheme="minorHAnsi" w:hAnsiTheme="minorHAnsi" w:cstheme="minorHAnsi"/>
        </w:rPr>
        <w:tab/>
      </w:r>
      <w:r w:rsidRPr="00476096">
        <w:rPr>
          <w:rFonts w:asciiTheme="minorHAnsi" w:hAnsiTheme="minorHAnsi" w:cstheme="minorHAnsi"/>
        </w:rPr>
        <w:tab/>
      </w:r>
      <w:r w:rsidRPr="00476096">
        <w:rPr>
          <w:rFonts w:asciiTheme="minorHAnsi" w:hAnsiTheme="minorHAnsi" w:cstheme="minorHAnsi"/>
        </w:rPr>
        <w:tab/>
      </w:r>
      <w:r w:rsidR="00495077">
        <w:rPr>
          <w:rFonts w:asciiTheme="minorHAnsi" w:hAnsiTheme="minorHAnsi" w:cstheme="minorHAnsi"/>
        </w:rPr>
        <w:tab/>
      </w:r>
      <w:r w:rsidR="00495077">
        <w:rPr>
          <w:rFonts w:asciiTheme="minorHAnsi" w:hAnsiTheme="minorHAnsi" w:cstheme="minorHAnsi"/>
        </w:rPr>
        <w:tab/>
      </w:r>
      <w:r w:rsidR="00403604">
        <w:rPr>
          <w:rFonts w:asciiTheme="minorHAnsi" w:hAnsiTheme="minorHAnsi" w:cstheme="minorHAnsi"/>
        </w:rPr>
        <w:t>z</w:t>
      </w:r>
      <w:r w:rsidR="00403604" w:rsidRPr="00476096">
        <w:rPr>
          <w:rFonts w:asciiTheme="minorHAnsi" w:hAnsiTheme="minorHAnsi" w:cstheme="minorHAnsi"/>
        </w:rPr>
        <w:t>ima</w:t>
      </w:r>
      <w:r w:rsidR="00403604">
        <w:rPr>
          <w:rFonts w:asciiTheme="minorHAnsi" w:hAnsiTheme="minorHAnsi" w:cstheme="minorHAnsi"/>
        </w:rPr>
        <w:t xml:space="preserve"> - ÚT</w:t>
      </w:r>
      <w:r w:rsidR="00403604" w:rsidRPr="00476096">
        <w:rPr>
          <w:rFonts w:asciiTheme="minorHAnsi" w:hAnsiTheme="minorHAnsi" w:cstheme="minorHAnsi"/>
        </w:rPr>
        <w:tab/>
      </w:r>
      <w:r w:rsidR="00277C86">
        <w:rPr>
          <w:rFonts w:asciiTheme="minorHAnsi" w:hAnsiTheme="minorHAnsi" w:cstheme="minorHAnsi"/>
        </w:rPr>
        <w:t>5,99</w:t>
      </w:r>
      <w:r w:rsidR="00403604" w:rsidRPr="00476096">
        <w:rPr>
          <w:rFonts w:asciiTheme="minorHAnsi" w:hAnsiTheme="minorHAnsi" w:cstheme="minorHAnsi"/>
        </w:rPr>
        <w:t xml:space="preserve"> m</w:t>
      </w:r>
      <w:r w:rsidR="00403604" w:rsidRPr="00476096">
        <w:rPr>
          <w:rFonts w:asciiTheme="minorHAnsi" w:hAnsiTheme="minorHAnsi" w:cstheme="minorHAnsi"/>
          <w:vertAlign w:val="superscript"/>
        </w:rPr>
        <w:t>3</w:t>
      </w:r>
      <w:r w:rsidR="00403604" w:rsidRPr="00476096">
        <w:rPr>
          <w:rFonts w:asciiTheme="minorHAnsi" w:hAnsiTheme="minorHAnsi" w:cstheme="minorHAnsi"/>
        </w:rPr>
        <w:t>/h</w:t>
      </w:r>
    </w:p>
    <w:p w14:paraId="625AFCCD" w14:textId="42D38D06" w:rsidR="00403604" w:rsidRDefault="00403604" w:rsidP="00403604">
      <w:pPr>
        <w:pStyle w:val="Bezmezer"/>
        <w:spacing w:line="276" w:lineRule="auto"/>
        <w:jc w:val="both"/>
        <w:rPr>
          <w:rFonts w:asciiTheme="minorHAnsi" w:hAnsiTheme="minorHAnsi" w:cstheme="minorHAnsi"/>
        </w:rPr>
      </w:pPr>
      <w:r w:rsidRPr="00476096">
        <w:rPr>
          <w:rFonts w:asciiTheme="minorHAnsi" w:hAnsiTheme="minorHAnsi" w:cstheme="minorHAnsi"/>
        </w:rPr>
        <w:tab/>
      </w:r>
      <w:r w:rsidRPr="00476096">
        <w:rPr>
          <w:rFonts w:asciiTheme="minorHAnsi" w:hAnsiTheme="minorHAnsi" w:cstheme="minorHAnsi"/>
        </w:rPr>
        <w:tab/>
      </w:r>
      <w:r w:rsidRPr="00476096">
        <w:rPr>
          <w:rFonts w:asciiTheme="minorHAnsi" w:hAnsiTheme="minorHAnsi" w:cstheme="minorHAnsi"/>
        </w:rPr>
        <w:tab/>
      </w:r>
      <w:r w:rsidRPr="00476096">
        <w:rPr>
          <w:rFonts w:asciiTheme="minorHAnsi" w:hAnsiTheme="minorHAnsi" w:cstheme="minorHAnsi"/>
        </w:rPr>
        <w:tab/>
      </w:r>
      <w:r w:rsidRPr="00476096">
        <w:rPr>
          <w:rFonts w:asciiTheme="minorHAnsi" w:hAnsiTheme="minorHAnsi" w:cstheme="minorHAnsi"/>
        </w:rPr>
        <w:tab/>
      </w:r>
      <w:r w:rsidRPr="00476096">
        <w:rPr>
          <w:rFonts w:asciiTheme="minorHAnsi" w:hAnsiTheme="minorHAnsi" w:cstheme="minorHAnsi"/>
        </w:rPr>
        <w:tab/>
      </w:r>
      <w:r w:rsidRPr="00476096">
        <w:rPr>
          <w:rFonts w:asciiTheme="minorHAnsi" w:hAnsiTheme="minorHAnsi" w:cstheme="minorHAnsi"/>
        </w:rPr>
        <w:tab/>
      </w:r>
      <w:r>
        <w:rPr>
          <w:rFonts w:asciiTheme="minorHAnsi" w:hAnsiTheme="minorHAnsi" w:cstheme="minorHAnsi"/>
        </w:rPr>
        <w:tab/>
      </w:r>
      <w:r>
        <w:rPr>
          <w:rFonts w:asciiTheme="minorHAnsi" w:hAnsiTheme="minorHAnsi" w:cstheme="minorHAnsi"/>
        </w:rPr>
        <w:tab/>
        <w:t>l</w:t>
      </w:r>
      <w:r w:rsidRPr="00476096">
        <w:rPr>
          <w:rFonts w:asciiTheme="minorHAnsi" w:hAnsiTheme="minorHAnsi" w:cstheme="minorHAnsi"/>
        </w:rPr>
        <w:t>éto</w:t>
      </w:r>
      <w:r>
        <w:rPr>
          <w:rFonts w:asciiTheme="minorHAnsi" w:hAnsiTheme="minorHAnsi" w:cstheme="minorHAnsi"/>
        </w:rPr>
        <w:t xml:space="preserve"> - TV</w:t>
      </w:r>
      <w:r w:rsidRPr="00476096">
        <w:rPr>
          <w:rFonts w:asciiTheme="minorHAnsi" w:hAnsiTheme="minorHAnsi" w:cstheme="minorHAnsi"/>
        </w:rPr>
        <w:tab/>
      </w:r>
      <w:r w:rsidR="00D23372">
        <w:rPr>
          <w:rFonts w:asciiTheme="minorHAnsi" w:hAnsiTheme="minorHAnsi" w:cstheme="minorHAnsi"/>
        </w:rPr>
        <w:t>1,30</w:t>
      </w:r>
      <w:r w:rsidRPr="00476096">
        <w:rPr>
          <w:rFonts w:asciiTheme="minorHAnsi" w:hAnsiTheme="minorHAnsi" w:cstheme="minorHAnsi"/>
        </w:rPr>
        <w:t xml:space="preserve"> </w:t>
      </w:r>
      <w:r w:rsidR="00277C86" w:rsidRPr="00476096">
        <w:rPr>
          <w:rFonts w:asciiTheme="minorHAnsi" w:hAnsiTheme="minorHAnsi" w:cstheme="minorHAnsi"/>
        </w:rPr>
        <w:t>m</w:t>
      </w:r>
      <w:r w:rsidR="00277C86" w:rsidRPr="00476096">
        <w:rPr>
          <w:rFonts w:asciiTheme="minorHAnsi" w:hAnsiTheme="minorHAnsi" w:cstheme="minorHAnsi"/>
          <w:vertAlign w:val="superscript"/>
        </w:rPr>
        <w:t>3</w:t>
      </w:r>
      <w:r w:rsidR="00277C86" w:rsidRPr="00476096">
        <w:rPr>
          <w:rFonts w:asciiTheme="minorHAnsi" w:hAnsiTheme="minorHAnsi" w:cstheme="minorHAnsi"/>
        </w:rPr>
        <w:t>/h</w:t>
      </w:r>
    </w:p>
    <w:p w14:paraId="57A13354" w14:textId="2F5F8D32" w:rsidR="00403604" w:rsidRDefault="00403604" w:rsidP="00403604">
      <w:pPr>
        <w:pStyle w:val="Bezmezer"/>
        <w:spacing w:line="276" w:lineRule="auto"/>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t>zima - TV</w:t>
      </w:r>
      <w:r>
        <w:rPr>
          <w:rFonts w:asciiTheme="minorHAnsi" w:hAnsiTheme="minorHAnsi" w:cstheme="minorHAnsi"/>
        </w:rPr>
        <w:tab/>
      </w:r>
      <w:r w:rsidR="004A6FA3">
        <w:rPr>
          <w:rFonts w:asciiTheme="minorHAnsi" w:hAnsiTheme="minorHAnsi" w:cstheme="minorHAnsi"/>
        </w:rPr>
        <w:t>1,44</w:t>
      </w:r>
      <w:r w:rsidR="00277C86" w:rsidRPr="00277C86">
        <w:rPr>
          <w:rFonts w:asciiTheme="minorHAnsi" w:hAnsiTheme="minorHAnsi" w:cstheme="minorHAnsi"/>
        </w:rPr>
        <w:t xml:space="preserve"> </w:t>
      </w:r>
      <w:r w:rsidR="00277C86" w:rsidRPr="00476096">
        <w:rPr>
          <w:rFonts w:asciiTheme="minorHAnsi" w:hAnsiTheme="minorHAnsi" w:cstheme="minorHAnsi"/>
        </w:rPr>
        <w:t>m</w:t>
      </w:r>
      <w:r w:rsidR="00277C86" w:rsidRPr="00476096">
        <w:rPr>
          <w:rFonts w:asciiTheme="minorHAnsi" w:hAnsiTheme="minorHAnsi" w:cstheme="minorHAnsi"/>
          <w:vertAlign w:val="superscript"/>
        </w:rPr>
        <w:t>3</w:t>
      </w:r>
      <w:r w:rsidR="00277C86" w:rsidRPr="00476096">
        <w:rPr>
          <w:rFonts w:asciiTheme="minorHAnsi" w:hAnsiTheme="minorHAnsi" w:cstheme="minorHAnsi"/>
        </w:rPr>
        <w:t>/h</w:t>
      </w:r>
    </w:p>
    <w:p w14:paraId="47CC347C" w14:textId="77777777" w:rsidR="00277C86" w:rsidRDefault="00403604" w:rsidP="00403604">
      <w:pPr>
        <w:pStyle w:val="Bezmezer"/>
        <w:spacing w:line="276" w:lineRule="auto"/>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00277C86">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t>zima – VZT</w:t>
      </w:r>
      <w:r>
        <w:rPr>
          <w:rFonts w:asciiTheme="minorHAnsi" w:hAnsiTheme="minorHAnsi" w:cstheme="minorHAnsi"/>
        </w:rPr>
        <w:tab/>
      </w:r>
      <w:r w:rsidR="00277C86">
        <w:rPr>
          <w:rFonts w:asciiTheme="minorHAnsi" w:hAnsiTheme="minorHAnsi" w:cstheme="minorHAnsi"/>
        </w:rPr>
        <w:t>1,44</w:t>
      </w:r>
      <w:r w:rsidR="00277C86" w:rsidRPr="00277C86">
        <w:rPr>
          <w:rFonts w:asciiTheme="minorHAnsi" w:hAnsiTheme="minorHAnsi" w:cstheme="minorHAnsi"/>
        </w:rPr>
        <w:t xml:space="preserve"> </w:t>
      </w:r>
      <w:r w:rsidR="00277C86" w:rsidRPr="00476096">
        <w:rPr>
          <w:rFonts w:asciiTheme="minorHAnsi" w:hAnsiTheme="minorHAnsi" w:cstheme="minorHAnsi"/>
        </w:rPr>
        <w:t>m</w:t>
      </w:r>
      <w:r w:rsidR="00277C86" w:rsidRPr="00476096">
        <w:rPr>
          <w:rFonts w:asciiTheme="minorHAnsi" w:hAnsiTheme="minorHAnsi" w:cstheme="minorHAnsi"/>
          <w:vertAlign w:val="superscript"/>
        </w:rPr>
        <w:t>3</w:t>
      </w:r>
      <w:r w:rsidR="00277C86" w:rsidRPr="00476096">
        <w:rPr>
          <w:rFonts w:asciiTheme="minorHAnsi" w:hAnsiTheme="minorHAnsi" w:cstheme="minorHAnsi"/>
        </w:rPr>
        <w:t xml:space="preserve">/h </w:t>
      </w:r>
    </w:p>
    <w:p w14:paraId="26D5FF3C" w14:textId="77777777" w:rsidR="00221308" w:rsidRDefault="00221308" w:rsidP="00403604">
      <w:pPr>
        <w:pStyle w:val="Bezmezer"/>
        <w:spacing w:line="276" w:lineRule="auto"/>
        <w:jc w:val="both"/>
        <w:rPr>
          <w:rFonts w:asciiTheme="minorHAnsi" w:hAnsiTheme="minorHAnsi" w:cstheme="minorHAnsi"/>
        </w:rPr>
      </w:pPr>
    </w:p>
    <w:p w14:paraId="121BBA34" w14:textId="5EA97AB9" w:rsidR="00850E58" w:rsidRDefault="00476096" w:rsidP="00403604">
      <w:pPr>
        <w:pStyle w:val="Bezmezer"/>
        <w:spacing w:line="276" w:lineRule="auto"/>
        <w:jc w:val="both"/>
        <w:rPr>
          <w:rFonts w:asciiTheme="minorHAnsi" w:hAnsiTheme="minorHAnsi" w:cstheme="minorHAnsi"/>
        </w:rPr>
      </w:pPr>
      <w:r w:rsidRPr="00476096">
        <w:rPr>
          <w:rFonts w:asciiTheme="minorHAnsi" w:hAnsiTheme="minorHAnsi" w:cstheme="minorHAnsi"/>
        </w:rPr>
        <w:t>Tlaková úroveň:</w:t>
      </w:r>
      <w:r w:rsidRPr="00476096">
        <w:rPr>
          <w:rFonts w:asciiTheme="minorHAnsi" w:hAnsiTheme="minorHAnsi" w:cstheme="minorHAnsi"/>
        </w:rPr>
        <w:tab/>
      </w:r>
      <w:r w:rsidRPr="00476096">
        <w:rPr>
          <w:rFonts w:asciiTheme="minorHAnsi" w:hAnsiTheme="minorHAnsi" w:cstheme="minorHAnsi"/>
        </w:rPr>
        <w:tab/>
      </w:r>
      <w:r w:rsidRPr="00476096">
        <w:rPr>
          <w:rFonts w:asciiTheme="minorHAnsi" w:hAnsiTheme="minorHAnsi" w:cstheme="minorHAnsi"/>
        </w:rPr>
        <w:tab/>
      </w:r>
      <w:r w:rsidRPr="00476096">
        <w:rPr>
          <w:rFonts w:asciiTheme="minorHAnsi" w:hAnsiTheme="minorHAnsi" w:cstheme="minorHAnsi"/>
        </w:rPr>
        <w:tab/>
      </w:r>
      <w:r w:rsidRPr="00476096">
        <w:rPr>
          <w:rFonts w:asciiTheme="minorHAnsi" w:hAnsiTheme="minorHAnsi" w:cstheme="minorHAnsi"/>
        </w:rPr>
        <w:tab/>
      </w:r>
      <w:r w:rsidR="00495077">
        <w:rPr>
          <w:rFonts w:asciiTheme="minorHAnsi" w:hAnsiTheme="minorHAnsi" w:cstheme="minorHAnsi"/>
        </w:rPr>
        <w:tab/>
      </w:r>
      <w:r w:rsidR="00495077">
        <w:rPr>
          <w:rFonts w:asciiTheme="minorHAnsi" w:hAnsiTheme="minorHAnsi" w:cstheme="minorHAnsi"/>
        </w:rPr>
        <w:tab/>
      </w:r>
      <w:r w:rsidRPr="00476096">
        <w:rPr>
          <w:rFonts w:asciiTheme="minorHAnsi" w:hAnsiTheme="minorHAnsi" w:cstheme="minorHAnsi"/>
        </w:rPr>
        <w:t>PN 25</w:t>
      </w:r>
    </w:p>
    <w:p w14:paraId="1EE45C1F" w14:textId="798DF303" w:rsidR="00AD4671" w:rsidRDefault="00EB0178" w:rsidP="00403604">
      <w:pPr>
        <w:pStyle w:val="Bezmezer"/>
        <w:spacing w:line="276" w:lineRule="auto"/>
        <w:jc w:val="both"/>
        <w:rPr>
          <w:rFonts w:asciiTheme="minorHAnsi" w:hAnsiTheme="minorHAnsi" w:cstheme="minorHAnsi"/>
        </w:rPr>
      </w:pPr>
      <w:r>
        <w:rPr>
          <w:rFonts w:asciiTheme="minorHAnsi" w:hAnsiTheme="minorHAnsi" w:cstheme="minorHAnsi"/>
        </w:rPr>
        <w:t xml:space="preserve">Max. </w:t>
      </w:r>
      <w:r w:rsidR="00850E58">
        <w:rPr>
          <w:rFonts w:asciiTheme="minorHAnsi" w:hAnsiTheme="minorHAnsi" w:cstheme="minorHAnsi"/>
        </w:rPr>
        <w:t>Teplota</w:t>
      </w:r>
      <w:r w:rsidR="00850E58">
        <w:rPr>
          <w:rFonts w:asciiTheme="minorHAnsi" w:hAnsiTheme="minorHAnsi" w:cstheme="minorHAnsi"/>
        </w:rPr>
        <w:tab/>
      </w:r>
      <w:r w:rsidR="00850E58">
        <w:rPr>
          <w:rFonts w:asciiTheme="minorHAnsi" w:hAnsiTheme="minorHAnsi" w:cstheme="minorHAnsi"/>
        </w:rPr>
        <w:tab/>
      </w:r>
      <w:r w:rsidR="00850E58">
        <w:rPr>
          <w:rFonts w:asciiTheme="minorHAnsi" w:hAnsiTheme="minorHAnsi" w:cstheme="minorHAnsi"/>
        </w:rPr>
        <w:tab/>
      </w:r>
      <w:r w:rsidR="00850E58">
        <w:rPr>
          <w:rFonts w:asciiTheme="minorHAnsi" w:hAnsiTheme="minorHAnsi" w:cstheme="minorHAnsi"/>
        </w:rPr>
        <w:tab/>
      </w:r>
      <w:r w:rsidR="00850E58">
        <w:rPr>
          <w:rFonts w:asciiTheme="minorHAnsi" w:hAnsiTheme="minorHAnsi" w:cstheme="minorHAnsi"/>
        </w:rPr>
        <w:tab/>
      </w:r>
      <w:r w:rsidR="00850E58">
        <w:rPr>
          <w:rFonts w:asciiTheme="minorHAnsi" w:hAnsiTheme="minorHAnsi" w:cstheme="minorHAnsi"/>
        </w:rPr>
        <w:tab/>
      </w:r>
      <w:r w:rsidR="00850E58">
        <w:rPr>
          <w:rFonts w:asciiTheme="minorHAnsi" w:hAnsiTheme="minorHAnsi" w:cstheme="minorHAnsi"/>
        </w:rPr>
        <w:tab/>
      </w:r>
      <w:r w:rsidR="00850E58">
        <w:rPr>
          <w:rFonts w:asciiTheme="minorHAnsi" w:hAnsiTheme="minorHAnsi" w:cstheme="minorHAnsi"/>
        </w:rPr>
        <w:tab/>
      </w:r>
      <w:r w:rsidR="00DD0703">
        <w:rPr>
          <w:rFonts w:asciiTheme="minorHAnsi" w:hAnsiTheme="minorHAnsi" w:cstheme="minorHAnsi"/>
        </w:rPr>
        <w:t>130°C</w:t>
      </w:r>
    </w:p>
    <w:p w14:paraId="493BDF29" w14:textId="2D344F67" w:rsidR="00310A8B" w:rsidRPr="00476096" w:rsidRDefault="00310A8B" w:rsidP="00403604">
      <w:pPr>
        <w:pStyle w:val="Bezmezer"/>
        <w:spacing w:line="276" w:lineRule="auto"/>
        <w:jc w:val="both"/>
        <w:rPr>
          <w:rFonts w:asciiTheme="minorHAnsi" w:hAnsiTheme="minorHAnsi" w:cstheme="minorHAnsi"/>
        </w:rPr>
      </w:pPr>
      <w:r>
        <w:rPr>
          <w:rFonts w:asciiTheme="minorHAnsi" w:hAnsiTheme="minorHAnsi" w:cstheme="minorHAnsi"/>
        </w:rPr>
        <w:t>Max. diferenční tlak</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t>1000 kPa</w:t>
      </w:r>
    </w:p>
    <w:p w14:paraId="5201EB86" w14:textId="77777777" w:rsidR="00495077" w:rsidRDefault="00495077" w:rsidP="00476096">
      <w:pPr>
        <w:pStyle w:val="Bezmezer"/>
        <w:spacing w:line="276" w:lineRule="auto"/>
        <w:jc w:val="both"/>
        <w:rPr>
          <w:rFonts w:asciiTheme="minorHAnsi" w:hAnsiTheme="minorHAnsi" w:cstheme="minorHAnsi"/>
        </w:rPr>
      </w:pPr>
    </w:p>
    <w:p w14:paraId="7D6ADD4F" w14:textId="4A2348DF" w:rsidR="00495077" w:rsidRDefault="00495077" w:rsidP="00495077">
      <w:pPr>
        <w:rPr>
          <w:b/>
          <w:bCs/>
          <w:u w:val="single"/>
        </w:rPr>
      </w:pPr>
      <w:r>
        <w:rPr>
          <w:b/>
          <w:bCs/>
          <w:u w:val="single"/>
        </w:rPr>
        <w:t>SEKUNDÁRNÍ ČÁST:</w:t>
      </w:r>
    </w:p>
    <w:p w14:paraId="07B9089A" w14:textId="77777777" w:rsidR="00495077" w:rsidRPr="00476096" w:rsidRDefault="00495077" w:rsidP="00495077">
      <w:pPr>
        <w:pStyle w:val="Bezmezer"/>
        <w:spacing w:line="276" w:lineRule="auto"/>
        <w:jc w:val="both"/>
        <w:rPr>
          <w:rFonts w:asciiTheme="minorHAnsi" w:hAnsiTheme="minorHAnsi" w:cstheme="minorHAnsi"/>
        </w:rPr>
      </w:pPr>
      <w:r w:rsidRPr="00476096">
        <w:rPr>
          <w:rFonts w:asciiTheme="minorHAnsi" w:hAnsiTheme="minorHAnsi" w:cstheme="minorHAnsi"/>
        </w:rPr>
        <w:t>Systém:</w:t>
      </w:r>
      <w:r w:rsidRPr="00476096">
        <w:rPr>
          <w:rFonts w:asciiTheme="minorHAnsi" w:hAnsiTheme="minorHAnsi" w:cstheme="minorHAnsi"/>
        </w:rPr>
        <w:tab/>
      </w:r>
      <w:r w:rsidRPr="00476096">
        <w:rPr>
          <w:rFonts w:asciiTheme="minorHAnsi" w:hAnsiTheme="minorHAnsi" w:cstheme="minorHAnsi"/>
        </w:rPr>
        <w:tab/>
      </w:r>
      <w:r w:rsidRPr="00476096">
        <w:rPr>
          <w:rFonts w:asciiTheme="minorHAnsi" w:hAnsiTheme="minorHAnsi" w:cstheme="minorHAnsi"/>
        </w:rPr>
        <w:tab/>
      </w:r>
      <w:r w:rsidRPr="00476096">
        <w:rPr>
          <w:rFonts w:asciiTheme="minorHAnsi" w:hAnsiTheme="minorHAnsi" w:cstheme="minorHAnsi"/>
        </w:rPr>
        <w:tab/>
      </w:r>
      <w:r w:rsidRPr="00476096">
        <w:rPr>
          <w:rFonts w:asciiTheme="minorHAnsi" w:hAnsiTheme="minorHAnsi" w:cstheme="minorHAnsi"/>
        </w:rPr>
        <w:tab/>
      </w:r>
      <w:r w:rsidRPr="00476096">
        <w:rPr>
          <w:rFonts w:asciiTheme="minorHAnsi" w:hAnsiTheme="minorHAnsi" w:cstheme="minorHAnsi"/>
        </w:rPr>
        <w:tab/>
      </w:r>
      <w:r w:rsidRPr="00476096">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476096">
        <w:rPr>
          <w:rFonts w:asciiTheme="minorHAnsi" w:hAnsiTheme="minorHAnsi" w:cstheme="minorHAnsi"/>
        </w:rPr>
        <w:t>dvoutrubkový</w:t>
      </w:r>
    </w:p>
    <w:p w14:paraId="608BBACF" w14:textId="77777777" w:rsidR="00495077" w:rsidRPr="00476096" w:rsidRDefault="00495077" w:rsidP="00495077">
      <w:pPr>
        <w:pStyle w:val="Bezmezer"/>
        <w:spacing w:line="276" w:lineRule="auto"/>
        <w:jc w:val="both"/>
        <w:rPr>
          <w:rFonts w:asciiTheme="minorHAnsi" w:hAnsiTheme="minorHAnsi" w:cstheme="minorHAnsi"/>
        </w:rPr>
      </w:pPr>
      <w:r w:rsidRPr="00476096">
        <w:rPr>
          <w:rFonts w:asciiTheme="minorHAnsi" w:hAnsiTheme="minorHAnsi" w:cstheme="minorHAnsi"/>
        </w:rPr>
        <w:t>Přenášené médium:</w:t>
      </w:r>
      <w:r w:rsidRPr="00476096">
        <w:rPr>
          <w:rFonts w:asciiTheme="minorHAnsi" w:hAnsiTheme="minorHAnsi" w:cstheme="minorHAnsi"/>
        </w:rPr>
        <w:tab/>
      </w:r>
      <w:r w:rsidRPr="00476096">
        <w:rPr>
          <w:rFonts w:asciiTheme="minorHAnsi" w:hAnsiTheme="minorHAnsi" w:cstheme="minorHAnsi"/>
        </w:rPr>
        <w:tab/>
      </w:r>
      <w:r w:rsidRPr="00476096">
        <w:rPr>
          <w:rFonts w:asciiTheme="minorHAnsi" w:hAnsiTheme="minorHAnsi" w:cstheme="minorHAnsi"/>
        </w:rPr>
        <w:tab/>
      </w:r>
      <w:r w:rsidRPr="00476096">
        <w:rPr>
          <w:rFonts w:asciiTheme="minorHAnsi" w:hAnsiTheme="minorHAnsi" w:cstheme="minorHAnsi"/>
        </w:rPr>
        <w:tab/>
      </w:r>
      <w:r w:rsidRPr="00476096">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476096">
        <w:rPr>
          <w:rFonts w:asciiTheme="minorHAnsi" w:hAnsiTheme="minorHAnsi" w:cstheme="minorHAnsi"/>
        </w:rPr>
        <w:t>teplá voda</w:t>
      </w:r>
    </w:p>
    <w:p w14:paraId="3FB63B0A" w14:textId="712D459F" w:rsidR="00407760" w:rsidRDefault="00495077" w:rsidP="00407760">
      <w:pPr>
        <w:pStyle w:val="Bezmezer"/>
        <w:spacing w:line="276" w:lineRule="auto"/>
        <w:jc w:val="both"/>
        <w:rPr>
          <w:rFonts w:asciiTheme="minorHAnsi" w:hAnsiTheme="minorHAnsi" w:cstheme="minorHAnsi"/>
        </w:rPr>
      </w:pPr>
      <w:r w:rsidRPr="00476096">
        <w:rPr>
          <w:rFonts w:asciiTheme="minorHAnsi" w:hAnsiTheme="minorHAnsi" w:cstheme="minorHAnsi"/>
        </w:rPr>
        <w:t>Teplota:</w:t>
      </w:r>
      <w:r w:rsidRPr="00476096">
        <w:rPr>
          <w:rFonts w:asciiTheme="minorHAnsi" w:hAnsiTheme="minorHAnsi" w:cstheme="minorHAnsi"/>
        </w:rPr>
        <w:tab/>
      </w:r>
      <w:r w:rsidRPr="00476096">
        <w:rPr>
          <w:rFonts w:asciiTheme="minorHAnsi" w:hAnsiTheme="minorHAnsi" w:cstheme="minorHAnsi"/>
        </w:rPr>
        <w:tab/>
      </w:r>
      <w:r w:rsidRPr="00476096">
        <w:rPr>
          <w:rFonts w:asciiTheme="minorHAnsi" w:hAnsiTheme="minorHAnsi" w:cstheme="minorHAnsi"/>
        </w:rPr>
        <w:tab/>
      </w:r>
      <w:r w:rsidRPr="00476096">
        <w:rPr>
          <w:rFonts w:asciiTheme="minorHAnsi" w:hAnsiTheme="minorHAnsi" w:cstheme="minorHAnsi"/>
        </w:rPr>
        <w:tab/>
      </w:r>
      <w:r w:rsidRPr="00476096">
        <w:rPr>
          <w:rFonts w:asciiTheme="minorHAnsi" w:hAnsiTheme="minorHAnsi" w:cstheme="minorHAnsi"/>
        </w:rPr>
        <w:tab/>
      </w:r>
      <w:r w:rsidRPr="00476096">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00407760">
        <w:rPr>
          <w:rFonts w:asciiTheme="minorHAnsi" w:hAnsiTheme="minorHAnsi" w:cstheme="minorHAnsi"/>
        </w:rPr>
        <w:t>ÚT</w:t>
      </w:r>
      <w:r w:rsidR="00407760" w:rsidRPr="00476096">
        <w:rPr>
          <w:rFonts w:asciiTheme="minorHAnsi" w:hAnsiTheme="minorHAnsi" w:cstheme="minorHAnsi"/>
        </w:rPr>
        <w:tab/>
      </w:r>
      <w:r w:rsidR="00A33D7B">
        <w:rPr>
          <w:rFonts w:asciiTheme="minorHAnsi" w:hAnsiTheme="minorHAnsi" w:cstheme="minorHAnsi"/>
        </w:rPr>
        <w:t>75</w:t>
      </w:r>
      <w:r w:rsidR="00407760" w:rsidRPr="00476096">
        <w:rPr>
          <w:rFonts w:asciiTheme="minorHAnsi" w:hAnsiTheme="minorHAnsi" w:cstheme="minorHAnsi"/>
        </w:rPr>
        <w:t>/6</w:t>
      </w:r>
      <w:r w:rsidR="00A33D7B">
        <w:rPr>
          <w:rFonts w:asciiTheme="minorHAnsi" w:hAnsiTheme="minorHAnsi" w:cstheme="minorHAnsi"/>
        </w:rPr>
        <w:t>0</w:t>
      </w:r>
      <w:r w:rsidR="00407760" w:rsidRPr="00476096">
        <w:rPr>
          <w:rFonts w:asciiTheme="minorHAnsi" w:hAnsiTheme="minorHAnsi" w:cstheme="minorHAnsi"/>
        </w:rPr>
        <w:t xml:space="preserve"> °C</w:t>
      </w:r>
    </w:p>
    <w:p w14:paraId="4D03C998" w14:textId="23ED2968" w:rsidR="00407760" w:rsidRDefault="00407760" w:rsidP="00407760">
      <w:pPr>
        <w:pStyle w:val="Bezmezer"/>
        <w:spacing w:line="276" w:lineRule="auto"/>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t>TV</w:t>
      </w:r>
      <w:r>
        <w:rPr>
          <w:rFonts w:asciiTheme="minorHAnsi" w:hAnsiTheme="minorHAnsi" w:cstheme="minorHAnsi"/>
        </w:rPr>
        <w:tab/>
      </w:r>
      <w:r w:rsidR="004E3B78">
        <w:rPr>
          <w:rFonts w:asciiTheme="minorHAnsi" w:hAnsiTheme="minorHAnsi" w:cstheme="minorHAnsi"/>
        </w:rPr>
        <w:t>5</w:t>
      </w:r>
      <w:r w:rsidR="005E6951">
        <w:rPr>
          <w:rFonts w:asciiTheme="minorHAnsi" w:hAnsiTheme="minorHAnsi" w:cstheme="minorHAnsi"/>
        </w:rPr>
        <w:t>5</w:t>
      </w:r>
      <w:r>
        <w:rPr>
          <w:rFonts w:asciiTheme="minorHAnsi" w:hAnsiTheme="minorHAnsi" w:cstheme="minorHAnsi"/>
        </w:rPr>
        <w:t>/</w:t>
      </w:r>
      <w:r w:rsidR="00A33D7B">
        <w:rPr>
          <w:rFonts w:asciiTheme="minorHAnsi" w:hAnsiTheme="minorHAnsi" w:cstheme="minorHAnsi"/>
        </w:rPr>
        <w:t>1</w:t>
      </w:r>
      <w:r w:rsidR="005E6951">
        <w:rPr>
          <w:rFonts w:asciiTheme="minorHAnsi" w:hAnsiTheme="minorHAnsi" w:cstheme="minorHAnsi"/>
        </w:rPr>
        <w:t>0</w:t>
      </w:r>
      <w:r>
        <w:rPr>
          <w:rFonts w:asciiTheme="minorHAnsi" w:hAnsiTheme="minorHAnsi" w:cstheme="minorHAnsi"/>
        </w:rPr>
        <w:t>°C</w:t>
      </w:r>
    </w:p>
    <w:p w14:paraId="2559B9B1" w14:textId="5C545E80" w:rsidR="00407760" w:rsidRPr="00476096" w:rsidRDefault="00407760" w:rsidP="00407760">
      <w:pPr>
        <w:pStyle w:val="Bezmezer"/>
        <w:spacing w:line="276" w:lineRule="auto"/>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t>VZT</w:t>
      </w:r>
      <w:r>
        <w:rPr>
          <w:rFonts w:asciiTheme="minorHAnsi" w:hAnsiTheme="minorHAnsi" w:cstheme="minorHAnsi"/>
        </w:rPr>
        <w:tab/>
      </w:r>
      <w:r w:rsidR="00A33D7B">
        <w:rPr>
          <w:rFonts w:asciiTheme="minorHAnsi" w:hAnsiTheme="minorHAnsi" w:cstheme="minorHAnsi"/>
        </w:rPr>
        <w:t>75</w:t>
      </w:r>
      <w:r>
        <w:rPr>
          <w:rFonts w:asciiTheme="minorHAnsi" w:hAnsiTheme="minorHAnsi" w:cstheme="minorHAnsi"/>
        </w:rPr>
        <w:t>/6</w:t>
      </w:r>
      <w:r w:rsidR="00A33D7B">
        <w:rPr>
          <w:rFonts w:asciiTheme="minorHAnsi" w:hAnsiTheme="minorHAnsi" w:cstheme="minorHAnsi"/>
        </w:rPr>
        <w:t>0</w:t>
      </w:r>
      <w:r>
        <w:rPr>
          <w:rFonts w:asciiTheme="minorHAnsi" w:hAnsiTheme="minorHAnsi" w:cstheme="minorHAnsi"/>
        </w:rPr>
        <w:t>°C</w:t>
      </w:r>
    </w:p>
    <w:p w14:paraId="7E357D3C" w14:textId="77777777" w:rsidR="00407760" w:rsidRDefault="00407760" w:rsidP="00407760">
      <w:pPr>
        <w:pStyle w:val="Bezmezer"/>
        <w:spacing w:line="276" w:lineRule="auto"/>
        <w:jc w:val="both"/>
        <w:rPr>
          <w:rFonts w:asciiTheme="minorHAnsi" w:hAnsiTheme="minorHAnsi" w:cstheme="minorHAnsi"/>
        </w:rPr>
      </w:pPr>
    </w:p>
    <w:p w14:paraId="0636EE45" w14:textId="2336350F" w:rsidR="00407760" w:rsidRPr="00476096" w:rsidRDefault="00495077" w:rsidP="00407760">
      <w:pPr>
        <w:pStyle w:val="Bezmezer"/>
        <w:spacing w:line="276" w:lineRule="auto"/>
        <w:jc w:val="both"/>
        <w:rPr>
          <w:rFonts w:asciiTheme="minorHAnsi" w:hAnsiTheme="minorHAnsi" w:cstheme="minorHAnsi"/>
        </w:rPr>
      </w:pPr>
      <w:r w:rsidRPr="00476096">
        <w:rPr>
          <w:rFonts w:asciiTheme="minorHAnsi" w:hAnsiTheme="minorHAnsi" w:cstheme="minorHAnsi"/>
        </w:rPr>
        <w:t>Max. průtok:</w:t>
      </w:r>
      <w:r w:rsidRPr="00476096">
        <w:rPr>
          <w:rFonts w:asciiTheme="minorHAnsi" w:hAnsiTheme="minorHAnsi" w:cstheme="minorHAnsi"/>
        </w:rPr>
        <w:tab/>
      </w:r>
      <w:r w:rsidRPr="00476096">
        <w:rPr>
          <w:rFonts w:asciiTheme="minorHAnsi" w:hAnsiTheme="minorHAnsi" w:cstheme="minorHAnsi"/>
        </w:rPr>
        <w:tab/>
      </w:r>
      <w:r w:rsidRPr="00476096">
        <w:rPr>
          <w:rFonts w:asciiTheme="minorHAnsi" w:hAnsiTheme="minorHAnsi" w:cstheme="minorHAnsi"/>
        </w:rPr>
        <w:tab/>
      </w:r>
      <w:r w:rsidRPr="00476096">
        <w:rPr>
          <w:rFonts w:asciiTheme="minorHAnsi" w:hAnsiTheme="minorHAnsi" w:cstheme="minorHAnsi"/>
        </w:rPr>
        <w:tab/>
      </w:r>
      <w:r w:rsidRPr="00476096">
        <w:rPr>
          <w:rFonts w:asciiTheme="minorHAnsi" w:hAnsiTheme="minorHAnsi" w:cstheme="minorHAnsi"/>
        </w:rPr>
        <w:tab/>
      </w:r>
      <w:r w:rsidRPr="00476096">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00407760">
        <w:rPr>
          <w:rFonts w:asciiTheme="minorHAnsi" w:hAnsiTheme="minorHAnsi" w:cstheme="minorHAnsi"/>
        </w:rPr>
        <w:t>ÚT</w:t>
      </w:r>
      <w:r w:rsidR="00407760" w:rsidRPr="00476096">
        <w:rPr>
          <w:rFonts w:asciiTheme="minorHAnsi" w:hAnsiTheme="minorHAnsi" w:cstheme="minorHAnsi"/>
        </w:rPr>
        <w:tab/>
      </w:r>
      <w:r w:rsidR="002B7C1D">
        <w:rPr>
          <w:rFonts w:asciiTheme="minorHAnsi" w:hAnsiTheme="minorHAnsi" w:cstheme="minorHAnsi"/>
        </w:rPr>
        <w:t>14,37</w:t>
      </w:r>
      <w:r w:rsidR="00407760" w:rsidRPr="00476096">
        <w:rPr>
          <w:rFonts w:asciiTheme="minorHAnsi" w:hAnsiTheme="minorHAnsi" w:cstheme="minorHAnsi"/>
        </w:rPr>
        <w:t xml:space="preserve"> m</w:t>
      </w:r>
      <w:r w:rsidR="00407760" w:rsidRPr="00476096">
        <w:rPr>
          <w:rFonts w:asciiTheme="minorHAnsi" w:hAnsiTheme="minorHAnsi" w:cstheme="minorHAnsi"/>
          <w:vertAlign w:val="superscript"/>
        </w:rPr>
        <w:t>3</w:t>
      </w:r>
      <w:r w:rsidR="00407760" w:rsidRPr="00476096">
        <w:rPr>
          <w:rFonts w:asciiTheme="minorHAnsi" w:hAnsiTheme="minorHAnsi" w:cstheme="minorHAnsi"/>
        </w:rPr>
        <w:t>/h</w:t>
      </w:r>
    </w:p>
    <w:p w14:paraId="5D12BA57" w14:textId="61EEB7F5" w:rsidR="00407760" w:rsidRDefault="00407760" w:rsidP="00407760">
      <w:pPr>
        <w:pStyle w:val="Bezmezer"/>
        <w:spacing w:line="276" w:lineRule="auto"/>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t>TV</w:t>
      </w:r>
      <w:r>
        <w:rPr>
          <w:rFonts w:asciiTheme="minorHAnsi" w:hAnsiTheme="minorHAnsi" w:cstheme="minorHAnsi"/>
        </w:rPr>
        <w:tab/>
      </w:r>
      <w:r w:rsidR="005808C6">
        <w:rPr>
          <w:rFonts w:asciiTheme="minorHAnsi" w:hAnsiTheme="minorHAnsi" w:cstheme="minorHAnsi"/>
        </w:rPr>
        <w:t>0,94</w:t>
      </w:r>
      <w:r w:rsidRPr="00277C86">
        <w:rPr>
          <w:rFonts w:asciiTheme="minorHAnsi" w:hAnsiTheme="minorHAnsi" w:cstheme="minorHAnsi"/>
        </w:rPr>
        <w:t xml:space="preserve"> </w:t>
      </w:r>
      <w:r w:rsidRPr="00476096">
        <w:rPr>
          <w:rFonts w:asciiTheme="minorHAnsi" w:hAnsiTheme="minorHAnsi" w:cstheme="minorHAnsi"/>
        </w:rPr>
        <w:t>m</w:t>
      </w:r>
      <w:r w:rsidRPr="00476096">
        <w:rPr>
          <w:rFonts w:asciiTheme="minorHAnsi" w:hAnsiTheme="minorHAnsi" w:cstheme="minorHAnsi"/>
          <w:vertAlign w:val="superscript"/>
        </w:rPr>
        <w:t>3</w:t>
      </w:r>
      <w:r w:rsidRPr="00476096">
        <w:rPr>
          <w:rFonts w:asciiTheme="minorHAnsi" w:hAnsiTheme="minorHAnsi" w:cstheme="minorHAnsi"/>
        </w:rPr>
        <w:t>/h</w:t>
      </w:r>
    </w:p>
    <w:p w14:paraId="32839211" w14:textId="399009EE" w:rsidR="00407760" w:rsidRDefault="00407760" w:rsidP="00407760">
      <w:pPr>
        <w:pStyle w:val="Bezmezer"/>
        <w:spacing w:line="276" w:lineRule="auto"/>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t>VZT</w:t>
      </w:r>
      <w:r>
        <w:rPr>
          <w:rFonts w:asciiTheme="minorHAnsi" w:hAnsiTheme="minorHAnsi" w:cstheme="minorHAnsi"/>
        </w:rPr>
        <w:tab/>
      </w:r>
      <w:r w:rsidR="00DD78CC">
        <w:rPr>
          <w:rFonts w:asciiTheme="minorHAnsi" w:hAnsiTheme="minorHAnsi" w:cstheme="minorHAnsi"/>
        </w:rPr>
        <w:t>3,45</w:t>
      </w:r>
      <w:r w:rsidRPr="00277C86">
        <w:rPr>
          <w:rFonts w:asciiTheme="minorHAnsi" w:hAnsiTheme="minorHAnsi" w:cstheme="minorHAnsi"/>
        </w:rPr>
        <w:t xml:space="preserve"> </w:t>
      </w:r>
      <w:r w:rsidRPr="00476096">
        <w:rPr>
          <w:rFonts w:asciiTheme="minorHAnsi" w:hAnsiTheme="minorHAnsi" w:cstheme="minorHAnsi"/>
        </w:rPr>
        <w:t>m</w:t>
      </w:r>
      <w:r w:rsidRPr="00476096">
        <w:rPr>
          <w:rFonts w:asciiTheme="minorHAnsi" w:hAnsiTheme="minorHAnsi" w:cstheme="minorHAnsi"/>
          <w:vertAlign w:val="superscript"/>
        </w:rPr>
        <w:t>3</w:t>
      </w:r>
      <w:r w:rsidRPr="00476096">
        <w:rPr>
          <w:rFonts w:asciiTheme="minorHAnsi" w:hAnsiTheme="minorHAnsi" w:cstheme="minorHAnsi"/>
        </w:rPr>
        <w:t xml:space="preserve">/h </w:t>
      </w:r>
    </w:p>
    <w:p w14:paraId="7FC7986F" w14:textId="77777777" w:rsidR="004163C7" w:rsidRDefault="004163C7" w:rsidP="00407760">
      <w:pPr>
        <w:pStyle w:val="Bezmezer"/>
        <w:spacing w:line="276" w:lineRule="auto"/>
        <w:jc w:val="both"/>
        <w:rPr>
          <w:rFonts w:asciiTheme="minorHAnsi" w:hAnsiTheme="minorHAnsi" w:cstheme="minorHAnsi"/>
        </w:rPr>
      </w:pPr>
    </w:p>
    <w:p w14:paraId="4CB17C1B" w14:textId="7C54F866" w:rsidR="0097179F" w:rsidRPr="00476096" w:rsidRDefault="00495077" w:rsidP="0097179F">
      <w:pPr>
        <w:pStyle w:val="Bezmezer"/>
        <w:spacing w:line="276" w:lineRule="auto"/>
        <w:jc w:val="both"/>
        <w:rPr>
          <w:rFonts w:asciiTheme="minorHAnsi" w:hAnsiTheme="minorHAnsi" w:cstheme="minorHAnsi"/>
        </w:rPr>
      </w:pPr>
      <w:r w:rsidRPr="00476096">
        <w:rPr>
          <w:rFonts w:asciiTheme="minorHAnsi" w:hAnsiTheme="minorHAnsi" w:cstheme="minorHAnsi"/>
        </w:rPr>
        <w:lastRenderedPageBreak/>
        <w:t>Tlaková úroveň:</w:t>
      </w:r>
      <w:r w:rsidRPr="00476096">
        <w:rPr>
          <w:rFonts w:asciiTheme="minorHAnsi" w:hAnsiTheme="minorHAnsi" w:cstheme="minorHAnsi"/>
        </w:rPr>
        <w:tab/>
      </w:r>
      <w:r w:rsidRPr="00476096">
        <w:rPr>
          <w:rFonts w:asciiTheme="minorHAnsi" w:hAnsiTheme="minorHAnsi" w:cstheme="minorHAnsi"/>
        </w:rPr>
        <w:tab/>
      </w:r>
      <w:r w:rsidRPr="00476096">
        <w:rPr>
          <w:rFonts w:asciiTheme="minorHAnsi" w:hAnsiTheme="minorHAnsi" w:cstheme="minorHAnsi"/>
        </w:rPr>
        <w:tab/>
      </w:r>
      <w:r w:rsidRPr="00476096">
        <w:rPr>
          <w:rFonts w:asciiTheme="minorHAnsi" w:hAnsiTheme="minorHAnsi" w:cstheme="minorHAnsi"/>
        </w:rPr>
        <w:tab/>
      </w:r>
      <w:r w:rsidRPr="00476096">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0097179F">
        <w:rPr>
          <w:rFonts w:asciiTheme="minorHAnsi" w:hAnsiTheme="minorHAnsi" w:cstheme="minorHAnsi"/>
        </w:rPr>
        <w:t>ÚT</w:t>
      </w:r>
      <w:r w:rsidR="005808C6">
        <w:rPr>
          <w:rFonts w:asciiTheme="minorHAnsi" w:hAnsiTheme="minorHAnsi" w:cstheme="minorHAnsi"/>
        </w:rPr>
        <w:tab/>
      </w:r>
      <w:r w:rsidR="005808C6" w:rsidRPr="00476096">
        <w:rPr>
          <w:rFonts w:asciiTheme="minorHAnsi" w:hAnsiTheme="minorHAnsi" w:cstheme="minorHAnsi"/>
        </w:rPr>
        <w:t xml:space="preserve">PN </w:t>
      </w:r>
      <w:r w:rsidR="00442B88">
        <w:rPr>
          <w:rFonts w:asciiTheme="minorHAnsi" w:hAnsiTheme="minorHAnsi" w:cstheme="minorHAnsi"/>
        </w:rPr>
        <w:t>6</w:t>
      </w:r>
    </w:p>
    <w:p w14:paraId="4FF2F312" w14:textId="2EC8A36C" w:rsidR="0097179F" w:rsidRDefault="0097179F" w:rsidP="0097179F">
      <w:pPr>
        <w:pStyle w:val="Bezmezer"/>
        <w:spacing w:line="276" w:lineRule="auto"/>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t>TV</w:t>
      </w:r>
      <w:r w:rsidR="005808C6">
        <w:rPr>
          <w:rFonts w:asciiTheme="minorHAnsi" w:hAnsiTheme="minorHAnsi" w:cstheme="minorHAnsi"/>
        </w:rPr>
        <w:tab/>
      </w:r>
      <w:r w:rsidR="005808C6" w:rsidRPr="00476096">
        <w:rPr>
          <w:rFonts w:asciiTheme="minorHAnsi" w:hAnsiTheme="minorHAnsi" w:cstheme="minorHAnsi"/>
        </w:rPr>
        <w:t xml:space="preserve">PN </w:t>
      </w:r>
      <w:r w:rsidR="00442B88">
        <w:rPr>
          <w:rFonts w:asciiTheme="minorHAnsi" w:hAnsiTheme="minorHAnsi" w:cstheme="minorHAnsi"/>
        </w:rPr>
        <w:t>10</w:t>
      </w:r>
    </w:p>
    <w:p w14:paraId="65E6CFA8" w14:textId="28A030AB" w:rsidR="00495077" w:rsidRPr="00476096" w:rsidRDefault="0097179F" w:rsidP="00407760">
      <w:pPr>
        <w:pStyle w:val="Bezmezer"/>
        <w:spacing w:line="276" w:lineRule="auto"/>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t>VZT</w:t>
      </w:r>
      <w:r w:rsidRPr="00476096">
        <w:rPr>
          <w:rFonts w:asciiTheme="minorHAnsi" w:hAnsiTheme="minorHAnsi" w:cstheme="minorHAnsi"/>
        </w:rPr>
        <w:t xml:space="preserve"> </w:t>
      </w:r>
      <w:r w:rsidR="005808C6">
        <w:rPr>
          <w:rFonts w:asciiTheme="minorHAnsi" w:hAnsiTheme="minorHAnsi" w:cstheme="minorHAnsi"/>
        </w:rPr>
        <w:tab/>
      </w:r>
      <w:r w:rsidR="005808C6" w:rsidRPr="00476096">
        <w:rPr>
          <w:rFonts w:asciiTheme="minorHAnsi" w:hAnsiTheme="minorHAnsi" w:cstheme="minorHAnsi"/>
        </w:rPr>
        <w:t xml:space="preserve">PN </w:t>
      </w:r>
      <w:r w:rsidR="00442B88">
        <w:rPr>
          <w:rFonts w:asciiTheme="minorHAnsi" w:hAnsiTheme="minorHAnsi" w:cstheme="minorHAnsi"/>
        </w:rPr>
        <w:t>6</w:t>
      </w:r>
    </w:p>
    <w:p w14:paraId="2DF5FBDD" w14:textId="7B8FA02F" w:rsidR="00E725EF" w:rsidRPr="0079038B" w:rsidRDefault="00E725EF" w:rsidP="00E725EF">
      <w:pPr>
        <w:pStyle w:val="Nadpis1"/>
      </w:pPr>
      <w:bookmarkStart w:id="6" w:name="_Toc213910225"/>
      <w:bookmarkStart w:id="7" w:name="_Toc216852376"/>
      <w:r w:rsidRPr="0079038B">
        <w:t xml:space="preserve">STÁVAJÍCÍ ZDROJ TEPLA – VS </w:t>
      </w:r>
      <w:bookmarkEnd w:id="6"/>
      <w:r>
        <w:t>CYRILSKÁ</w:t>
      </w:r>
      <w:bookmarkEnd w:id="7"/>
    </w:p>
    <w:p w14:paraId="50CC1D62" w14:textId="77777777" w:rsidR="00E725EF" w:rsidRPr="0079038B" w:rsidRDefault="00E725EF" w:rsidP="00E725EF">
      <w:pPr>
        <w:pStyle w:val="Nadpis2"/>
      </w:pPr>
      <w:bookmarkStart w:id="8" w:name="_Toc213910226"/>
      <w:bookmarkStart w:id="9" w:name="_Toc216852377"/>
      <w:r w:rsidRPr="0079038B">
        <w:t>Základní popis</w:t>
      </w:r>
      <w:bookmarkEnd w:id="8"/>
      <w:bookmarkEnd w:id="9"/>
    </w:p>
    <w:p w14:paraId="4190191C" w14:textId="68EFDA5A" w:rsidR="00E725EF" w:rsidRPr="00507BE2" w:rsidRDefault="00E725EF" w:rsidP="00E725EF">
      <w:pPr>
        <w:spacing w:after="120"/>
        <w:jc w:val="both"/>
        <w:rPr>
          <w:color w:val="EE0000"/>
        </w:rPr>
      </w:pPr>
      <w:r w:rsidRPr="0079038B">
        <w:t>Jako stávající zdroj tepla pro vytápění</w:t>
      </w:r>
      <w:r>
        <w:t xml:space="preserve">, VZT </w:t>
      </w:r>
      <w:r w:rsidRPr="0079038B">
        <w:t xml:space="preserve">a ohřev teplé vody řešeného objektu jsou v technické místnosti umístěny </w:t>
      </w:r>
      <w:r>
        <w:t>tři</w:t>
      </w:r>
      <w:r w:rsidRPr="0079038B">
        <w:t xml:space="preserve"> trubkové výměníky</w:t>
      </w:r>
      <w:r>
        <w:t xml:space="preserve"> pára/voda</w:t>
      </w:r>
      <w:r w:rsidRPr="0079038B">
        <w:t xml:space="preserve">. Médiem v primárním okruhu je pára o teplotě </w:t>
      </w:r>
      <w:r w:rsidRPr="00B43F13">
        <w:t xml:space="preserve">cca 165 °C. </w:t>
      </w:r>
      <w:r w:rsidRPr="003B3A87">
        <w:t>Dále jsou v technické místnosti osazeny expanzní nádoby</w:t>
      </w:r>
      <w:r w:rsidR="00B51384">
        <w:t>,</w:t>
      </w:r>
      <w:r w:rsidRPr="003B3A87">
        <w:t xml:space="preserve"> kombinovaný rozdělovač a sběrač, </w:t>
      </w:r>
      <w:r w:rsidR="00027A63">
        <w:t xml:space="preserve">zásobník TV a </w:t>
      </w:r>
      <w:r w:rsidRPr="003B3A87">
        <w:t>expandér.</w:t>
      </w:r>
    </w:p>
    <w:p w14:paraId="50201F36" w14:textId="77777777" w:rsidR="00E725EF" w:rsidRPr="00622F0E" w:rsidRDefault="00E725EF" w:rsidP="00E725EF">
      <w:pPr>
        <w:pStyle w:val="Nadpis2"/>
      </w:pPr>
      <w:bookmarkStart w:id="10" w:name="_Toc213910227"/>
      <w:bookmarkStart w:id="11" w:name="_Toc216852378"/>
      <w:r w:rsidRPr="00622F0E">
        <w:t>Primární okruh - parovod</w:t>
      </w:r>
      <w:bookmarkEnd w:id="10"/>
      <w:bookmarkEnd w:id="11"/>
    </w:p>
    <w:p w14:paraId="7B5A44DD" w14:textId="3683F40D" w:rsidR="00E725EF" w:rsidRPr="00622F0E" w:rsidRDefault="00E725EF" w:rsidP="00E725EF">
      <w:pPr>
        <w:spacing w:after="120"/>
        <w:jc w:val="both"/>
      </w:pPr>
      <w:r w:rsidRPr="00622F0E">
        <w:t>Parovod je proveden z ocelového potrubí</w:t>
      </w:r>
      <w:r>
        <w:t xml:space="preserve"> přivedený z kolektoru do výměníkové stanice.</w:t>
      </w:r>
    </w:p>
    <w:p w14:paraId="5110C1DA" w14:textId="77777777" w:rsidR="00E725EF" w:rsidRPr="004E46C9" w:rsidRDefault="00E725EF" w:rsidP="00E725EF">
      <w:pPr>
        <w:pStyle w:val="Nadpis2"/>
      </w:pPr>
      <w:bookmarkStart w:id="12" w:name="_Toc213910228"/>
      <w:bookmarkStart w:id="13" w:name="_Toc216852379"/>
      <w:r w:rsidRPr="004E46C9">
        <w:t>Demontáž stávajícího stavu</w:t>
      </w:r>
      <w:bookmarkEnd w:id="12"/>
      <w:bookmarkEnd w:id="13"/>
    </w:p>
    <w:p w14:paraId="5251FA23" w14:textId="76485612" w:rsidR="00E725EF" w:rsidRDefault="00E725EF" w:rsidP="00E725EF">
      <w:r>
        <w:t>Rozvody páry a kondenzátu budou demontovány dle demontážních výkresů včetně všech zařízení určených k demontáži (stávající výměníky tepla, stávající zásobník TV, expan</w:t>
      </w:r>
      <w:r w:rsidR="006C3DAC">
        <w:t xml:space="preserve">dér). </w:t>
      </w:r>
      <w:r>
        <w:t>Ze stávajících zařízení bud</w:t>
      </w:r>
      <w:r w:rsidR="006C3DAC">
        <w:t>e</w:t>
      </w:r>
      <w:r>
        <w:t xml:space="preserve"> využit</w:t>
      </w:r>
      <w:r w:rsidR="006C3DAC">
        <w:t>a</w:t>
      </w:r>
      <w:r>
        <w:t xml:space="preserve"> expanzní nádob</w:t>
      </w:r>
      <w:r w:rsidR="006C3DAC">
        <w:t>a a kombinovaný rozdělovač a sběrač topné vody.</w:t>
      </w:r>
    </w:p>
    <w:p w14:paraId="4EC25213" w14:textId="5B010667" w:rsidR="000A073F" w:rsidRDefault="004B481B" w:rsidP="009501D2">
      <w:pPr>
        <w:pStyle w:val="Nadpis1"/>
      </w:pPr>
      <w:bookmarkStart w:id="14" w:name="_Toc216852380"/>
      <w:r>
        <w:t>ZDROJ TEPLA</w:t>
      </w:r>
      <w:bookmarkEnd w:id="14"/>
    </w:p>
    <w:p w14:paraId="157029EC" w14:textId="77777777" w:rsidR="002145C2" w:rsidRDefault="004B481B" w:rsidP="00332E6B">
      <w:pPr>
        <w:pStyle w:val="Nadpis2"/>
      </w:pPr>
      <w:bookmarkStart w:id="15" w:name="_Toc216852381"/>
      <w:r>
        <w:t>Základní popis</w:t>
      </w:r>
      <w:bookmarkEnd w:id="15"/>
    </w:p>
    <w:p w14:paraId="62550FE9" w14:textId="04008E11" w:rsidR="00756F38" w:rsidRDefault="004B481B" w:rsidP="004B481B">
      <w:pPr>
        <w:spacing w:after="120"/>
        <w:jc w:val="both"/>
      </w:pPr>
      <w:r w:rsidRPr="00875709">
        <w:t>Jako zdroj tepla pro vytápění a ohřev teplé vody řešeného objektu je navržena</w:t>
      </w:r>
      <w:r w:rsidR="0009748A">
        <w:t xml:space="preserve"> výměníková stanice o </w:t>
      </w:r>
      <w:r w:rsidR="00D879B0">
        <w:t>třech</w:t>
      </w:r>
      <w:r w:rsidR="0009748A">
        <w:t xml:space="preserve"> výměnících tepla</w:t>
      </w:r>
      <w:r w:rsidR="003B010D">
        <w:t xml:space="preserve"> umístěna v technické místnosti</w:t>
      </w:r>
      <w:r w:rsidR="0009748A">
        <w:t>. Výměník tepla pro vytápění</w:t>
      </w:r>
      <w:r w:rsidR="003B010D">
        <w:t xml:space="preserve"> o výkonu 25</w:t>
      </w:r>
      <w:r w:rsidR="00DC0FD8">
        <w:t>0</w:t>
      </w:r>
      <w:r w:rsidR="00C43E11">
        <w:t xml:space="preserve"> </w:t>
      </w:r>
      <w:r w:rsidR="003B010D">
        <w:t>kW</w:t>
      </w:r>
      <w:r w:rsidR="00DC0FD8">
        <w:t>,</w:t>
      </w:r>
      <w:r w:rsidR="00756F38">
        <w:t xml:space="preserve"> výměník pro ohřev TV o výkonu </w:t>
      </w:r>
      <w:r w:rsidR="00DC0FD8">
        <w:t>6</w:t>
      </w:r>
      <w:r w:rsidR="00C43E11">
        <w:t xml:space="preserve">0 </w:t>
      </w:r>
      <w:r w:rsidR="00756F38">
        <w:t>kW</w:t>
      </w:r>
      <w:r w:rsidR="00DC0FD8">
        <w:t xml:space="preserve"> a výměník </w:t>
      </w:r>
      <w:r w:rsidR="00443EC2">
        <w:t>pro VZT o výkonu 60 kW.</w:t>
      </w:r>
    </w:p>
    <w:p w14:paraId="382C9EE6" w14:textId="3BE55C43" w:rsidR="009501D2" w:rsidRDefault="004B481B" w:rsidP="004B481B">
      <w:pPr>
        <w:pStyle w:val="Nadpis2"/>
      </w:pPr>
      <w:bookmarkStart w:id="16" w:name="_Toc216852382"/>
      <w:r>
        <w:t>Primární okruh</w:t>
      </w:r>
      <w:bookmarkEnd w:id="16"/>
    </w:p>
    <w:p w14:paraId="47EDB277" w14:textId="020A388C" w:rsidR="006E0332" w:rsidRDefault="006E0332" w:rsidP="006E0332">
      <w:pPr>
        <w:spacing w:after="120"/>
        <w:jc w:val="both"/>
      </w:pPr>
      <w:r>
        <w:t xml:space="preserve">Primární společná část </w:t>
      </w:r>
      <w:r w:rsidR="00C5031F">
        <w:t>horko</w:t>
      </w:r>
      <w:r>
        <w:t>vodu bude provedena z ocelového potrubí DN</w:t>
      </w:r>
      <w:r w:rsidR="0025344A">
        <w:t>5</w:t>
      </w:r>
      <w:r>
        <w:t xml:space="preserve">0. </w:t>
      </w:r>
      <w:r w:rsidR="00133209">
        <w:t>H</w:t>
      </w:r>
      <w:r>
        <w:t xml:space="preserve">ranice dodávky začíná na nových přivařovacích kulových uzávěrech, které budou osazeny za vstupem </w:t>
      </w:r>
      <w:r w:rsidR="00C5031F">
        <w:t>horko</w:t>
      </w:r>
      <w:r>
        <w:t>vodu do suterénu řešeného objektu.</w:t>
      </w:r>
      <w:r w:rsidR="009B4101">
        <w:t xml:space="preserve"> Na </w:t>
      </w:r>
      <w:r w:rsidR="0010427A">
        <w:t xml:space="preserve">společném potrubí bude </w:t>
      </w:r>
      <w:r w:rsidR="00571FBB">
        <w:t>osazen</w:t>
      </w:r>
      <w:r w:rsidR="0010427A">
        <w:t xml:space="preserve"> </w:t>
      </w:r>
      <w:r w:rsidR="00B83537">
        <w:t xml:space="preserve">filtr, měřič a </w:t>
      </w:r>
      <w:r w:rsidR="00571FBB">
        <w:t>uzávěr.</w:t>
      </w:r>
      <w:r w:rsidR="000B430B">
        <w:t xml:space="preserve"> Přípojka není součásti PD.</w:t>
      </w:r>
    </w:p>
    <w:p w14:paraId="04E453FA" w14:textId="0B542427" w:rsidR="006E0332" w:rsidRPr="00A10355" w:rsidRDefault="006E0332" w:rsidP="006E0332">
      <w:pPr>
        <w:spacing w:after="120"/>
        <w:jc w:val="both"/>
        <w:rPr>
          <w:b/>
          <w:bCs/>
        </w:rPr>
      </w:pPr>
      <w:r w:rsidRPr="00A10355">
        <w:rPr>
          <w:b/>
          <w:bCs/>
        </w:rPr>
        <w:t>Systém je dimenzovaný na teplotní spád 100/6</w:t>
      </w:r>
      <w:r w:rsidR="004E3B78" w:rsidRPr="00A10355">
        <w:rPr>
          <w:b/>
          <w:bCs/>
        </w:rPr>
        <w:t>4</w:t>
      </w:r>
      <w:r w:rsidRPr="00A10355">
        <w:rPr>
          <w:b/>
          <w:bCs/>
        </w:rPr>
        <w:t xml:space="preserve"> °C. Konstrukčně budou armatury na primární části dimenzovány na max. teplotu 130 °C, PN25.</w:t>
      </w:r>
    </w:p>
    <w:p w14:paraId="1B555081" w14:textId="54371BE1" w:rsidR="006E0332" w:rsidRDefault="006E0332" w:rsidP="006E0332">
      <w:pPr>
        <w:pStyle w:val="Nadpis3"/>
      </w:pPr>
      <w:bookmarkStart w:id="17" w:name="_Toc216852383"/>
      <w:r>
        <w:t>Primární okruh – vytápění</w:t>
      </w:r>
      <w:bookmarkEnd w:id="17"/>
    </w:p>
    <w:p w14:paraId="63275582" w14:textId="71CA99A0" w:rsidR="006E0332" w:rsidRPr="006E0332" w:rsidRDefault="006E0332" w:rsidP="006E0332">
      <w:pPr>
        <w:spacing w:after="120"/>
        <w:jc w:val="both"/>
      </w:pPr>
      <w:r w:rsidRPr="006E0332">
        <w:t>Na přívodním ocelovém potrubí DN</w:t>
      </w:r>
      <w:r w:rsidR="0025344A">
        <w:t>50</w:t>
      </w:r>
      <w:r w:rsidRPr="006E0332">
        <w:t xml:space="preserve"> do výměníku na vytápění bude osazen dvoucestný regulační ventil DN</w:t>
      </w:r>
      <w:r w:rsidR="002114F8">
        <w:t>40</w:t>
      </w:r>
      <w:r w:rsidRPr="006E0332">
        <w:t xml:space="preserve">, který bude řízený MaR na základě výstupní teploty topné vody z výměníku. Za ventilem </w:t>
      </w:r>
      <w:r w:rsidRPr="006E0332">
        <w:lastRenderedPageBreak/>
        <w:t>bude osazen teploměr, tlakoměr, př</w:t>
      </w:r>
      <w:r w:rsidR="00F72EB6">
        <w:t>ivařovací</w:t>
      </w:r>
      <w:r w:rsidRPr="006E0332">
        <w:t xml:space="preserve"> kulový uzávěr DN</w:t>
      </w:r>
      <w:r w:rsidR="00E8020D">
        <w:t>50</w:t>
      </w:r>
      <w:r w:rsidRPr="006E0332">
        <w:t xml:space="preserve"> a vypouštěcí </w:t>
      </w:r>
      <w:r w:rsidR="00F72EB6">
        <w:t xml:space="preserve">přivařovací </w:t>
      </w:r>
      <w:r w:rsidRPr="006E0332">
        <w:t xml:space="preserve">kulový </w:t>
      </w:r>
      <w:r w:rsidR="00F72EB6">
        <w:t>uzávěr</w:t>
      </w:r>
      <w:r w:rsidRPr="006E0332">
        <w:t xml:space="preserve"> DN15. Na vratném potrubí topné vody z výměníku bude osazen vypouštěcí</w:t>
      </w:r>
      <w:r w:rsidR="00F72EB6">
        <w:t xml:space="preserve"> přivařovací</w:t>
      </w:r>
      <w:r w:rsidRPr="006E0332">
        <w:t xml:space="preserve"> kulový </w:t>
      </w:r>
      <w:r w:rsidR="00F72EB6">
        <w:t>uzávěr</w:t>
      </w:r>
      <w:r w:rsidRPr="006E0332">
        <w:t xml:space="preserve"> DN15, 2 př</w:t>
      </w:r>
      <w:r w:rsidR="00F72EB6">
        <w:t>ivařovací</w:t>
      </w:r>
      <w:r w:rsidRPr="006E0332">
        <w:t xml:space="preserve"> kulový uzávěr DN</w:t>
      </w:r>
      <w:r w:rsidR="00B1089F">
        <w:t>50</w:t>
      </w:r>
      <w:r w:rsidRPr="006E0332">
        <w:t>, teploměr</w:t>
      </w:r>
      <w:r w:rsidR="00CB183A">
        <w:t>.</w:t>
      </w:r>
    </w:p>
    <w:p w14:paraId="339E5EC9" w14:textId="39FF2569" w:rsidR="006E0332" w:rsidRPr="006E0332" w:rsidRDefault="006E0332" w:rsidP="006E0332">
      <w:pPr>
        <w:spacing w:after="120"/>
        <w:jc w:val="both"/>
      </w:pPr>
      <w:r w:rsidRPr="006E0332">
        <w:t>V nejvyšších místech bude potrubí opatřeno odvzdušňovacími nádobkami DN50 s</w:t>
      </w:r>
      <w:r w:rsidR="0089361C">
        <w:t xml:space="preserve"> přivařovacímí </w:t>
      </w:r>
      <w:r w:rsidRPr="006E0332">
        <w:t xml:space="preserve">kulovými </w:t>
      </w:r>
      <w:r w:rsidR="0089361C">
        <w:t>uzávěry</w:t>
      </w:r>
      <w:r w:rsidRPr="006E0332">
        <w:t xml:space="preserve"> DN15, v nejnižších místech bude potrubí opatřeno vypouštěcími</w:t>
      </w:r>
      <w:r w:rsidR="00996239">
        <w:t xml:space="preserve"> přivařovacími</w:t>
      </w:r>
      <w:r w:rsidRPr="006E0332">
        <w:t xml:space="preserve"> </w:t>
      </w:r>
      <w:r w:rsidR="00996239">
        <w:t>kulovýmí uzávěry</w:t>
      </w:r>
      <w:r w:rsidRPr="006E0332">
        <w:t xml:space="preserve"> DN15. Na primární části budou osazeny armatury min PN25.</w:t>
      </w:r>
    </w:p>
    <w:p w14:paraId="7476830D" w14:textId="1377805B" w:rsidR="006E0332" w:rsidRDefault="006E0332" w:rsidP="006E0332">
      <w:pPr>
        <w:pStyle w:val="Nadpis3"/>
      </w:pPr>
      <w:bookmarkStart w:id="18" w:name="_Toc216852384"/>
      <w:r>
        <w:t>Primární okruh – ohřev TV</w:t>
      </w:r>
      <w:bookmarkEnd w:id="18"/>
    </w:p>
    <w:p w14:paraId="1335A269" w14:textId="2CE80CE2" w:rsidR="007340EA" w:rsidRPr="007340EA" w:rsidRDefault="007340EA" w:rsidP="007340EA">
      <w:pPr>
        <w:spacing w:after="120"/>
        <w:jc w:val="both"/>
      </w:pPr>
      <w:r w:rsidRPr="007340EA">
        <w:t>Na přívodním ocelovém potrubí DN</w:t>
      </w:r>
      <w:r w:rsidR="002524E5">
        <w:t>25</w:t>
      </w:r>
      <w:r w:rsidRPr="007340EA">
        <w:t xml:space="preserve"> do výměníku na ohřev TV bude osazen dvoucestný regulační ventil DN</w:t>
      </w:r>
      <w:r w:rsidR="00437E0B">
        <w:t>2</w:t>
      </w:r>
      <w:r w:rsidR="0007530E">
        <w:t>0</w:t>
      </w:r>
      <w:r w:rsidRPr="007340EA">
        <w:t xml:space="preserve"> s havarijní funkcí, který bude řízený MaR na základě výstupní teploty topné vody z výměníku. Za ventilem bude osazen teploměr, tlakoměr, př</w:t>
      </w:r>
      <w:r w:rsidR="00364FD2">
        <w:t>ivařovací</w:t>
      </w:r>
      <w:r w:rsidRPr="007340EA">
        <w:t xml:space="preserve"> kulový uzávěr DN</w:t>
      </w:r>
      <w:r w:rsidR="001B299A">
        <w:t>25</w:t>
      </w:r>
      <w:r w:rsidRPr="007340EA">
        <w:t xml:space="preserve"> a vypouštěcí</w:t>
      </w:r>
      <w:r w:rsidR="00364FD2">
        <w:t xml:space="preserve"> přivařovací</w:t>
      </w:r>
      <w:r w:rsidRPr="007340EA">
        <w:t xml:space="preserve"> kulový </w:t>
      </w:r>
      <w:r w:rsidR="00364FD2">
        <w:t>uzávěr</w:t>
      </w:r>
      <w:r w:rsidRPr="007340EA">
        <w:t xml:space="preserve"> DN15. Na vratném potrubí topné vody z výměníku bude nově osazen vypouštěcí</w:t>
      </w:r>
      <w:r w:rsidR="00364FD2">
        <w:t xml:space="preserve"> přivařovací</w:t>
      </w:r>
      <w:r w:rsidRPr="007340EA">
        <w:t xml:space="preserve"> kulový </w:t>
      </w:r>
      <w:r w:rsidR="00364FD2">
        <w:t>uzávěr</w:t>
      </w:r>
      <w:r w:rsidRPr="007340EA">
        <w:t xml:space="preserve"> DN15, p</w:t>
      </w:r>
      <w:r w:rsidR="00364FD2">
        <w:t>řivařovací</w:t>
      </w:r>
      <w:r w:rsidRPr="007340EA">
        <w:t xml:space="preserve"> kulový uzávěr DN</w:t>
      </w:r>
      <w:r w:rsidR="009176A8">
        <w:t>25</w:t>
      </w:r>
      <w:r w:rsidRPr="007340EA">
        <w:t>, teploměr</w:t>
      </w:r>
      <w:r w:rsidR="004F5562">
        <w:t xml:space="preserve"> a</w:t>
      </w:r>
      <w:r w:rsidRPr="007340EA">
        <w:t xml:space="preserve"> tlakoměr</w:t>
      </w:r>
      <w:r w:rsidR="004F5562">
        <w:t>.</w:t>
      </w:r>
    </w:p>
    <w:p w14:paraId="7745C752" w14:textId="6E8D1895" w:rsidR="007B69BB" w:rsidRDefault="007B69BB" w:rsidP="007B69BB">
      <w:pPr>
        <w:spacing w:after="120"/>
        <w:jc w:val="both"/>
      </w:pPr>
      <w:r w:rsidRPr="006E0332">
        <w:t>V nejvyšších místech bude potrubí opatřeno odvzdušňovacími nádobkami DN50 s</w:t>
      </w:r>
      <w:r>
        <w:t xml:space="preserve"> přivařovacímí </w:t>
      </w:r>
      <w:r w:rsidRPr="006E0332">
        <w:t xml:space="preserve">kulovými </w:t>
      </w:r>
      <w:r>
        <w:t>uzávěry</w:t>
      </w:r>
      <w:r w:rsidRPr="006E0332">
        <w:t xml:space="preserve"> DN15, v nejnižších místech bude potrubí opatřeno vypouštěcími</w:t>
      </w:r>
      <w:r>
        <w:t xml:space="preserve"> přivařovacími</w:t>
      </w:r>
      <w:r w:rsidRPr="006E0332">
        <w:t xml:space="preserve"> </w:t>
      </w:r>
      <w:r w:rsidR="00651928">
        <w:t>kulovými</w:t>
      </w:r>
      <w:r>
        <w:t xml:space="preserve"> uzávěry</w:t>
      </w:r>
      <w:r w:rsidRPr="006E0332">
        <w:t xml:space="preserve"> DN15. Na primární části budou osazeny armatury min PN25.</w:t>
      </w:r>
    </w:p>
    <w:p w14:paraId="600A0DF4" w14:textId="51A0947D" w:rsidR="003B3BBB" w:rsidRDefault="003B3BBB" w:rsidP="003B3BBB">
      <w:pPr>
        <w:pStyle w:val="Nadpis3"/>
      </w:pPr>
      <w:bookmarkStart w:id="19" w:name="_Toc216852385"/>
      <w:r>
        <w:t>Primární okruh – VZT</w:t>
      </w:r>
      <w:bookmarkEnd w:id="19"/>
    </w:p>
    <w:p w14:paraId="466A312F" w14:textId="6F371B86" w:rsidR="003109CF" w:rsidRDefault="008217B3" w:rsidP="003109CF">
      <w:pPr>
        <w:spacing w:after="120"/>
        <w:jc w:val="both"/>
      </w:pPr>
      <w:r>
        <w:t>Na přívodním ocelov</w:t>
      </w:r>
      <w:r w:rsidR="00170D54">
        <w:t xml:space="preserve">ém potrubí </w:t>
      </w:r>
      <w:r w:rsidR="00EC37C0">
        <w:t>DN</w:t>
      </w:r>
      <w:r w:rsidR="0057166B">
        <w:t>25</w:t>
      </w:r>
      <w:r w:rsidR="009A1EFF">
        <w:t xml:space="preserve"> do výměníku </w:t>
      </w:r>
      <w:r w:rsidR="00567032">
        <w:t xml:space="preserve">pro </w:t>
      </w:r>
      <w:r w:rsidR="000F0A0E">
        <w:t>systém VZT</w:t>
      </w:r>
      <w:r w:rsidR="00682745">
        <w:t xml:space="preserve"> bude osazen </w:t>
      </w:r>
      <w:r w:rsidR="00B117BD">
        <w:t>dvoucestný regulační ventil</w:t>
      </w:r>
      <w:r w:rsidR="00D57FE3">
        <w:t xml:space="preserve"> DN</w:t>
      </w:r>
      <w:r w:rsidR="00715809">
        <w:t>20 s havarijní funkci</w:t>
      </w:r>
      <w:r w:rsidR="005451F8">
        <w:t>, který bude řízen</w:t>
      </w:r>
      <w:r w:rsidR="008B094D">
        <w:t>ý Mar na základě výstupní teploty</w:t>
      </w:r>
      <w:r w:rsidR="003A6CB7">
        <w:t xml:space="preserve"> topné vody </w:t>
      </w:r>
      <w:r w:rsidR="00F85DE5">
        <w:t>z</w:t>
      </w:r>
      <w:r w:rsidR="00BC40CE">
        <w:t> </w:t>
      </w:r>
      <w:r w:rsidR="00F85DE5">
        <w:t>výměníku</w:t>
      </w:r>
      <w:r w:rsidR="00BC40CE">
        <w:t xml:space="preserve">. </w:t>
      </w:r>
      <w:r w:rsidR="006E0C61">
        <w:t>Za ventilem bude osazen</w:t>
      </w:r>
      <w:r w:rsidR="00CE1489">
        <w:t xml:space="preserve"> </w:t>
      </w:r>
      <w:r w:rsidR="00A845DC">
        <w:t xml:space="preserve">teploměr, tlakoměr, přivařovací kulový uzávěr </w:t>
      </w:r>
      <w:r w:rsidR="00CE1489">
        <w:t>DN25</w:t>
      </w:r>
      <w:r w:rsidR="00B40C7E">
        <w:t xml:space="preserve"> a vypouštěcí </w:t>
      </w:r>
      <w:r w:rsidR="001E33EB">
        <w:t>přivařovací kulový uzávěr</w:t>
      </w:r>
      <w:r w:rsidR="006A3FAB">
        <w:t xml:space="preserve"> DN</w:t>
      </w:r>
      <w:r w:rsidR="00207C91">
        <w:t>15,</w:t>
      </w:r>
      <w:r w:rsidR="00207C91" w:rsidRPr="007340EA">
        <w:t xml:space="preserve"> </w:t>
      </w:r>
      <w:r w:rsidR="003109CF" w:rsidRPr="007340EA">
        <w:t>Na vratném potrubí topné vody z výměníku bude nově osazen vypouštěcí</w:t>
      </w:r>
      <w:r w:rsidR="003109CF">
        <w:t xml:space="preserve"> přivařovací</w:t>
      </w:r>
      <w:r w:rsidR="003109CF" w:rsidRPr="007340EA">
        <w:t xml:space="preserve"> kulový </w:t>
      </w:r>
      <w:r w:rsidR="003109CF">
        <w:t>uzávěr</w:t>
      </w:r>
      <w:r w:rsidR="003109CF" w:rsidRPr="007340EA">
        <w:t xml:space="preserve"> DN15, p</w:t>
      </w:r>
      <w:r w:rsidR="003109CF">
        <w:t>řivařovací</w:t>
      </w:r>
      <w:r w:rsidR="003109CF" w:rsidRPr="007340EA">
        <w:t xml:space="preserve"> kulový uzávěr DN</w:t>
      </w:r>
      <w:r w:rsidR="003109CF">
        <w:t>25</w:t>
      </w:r>
      <w:r w:rsidR="003109CF" w:rsidRPr="007340EA">
        <w:t>, teploměr</w:t>
      </w:r>
      <w:r w:rsidR="003109CF">
        <w:t xml:space="preserve"> a</w:t>
      </w:r>
      <w:r w:rsidR="003109CF" w:rsidRPr="007340EA">
        <w:t xml:space="preserve"> tlakoměr</w:t>
      </w:r>
      <w:r w:rsidR="003109CF">
        <w:t>.</w:t>
      </w:r>
      <w:r w:rsidR="008276A9">
        <w:t xml:space="preserve"> </w:t>
      </w:r>
    </w:p>
    <w:p w14:paraId="71E580FD" w14:textId="4DC9B266" w:rsidR="003B3BBB" w:rsidRPr="006E0332" w:rsidRDefault="008276A9" w:rsidP="007B69BB">
      <w:pPr>
        <w:spacing w:after="120"/>
        <w:jc w:val="both"/>
      </w:pPr>
      <w:r w:rsidRPr="006E0332">
        <w:t>V nejvyšších místech bude potrubí opatřeno odvzdušňovacími nádobkami DN50 s</w:t>
      </w:r>
      <w:r>
        <w:t xml:space="preserve"> přivařovacímí </w:t>
      </w:r>
      <w:r w:rsidRPr="006E0332">
        <w:t xml:space="preserve">kulovými </w:t>
      </w:r>
      <w:r>
        <w:t>uzávěry</w:t>
      </w:r>
      <w:r w:rsidRPr="006E0332">
        <w:t xml:space="preserve"> DN15, v nejnižších místech bude potrubí opatřeno vypouštěcími</w:t>
      </w:r>
      <w:r>
        <w:t xml:space="preserve"> přivařovacími</w:t>
      </w:r>
      <w:r w:rsidRPr="006E0332">
        <w:t xml:space="preserve"> </w:t>
      </w:r>
      <w:r w:rsidR="00651928">
        <w:t>kulovými</w:t>
      </w:r>
      <w:r>
        <w:t xml:space="preserve"> uzávěry</w:t>
      </w:r>
      <w:r w:rsidRPr="006E0332">
        <w:t xml:space="preserve"> DN15. Na primární části budou osazeny armatury min PN25.</w:t>
      </w:r>
    </w:p>
    <w:p w14:paraId="025F0E1F" w14:textId="7303BF46" w:rsidR="009501D2" w:rsidRDefault="004B481B" w:rsidP="004B481B">
      <w:pPr>
        <w:pStyle w:val="Nadpis2"/>
      </w:pPr>
      <w:bookmarkStart w:id="20" w:name="_Toc216852386"/>
      <w:r>
        <w:t>Sekundární okruh</w:t>
      </w:r>
      <w:bookmarkEnd w:id="20"/>
    </w:p>
    <w:p w14:paraId="6EAEDB79" w14:textId="49E6A5B2" w:rsidR="0016408E" w:rsidRDefault="00B47B23" w:rsidP="00B47B23">
      <w:pPr>
        <w:pStyle w:val="Nadpis3"/>
      </w:pPr>
      <w:bookmarkStart w:id="21" w:name="_Toc216852387"/>
      <w:r w:rsidRPr="00B47B23">
        <w:t xml:space="preserve">Sekundární okruh </w:t>
      </w:r>
      <w:r>
        <w:t>–</w:t>
      </w:r>
      <w:r w:rsidRPr="00B47B23">
        <w:t xml:space="preserve"> vytápění</w:t>
      </w:r>
      <w:bookmarkEnd w:id="21"/>
    </w:p>
    <w:p w14:paraId="699D89CE" w14:textId="77777777" w:rsidR="00917623" w:rsidRDefault="003C4FEA" w:rsidP="00C05284">
      <w:pPr>
        <w:spacing w:after="120"/>
        <w:jc w:val="both"/>
      </w:pPr>
      <w:r>
        <w:t xml:space="preserve">Sekundární okruh vytápění </w:t>
      </w:r>
      <w:r w:rsidR="00390552">
        <w:t xml:space="preserve">od výměníku do rozdělovače </w:t>
      </w:r>
      <w:r w:rsidR="00DA76E0">
        <w:t>zůstává stávající</w:t>
      </w:r>
      <w:r w:rsidR="00390552">
        <w:t xml:space="preserve">. </w:t>
      </w:r>
      <w:r w:rsidR="008519BE">
        <w:t xml:space="preserve">Jednotlivé větve rozdělovače budou vybavené novými sestavami armatur </w:t>
      </w:r>
      <w:r w:rsidR="00FC4383">
        <w:t xml:space="preserve">viz. Technologické schéma zapojení </w:t>
      </w:r>
      <w:r w:rsidR="008519BE">
        <w:t xml:space="preserve">a následně napojené </w:t>
      </w:r>
      <w:r w:rsidR="00FC4383">
        <w:t>na stávající rozvody pod stropem.</w:t>
      </w:r>
    </w:p>
    <w:p w14:paraId="3AB3751E" w14:textId="253D831C" w:rsidR="003C4FEA" w:rsidRDefault="00B30F0F" w:rsidP="00C05284">
      <w:pPr>
        <w:spacing w:after="120"/>
        <w:jc w:val="both"/>
      </w:pPr>
      <w:r>
        <w:t>Zaregulování vyvažovacích ventilů na jednotlivých topných větví bude řešeno na stavbě dle skutečných hydraulických pom</w:t>
      </w:r>
      <w:r w:rsidR="00462908">
        <w:t>ěrů v soustavě.</w:t>
      </w:r>
    </w:p>
    <w:p w14:paraId="3E97DD93" w14:textId="3452CADC" w:rsidR="00B47B23" w:rsidRDefault="00B47B23" w:rsidP="00B47B23">
      <w:pPr>
        <w:pStyle w:val="Nadpis3"/>
      </w:pPr>
      <w:bookmarkStart w:id="22" w:name="_Toc216852388"/>
      <w:r>
        <w:t>Sekundární okruh – ohřev TV</w:t>
      </w:r>
      <w:bookmarkEnd w:id="22"/>
    </w:p>
    <w:p w14:paraId="2EA4DB5B" w14:textId="2395D8D7" w:rsidR="00366DF0" w:rsidRPr="001A5BAA" w:rsidRDefault="00366DF0" w:rsidP="00366DF0">
      <w:pPr>
        <w:spacing w:after="120"/>
        <w:jc w:val="both"/>
      </w:pPr>
      <w:r w:rsidRPr="001A5BAA">
        <w:t xml:space="preserve">Ohřev TV bude zajištěn samostatným výměníkem o </w:t>
      </w:r>
      <w:r w:rsidRPr="00C43E11">
        <w:t xml:space="preserve">výkonu </w:t>
      </w:r>
      <w:r w:rsidR="00F94AF6">
        <w:t>6</w:t>
      </w:r>
      <w:r w:rsidR="00C43E11" w:rsidRPr="00C43E11">
        <w:t>0</w:t>
      </w:r>
      <w:r w:rsidRPr="00C43E11">
        <w:t xml:space="preserve"> kW. Na </w:t>
      </w:r>
      <w:r w:rsidRPr="001A5BAA">
        <w:t xml:space="preserve">sekundární straně bude do výměníku přivedena studená voda </w:t>
      </w:r>
      <w:r w:rsidRPr="00222DE0">
        <w:t>potrubím PPR</w:t>
      </w:r>
      <w:r w:rsidR="008526E9">
        <w:t xml:space="preserve"> </w:t>
      </w:r>
      <w:r w:rsidR="008E5321">
        <w:t>32</w:t>
      </w:r>
      <w:r w:rsidR="008526E9">
        <w:t>x</w:t>
      </w:r>
      <w:r w:rsidR="00EC6AAF">
        <w:t>4</w:t>
      </w:r>
      <w:r w:rsidR="008526E9">
        <w:t>,</w:t>
      </w:r>
      <w:r w:rsidR="00EC6AAF">
        <w:t>4</w:t>
      </w:r>
      <w:r w:rsidRPr="00222DE0">
        <w:t xml:space="preserve">, </w:t>
      </w:r>
      <w:r w:rsidRPr="001A5BAA">
        <w:t>která bude napojena na stávající přípojku vody do objektu</w:t>
      </w:r>
      <w:r w:rsidR="001A5BAA" w:rsidRPr="001A5BAA">
        <w:t>.</w:t>
      </w:r>
    </w:p>
    <w:p w14:paraId="181998FC" w14:textId="42E690A0" w:rsidR="00366DF0" w:rsidRPr="00366DF0" w:rsidRDefault="00366DF0" w:rsidP="00366DF0">
      <w:pPr>
        <w:spacing w:after="120"/>
        <w:jc w:val="both"/>
        <w:rPr>
          <w:color w:val="FF0000"/>
        </w:rPr>
      </w:pPr>
      <w:r w:rsidRPr="002E6CE6">
        <w:lastRenderedPageBreak/>
        <w:t>Na potrubí studené vody bude osazen</w:t>
      </w:r>
      <w:r w:rsidR="009A2450">
        <w:t xml:space="preserve"> </w:t>
      </w:r>
      <w:r w:rsidRPr="002E6CE6">
        <w:t>kulový kohout DN</w:t>
      </w:r>
      <w:r w:rsidR="009A2450">
        <w:t>25</w:t>
      </w:r>
      <w:r w:rsidRPr="002E6CE6">
        <w:t>, filtr DN</w:t>
      </w:r>
      <w:r w:rsidR="009A2450">
        <w:t>25</w:t>
      </w:r>
      <w:r w:rsidRPr="002E6CE6">
        <w:t>,</w:t>
      </w:r>
      <w:r w:rsidR="00044361">
        <w:t xml:space="preserve"> oběhové čerpadlo,</w:t>
      </w:r>
      <w:r w:rsidRPr="002E6CE6">
        <w:t xml:space="preserve"> vypouštěcí kulový kohout DN15, zpětná klapka DN</w:t>
      </w:r>
      <w:r w:rsidR="009A2450">
        <w:t>25</w:t>
      </w:r>
      <w:r w:rsidRPr="002E6CE6">
        <w:t>, kulový kohout DN</w:t>
      </w:r>
      <w:r w:rsidR="009A2450">
        <w:t>25</w:t>
      </w:r>
      <w:r w:rsidRPr="002E6CE6">
        <w:t xml:space="preserve"> a tlakoměr. </w:t>
      </w:r>
      <w:r w:rsidRPr="001E3F49">
        <w:t>Dále je potrubí studené vody zaústěno do výměníku. Před výměníkem bude osazen kulový kohout DN15 se zátkou na vypouštění.</w:t>
      </w:r>
    </w:p>
    <w:p w14:paraId="62E25A9D" w14:textId="40AA6256" w:rsidR="00C375C6" w:rsidRDefault="00366DF0" w:rsidP="00366DF0">
      <w:pPr>
        <w:spacing w:after="120"/>
        <w:jc w:val="both"/>
      </w:pPr>
      <w:r w:rsidRPr="00336554">
        <w:t>Výstupní potrubí z výměníku bude z </w:t>
      </w:r>
      <w:r w:rsidRPr="00840F21">
        <w:t>potrubí PPR</w:t>
      </w:r>
      <w:r w:rsidR="008526E9">
        <w:t xml:space="preserve"> </w:t>
      </w:r>
      <w:r w:rsidR="00713FB1">
        <w:t>32</w:t>
      </w:r>
      <w:r w:rsidR="008526E9">
        <w:t>x</w:t>
      </w:r>
      <w:r w:rsidR="00713FB1">
        <w:t>4</w:t>
      </w:r>
      <w:r w:rsidR="008526E9">
        <w:t>,</w:t>
      </w:r>
      <w:r w:rsidR="00713FB1">
        <w:t>4</w:t>
      </w:r>
      <w:r w:rsidRPr="00840F21">
        <w:t>. Na výstupním potrubí z výměníku bude osazen kulový kohout DN15 se zátkou pro vypouštění, pojistný ventil DN</w:t>
      </w:r>
      <w:r w:rsidR="009644FF">
        <w:t>25</w:t>
      </w:r>
      <w:r w:rsidRPr="00840F21">
        <w:t>/</w:t>
      </w:r>
      <w:r w:rsidR="009644FF">
        <w:t>32</w:t>
      </w:r>
      <w:r w:rsidRPr="00840F21">
        <w:t xml:space="preserve"> s otevíracím přetlakem </w:t>
      </w:r>
      <w:r w:rsidR="00713FB1">
        <w:t>10</w:t>
      </w:r>
      <w:r w:rsidR="00840F21">
        <w:t>,0</w:t>
      </w:r>
      <w:r w:rsidR="00713FB1">
        <w:t> </w:t>
      </w:r>
      <w:r w:rsidRPr="00840F21">
        <w:t>bar, kulový kohout DN</w:t>
      </w:r>
      <w:r w:rsidR="008526E9">
        <w:t>25</w:t>
      </w:r>
      <w:r w:rsidRPr="00840F21">
        <w:t xml:space="preserve"> a teploměr. Dále bude potrubí napojeno na</w:t>
      </w:r>
      <w:r w:rsidR="0031660B">
        <w:t xml:space="preserve"> průtočný</w:t>
      </w:r>
      <w:r w:rsidRPr="00840F21">
        <w:t xml:space="preserve"> zásobník teplé vody o objemu </w:t>
      </w:r>
      <w:r w:rsidR="00553413">
        <w:t>5</w:t>
      </w:r>
      <w:r w:rsidRPr="00840F21">
        <w:t>00 l.</w:t>
      </w:r>
      <w:r w:rsidR="00544F1C">
        <w:t xml:space="preserve"> </w:t>
      </w:r>
      <w:r w:rsidR="008C4DFE">
        <w:t xml:space="preserve"> Zásobník bude napojen na </w:t>
      </w:r>
      <w:r w:rsidR="00940D24">
        <w:t>stávající</w:t>
      </w:r>
      <w:r w:rsidR="008C4DFE">
        <w:t xml:space="preserve"> rozvody</w:t>
      </w:r>
      <w:r w:rsidR="00626A51">
        <w:t xml:space="preserve">. </w:t>
      </w:r>
    </w:p>
    <w:p w14:paraId="570854BA" w14:textId="77777777" w:rsidR="00674F82" w:rsidRDefault="00674F82" w:rsidP="00674F82">
      <w:pPr>
        <w:pStyle w:val="Nadpis3"/>
      </w:pPr>
      <w:bookmarkStart w:id="23" w:name="_Toc216852389"/>
      <w:r>
        <w:t>Sekundární okruh – ohřev TV</w:t>
      </w:r>
      <w:bookmarkEnd w:id="23"/>
    </w:p>
    <w:p w14:paraId="2C103F15" w14:textId="4DF1C859" w:rsidR="00AE4D3A" w:rsidRDefault="00AE1174" w:rsidP="00366DF0">
      <w:pPr>
        <w:spacing w:after="120"/>
        <w:jc w:val="both"/>
      </w:pPr>
      <w:r>
        <w:t xml:space="preserve">Na přívodním potrubí </w:t>
      </w:r>
      <w:r w:rsidR="001C4FEF">
        <w:t xml:space="preserve">bude </w:t>
      </w:r>
      <w:r w:rsidR="00226602">
        <w:t>osazen pojišťo</w:t>
      </w:r>
      <w:r w:rsidR="001A4714">
        <w:t>vací vent</w:t>
      </w:r>
      <w:r w:rsidR="00F3052C">
        <w:t>i</w:t>
      </w:r>
      <w:r w:rsidR="001A4714">
        <w:t xml:space="preserve">l DN15/20, 4 bar, </w:t>
      </w:r>
      <w:r w:rsidR="0048789E">
        <w:t xml:space="preserve">kulový kohout </w:t>
      </w:r>
      <w:r w:rsidR="0006440E">
        <w:t>DN</w:t>
      </w:r>
      <w:r w:rsidR="00A65144">
        <w:t>32</w:t>
      </w:r>
      <w:r w:rsidR="00B57CC1">
        <w:t>, teploměr a tlakom</w:t>
      </w:r>
      <w:r w:rsidR="00705F99">
        <w:t xml:space="preserve">ěr. Následně potrubí bude napojeno na stávající rozvody. </w:t>
      </w:r>
    </w:p>
    <w:p w14:paraId="69995467" w14:textId="125D306F" w:rsidR="00705F99" w:rsidRPr="00133209" w:rsidRDefault="00705F99" w:rsidP="00366DF0">
      <w:pPr>
        <w:spacing w:after="120"/>
        <w:jc w:val="both"/>
      </w:pPr>
      <w:r>
        <w:t xml:space="preserve">Na vratném potrubí bude osazen </w:t>
      </w:r>
      <w:r w:rsidR="00353C25">
        <w:t>kulový kohout DN 32, filtr DN32, v</w:t>
      </w:r>
      <w:r w:rsidR="003006BF">
        <w:t>yvažovací ventil DN 32, teploměr, tlakoměr, oběhové čerpadlo</w:t>
      </w:r>
      <w:r w:rsidR="009032D6">
        <w:t xml:space="preserve"> a kulový kohout DN32. </w:t>
      </w:r>
      <w:r w:rsidR="009032D6" w:rsidRPr="001E3F49">
        <w:t xml:space="preserve">Dále je potrubí </w:t>
      </w:r>
      <w:r w:rsidR="009032D6">
        <w:t>vrat</w:t>
      </w:r>
      <w:r w:rsidR="009032D6" w:rsidRPr="001E3F49">
        <w:t>né vody zaústěno do výměníku. Před výměníkem bude osazen kulový kohout DN15 se zátkou na vypouštění.</w:t>
      </w:r>
    </w:p>
    <w:p w14:paraId="5111F741" w14:textId="4EB045A2" w:rsidR="000A073F" w:rsidRDefault="004B481B" w:rsidP="009501D2">
      <w:pPr>
        <w:pStyle w:val="Nadpis2"/>
      </w:pPr>
      <w:bookmarkStart w:id="24" w:name="_Toc216852390"/>
      <w:r>
        <w:t>Oběhová čerpadla</w:t>
      </w:r>
      <w:bookmarkEnd w:id="24"/>
    </w:p>
    <w:p w14:paraId="5CD8C970" w14:textId="2BC34049" w:rsidR="00967F24" w:rsidRDefault="00967F24" w:rsidP="002A3FE4">
      <w:pPr>
        <w:spacing w:before="120" w:after="120"/>
        <w:jc w:val="both"/>
      </w:pPr>
      <w:r w:rsidRPr="00486DC4">
        <w:t xml:space="preserve">Budou osazena elektronicky řízená oběhová čerpadla dle výkresu schéma zapojení. </w:t>
      </w:r>
    </w:p>
    <w:tbl>
      <w:tblPr>
        <w:tblStyle w:val="Mkatabulky"/>
        <w:tblW w:w="9072" w:type="dxa"/>
        <w:tblInd w:w="-5" w:type="dxa"/>
        <w:tblLook w:val="04A0" w:firstRow="1" w:lastRow="0" w:firstColumn="1" w:lastColumn="0" w:noHBand="0" w:noVBand="1"/>
      </w:tblPr>
      <w:tblGrid>
        <w:gridCol w:w="993"/>
        <w:gridCol w:w="2126"/>
        <w:gridCol w:w="1276"/>
        <w:gridCol w:w="4677"/>
      </w:tblGrid>
      <w:tr w:rsidR="00DA7695" w:rsidRPr="00793E8C" w14:paraId="7CD17E74" w14:textId="77777777">
        <w:trPr>
          <w:trHeight w:val="652"/>
        </w:trPr>
        <w:tc>
          <w:tcPr>
            <w:tcW w:w="993" w:type="dxa"/>
            <w:shd w:val="pct10" w:color="auto" w:fill="auto"/>
          </w:tcPr>
          <w:p w14:paraId="20F25E99" w14:textId="77777777" w:rsidR="00DA7695" w:rsidRPr="00D472AA" w:rsidRDefault="00DA7695" w:rsidP="00915A31">
            <w:pPr>
              <w:spacing w:line="276" w:lineRule="auto"/>
              <w:jc w:val="center"/>
              <w:rPr>
                <w:rFonts w:asciiTheme="majorHAnsi" w:hAnsiTheme="majorHAnsi" w:cstheme="majorHAnsi"/>
                <w:b/>
                <w:bCs/>
              </w:rPr>
            </w:pPr>
          </w:p>
        </w:tc>
        <w:tc>
          <w:tcPr>
            <w:tcW w:w="2126" w:type="dxa"/>
            <w:shd w:val="pct10" w:color="auto" w:fill="auto"/>
            <w:noWrap/>
            <w:hideMark/>
          </w:tcPr>
          <w:p w14:paraId="0D23D9A5" w14:textId="77777777" w:rsidR="00DA7695" w:rsidRPr="00793E8C" w:rsidRDefault="00DA7695" w:rsidP="00915A31">
            <w:pPr>
              <w:spacing w:line="276" w:lineRule="auto"/>
              <w:jc w:val="center"/>
              <w:rPr>
                <w:rFonts w:asciiTheme="majorHAnsi" w:eastAsia="Calibri" w:hAnsiTheme="majorHAnsi" w:cstheme="majorHAnsi"/>
                <w:b/>
                <w:bCs/>
                <w:lang w:eastAsia="cs-CZ"/>
              </w:rPr>
            </w:pPr>
            <w:r>
              <w:rPr>
                <w:rFonts w:asciiTheme="majorHAnsi" w:eastAsia="Calibri" w:hAnsiTheme="majorHAnsi" w:cstheme="majorHAnsi"/>
                <w:b/>
                <w:bCs/>
                <w:lang w:eastAsia="cs-CZ"/>
              </w:rPr>
              <w:t>Topná větev</w:t>
            </w:r>
          </w:p>
        </w:tc>
        <w:tc>
          <w:tcPr>
            <w:tcW w:w="1276" w:type="dxa"/>
            <w:shd w:val="pct10" w:color="auto" w:fill="auto"/>
          </w:tcPr>
          <w:p w14:paraId="33613C0D" w14:textId="77777777" w:rsidR="00DA7695" w:rsidRPr="00793E8C" w:rsidRDefault="00DA7695" w:rsidP="00915A31">
            <w:pPr>
              <w:spacing w:line="276" w:lineRule="auto"/>
              <w:jc w:val="center"/>
              <w:rPr>
                <w:rFonts w:asciiTheme="majorHAnsi" w:eastAsia="Calibri" w:hAnsiTheme="majorHAnsi" w:cstheme="majorHAnsi"/>
                <w:b/>
                <w:bCs/>
                <w:lang w:eastAsia="cs-CZ"/>
              </w:rPr>
            </w:pPr>
            <w:r w:rsidRPr="00793E8C">
              <w:rPr>
                <w:rFonts w:asciiTheme="majorHAnsi" w:eastAsia="Calibri" w:hAnsiTheme="majorHAnsi" w:cstheme="majorHAnsi"/>
                <w:b/>
                <w:bCs/>
                <w:lang w:eastAsia="cs-CZ"/>
              </w:rPr>
              <w:t>Typ OČ</w:t>
            </w:r>
          </w:p>
        </w:tc>
        <w:tc>
          <w:tcPr>
            <w:tcW w:w="4677" w:type="dxa"/>
            <w:shd w:val="pct10" w:color="auto" w:fill="auto"/>
            <w:noWrap/>
            <w:hideMark/>
          </w:tcPr>
          <w:p w14:paraId="34497F89" w14:textId="77777777" w:rsidR="00DA7695" w:rsidRPr="00793E8C" w:rsidRDefault="00DA7695" w:rsidP="00915A31">
            <w:pPr>
              <w:spacing w:line="276" w:lineRule="auto"/>
              <w:jc w:val="center"/>
              <w:rPr>
                <w:rFonts w:asciiTheme="majorHAnsi" w:eastAsia="Calibri" w:hAnsiTheme="majorHAnsi" w:cstheme="majorHAnsi"/>
                <w:b/>
                <w:bCs/>
                <w:lang w:eastAsia="cs-CZ"/>
              </w:rPr>
            </w:pPr>
            <w:r w:rsidRPr="00793E8C">
              <w:rPr>
                <w:rFonts w:asciiTheme="majorHAnsi" w:eastAsia="Calibri" w:hAnsiTheme="majorHAnsi" w:cstheme="majorHAnsi"/>
                <w:b/>
                <w:bCs/>
                <w:lang w:eastAsia="cs-CZ"/>
              </w:rPr>
              <w:t>Specifikace</w:t>
            </w:r>
          </w:p>
          <w:p w14:paraId="02AE892F" w14:textId="77777777" w:rsidR="00DA7695" w:rsidRPr="00793E8C" w:rsidRDefault="00DA7695" w:rsidP="00915A31">
            <w:pPr>
              <w:spacing w:line="276" w:lineRule="auto"/>
              <w:jc w:val="center"/>
              <w:rPr>
                <w:rFonts w:asciiTheme="majorHAnsi" w:eastAsia="Calibri" w:hAnsiTheme="majorHAnsi" w:cstheme="majorHAnsi"/>
                <w:b/>
                <w:bCs/>
                <w:lang w:eastAsia="cs-CZ"/>
              </w:rPr>
            </w:pPr>
          </w:p>
        </w:tc>
      </w:tr>
      <w:tr w:rsidR="00DA7695" w:rsidRPr="00793E8C" w14:paraId="3B6B035B" w14:textId="77777777">
        <w:trPr>
          <w:trHeight w:val="300"/>
        </w:trPr>
        <w:tc>
          <w:tcPr>
            <w:tcW w:w="993" w:type="dxa"/>
          </w:tcPr>
          <w:p w14:paraId="0BED12B2" w14:textId="666AAE40" w:rsidR="00DA7695" w:rsidRPr="00DE4CFF" w:rsidRDefault="00DA7695" w:rsidP="00915A31">
            <w:pPr>
              <w:spacing w:line="276" w:lineRule="auto"/>
              <w:jc w:val="center"/>
              <w:rPr>
                <w:rFonts w:asciiTheme="majorHAnsi" w:eastAsia="Calibri" w:hAnsiTheme="majorHAnsi" w:cstheme="majorHAnsi"/>
                <w:lang w:eastAsia="cs-CZ"/>
              </w:rPr>
            </w:pPr>
            <w:r w:rsidRPr="00DE4CFF">
              <w:rPr>
                <w:rFonts w:asciiTheme="majorHAnsi" w:eastAsia="Calibri" w:hAnsiTheme="majorHAnsi" w:cstheme="majorHAnsi"/>
                <w:lang w:eastAsia="cs-CZ"/>
              </w:rPr>
              <w:t>3.</w:t>
            </w:r>
            <w:r w:rsidR="00367B32">
              <w:rPr>
                <w:rFonts w:asciiTheme="majorHAnsi" w:eastAsia="Calibri" w:hAnsiTheme="majorHAnsi" w:cstheme="majorHAnsi"/>
                <w:lang w:eastAsia="cs-CZ"/>
              </w:rPr>
              <w:t>01</w:t>
            </w:r>
          </w:p>
        </w:tc>
        <w:tc>
          <w:tcPr>
            <w:tcW w:w="2126" w:type="dxa"/>
            <w:noWrap/>
            <w:hideMark/>
          </w:tcPr>
          <w:p w14:paraId="20F2E619" w14:textId="403B177E" w:rsidR="00DA7695" w:rsidRPr="00DE4CFF" w:rsidRDefault="00DA7695" w:rsidP="00915A31">
            <w:pPr>
              <w:spacing w:line="276" w:lineRule="auto"/>
              <w:jc w:val="center"/>
              <w:rPr>
                <w:rFonts w:asciiTheme="majorHAnsi" w:eastAsia="Calibri" w:hAnsiTheme="majorHAnsi" w:cstheme="majorHAnsi"/>
                <w:lang w:eastAsia="cs-CZ"/>
              </w:rPr>
            </w:pPr>
            <w:r w:rsidRPr="00DE4CFF">
              <w:rPr>
                <w:rFonts w:asciiTheme="majorHAnsi" w:eastAsia="Calibri" w:hAnsiTheme="majorHAnsi" w:cstheme="majorHAnsi"/>
                <w:lang w:eastAsia="cs-CZ"/>
              </w:rPr>
              <w:t xml:space="preserve">Sekundár </w:t>
            </w:r>
            <w:r w:rsidR="00367B32">
              <w:rPr>
                <w:rFonts w:asciiTheme="majorHAnsi" w:eastAsia="Calibri" w:hAnsiTheme="majorHAnsi" w:cstheme="majorHAnsi"/>
                <w:lang w:eastAsia="cs-CZ"/>
              </w:rPr>
              <w:t>TV</w:t>
            </w:r>
          </w:p>
        </w:tc>
        <w:tc>
          <w:tcPr>
            <w:tcW w:w="1276" w:type="dxa"/>
          </w:tcPr>
          <w:p w14:paraId="2171FFBC" w14:textId="51241AB9" w:rsidR="00DA7695" w:rsidRPr="00DE4CFF" w:rsidRDefault="00097A62" w:rsidP="00915A31">
            <w:pPr>
              <w:spacing w:line="276" w:lineRule="auto"/>
              <w:jc w:val="center"/>
              <w:rPr>
                <w:rFonts w:asciiTheme="majorHAnsi" w:eastAsia="Calibri" w:hAnsiTheme="majorHAnsi" w:cstheme="majorHAnsi"/>
                <w:lang w:eastAsia="cs-CZ"/>
              </w:rPr>
            </w:pPr>
            <w:r>
              <w:rPr>
                <w:rFonts w:asciiTheme="majorHAnsi" w:eastAsia="Calibri" w:hAnsiTheme="majorHAnsi" w:cstheme="majorHAnsi"/>
                <w:lang w:eastAsia="cs-CZ"/>
              </w:rPr>
              <w:t>25/60</w:t>
            </w:r>
            <w:r w:rsidR="00DA7695" w:rsidRPr="00DE4CFF">
              <w:rPr>
                <w:rFonts w:asciiTheme="majorHAnsi" w:eastAsia="Calibri" w:hAnsiTheme="majorHAnsi" w:cstheme="majorHAnsi"/>
                <w:lang w:eastAsia="cs-CZ"/>
              </w:rPr>
              <w:t xml:space="preserve"> </w:t>
            </w:r>
            <w:r w:rsidR="00F82584">
              <w:rPr>
                <w:rFonts w:asciiTheme="majorHAnsi" w:eastAsia="Calibri" w:hAnsiTheme="majorHAnsi" w:cstheme="majorHAnsi"/>
                <w:lang w:eastAsia="cs-CZ"/>
              </w:rPr>
              <w:t>N</w:t>
            </w:r>
          </w:p>
        </w:tc>
        <w:tc>
          <w:tcPr>
            <w:tcW w:w="4677" w:type="dxa"/>
            <w:noWrap/>
            <w:hideMark/>
          </w:tcPr>
          <w:p w14:paraId="2D6CA10C" w14:textId="4FDB78DE" w:rsidR="00DA7695" w:rsidRPr="0064610D" w:rsidRDefault="00DA7695" w:rsidP="00915A31">
            <w:pPr>
              <w:spacing w:line="276" w:lineRule="auto"/>
              <w:jc w:val="center"/>
              <w:rPr>
                <w:rFonts w:asciiTheme="majorHAnsi" w:eastAsia="Calibri" w:hAnsiTheme="majorHAnsi" w:cstheme="majorHAnsi"/>
                <w:color w:val="EE0000"/>
                <w:lang w:eastAsia="cs-CZ"/>
              </w:rPr>
            </w:pPr>
            <w:r w:rsidRPr="009261EB">
              <w:rPr>
                <w:rFonts w:asciiTheme="majorHAnsi" w:eastAsia="Calibri" w:hAnsiTheme="majorHAnsi" w:cstheme="majorHAnsi"/>
                <w:lang w:eastAsia="cs-CZ"/>
              </w:rPr>
              <w:t>DN40, Q=</w:t>
            </w:r>
            <w:r w:rsidR="00783B55">
              <w:rPr>
                <w:rFonts w:asciiTheme="majorHAnsi" w:eastAsia="Calibri" w:hAnsiTheme="majorHAnsi" w:cstheme="majorHAnsi"/>
                <w:lang w:eastAsia="cs-CZ"/>
              </w:rPr>
              <w:t>2</w:t>
            </w:r>
            <w:r w:rsidRPr="009261EB">
              <w:rPr>
                <w:rFonts w:asciiTheme="majorHAnsi" w:eastAsia="Calibri" w:hAnsiTheme="majorHAnsi" w:cstheme="majorHAnsi"/>
                <w:lang w:eastAsia="cs-CZ"/>
              </w:rPr>
              <w:t>,2</w:t>
            </w:r>
            <w:r w:rsidR="00783B55">
              <w:rPr>
                <w:rFonts w:asciiTheme="majorHAnsi" w:eastAsia="Calibri" w:hAnsiTheme="majorHAnsi" w:cstheme="majorHAnsi"/>
                <w:lang w:eastAsia="cs-CZ"/>
              </w:rPr>
              <w:t>8</w:t>
            </w:r>
            <w:r w:rsidRPr="009261EB">
              <w:rPr>
                <w:rFonts w:asciiTheme="majorHAnsi" w:eastAsia="Calibri" w:hAnsiTheme="majorHAnsi" w:cstheme="majorHAnsi"/>
                <w:lang w:eastAsia="cs-CZ"/>
              </w:rPr>
              <w:t xml:space="preserve"> m3/h, H=</w:t>
            </w:r>
            <w:r w:rsidR="0053263A">
              <w:rPr>
                <w:rFonts w:asciiTheme="majorHAnsi" w:eastAsia="Calibri" w:hAnsiTheme="majorHAnsi" w:cstheme="majorHAnsi"/>
                <w:lang w:eastAsia="cs-CZ"/>
              </w:rPr>
              <w:t>3,06</w:t>
            </w:r>
            <w:r w:rsidRPr="009261EB">
              <w:rPr>
                <w:rFonts w:asciiTheme="majorHAnsi" w:eastAsia="Calibri" w:hAnsiTheme="majorHAnsi" w:cstheme="majorHAnsi"/>
                <w:lang w:eastAsia="cs-CZ"/>
              </w:rPr>
              <w:t xml:space="preserve"> m, P=</w:t>
            </w:r>
            <w:r w:rsidR="0053263A">
              <w:rPr>
                <w:rFonts w:asciiTheme="majorHAnsi" w:eastAsia="Calibri" w:hAnsiTheme="majorHAnsi" w:cstheme="majorHAnsi"/>
                <w:lang w:eastAsia="cs-CZ"/>
              </w:rPr>
              <w:t>45</w:t>
            </w:r>
            <w:r w:rsidRPr="009261EB">
              <w:rPr>
                <w:rFonts w:asciiTheme="majorHAnsi" w:eastAsia="Calibri" w:hAnsiTheme="majorHAnsi" w:cstheme="majorHAnsi"/>
                <w:lang w:eastAsia="cs-CZ"/>
              </w:rPr>
              <w:t xml:space="preserve"> W, </w:t>
            </w:r>
            <w:r w:rsidR="0053263A">
              <w:rPr>
                <w:rFonts w:asciiTheme="majorHAnsi" w:eastAsia="Calibri" w:hAnsiTheme="majorHAnsi" w:cstheme="majorHAnsi"/>
                <w:lang w:eastAsia="cs-CZ"/>
              </w:rPr>
              <w:t>0</w:t>
            </w:r>
            <w:r w:rsidRPr="009261EB">
              <w:rPr>
                <w:rFonts w:asciiTheme="majorHAnsi" w:eastAsia="Calibri" w:hAnsiTheme="majorHAnsi" w:cstheme="majorHAnsi"/>
                <w:lang w:eastAsia="cs-CZ"/>
              </w:rPr>
              <w:t>,</w:t>
            </w:r>
            <w:r w:rsidR="0053263A">
              <w:rPr>
                <w:rFonts w:asciiTheme="majorHAnsi" w:eastAsia="Calibri" w:hAnsiTheme="majorHAnsi" w:cstheme="majorHAnsi"/>
                <w:lang w:eastAsia="cs-CZ"/>
              </w:rPr>
              <w:t>45</w:t>
            </w:r>
            <w:r w:rsidRPr="009261EB">
              <w:rPr>
                <w:rFonts w:asciiTheme="majorHAnsi" w:eastAsia="Calibri" w:hAnsiTheme="majorHAnsi" w:cstheme="majorHAnsi"/>
                <w:lang w:eastAsia="cs-CZ"/>
              </w:rPr>
              <w:t xml:space="preserve"> A</w:t>
            </w:r>
          </w:p>
        </w:tc>
      </w:tr>
      <w:tr w:rsidR="00DA7695" w:rsidRPr="00793E8C" w14:paraId="3B49EBFC" w14:textId="77777777">
        <w:trPr>
          <w:trHeight w:val="300"/>
        </w:trPr>
        <w:tc>
          <w:tcPr>
            <w:tcW w:w="993" w:type="dxa"/>
          </w:tcPr>
          <w:p w14:paraId="136C842A" w14:textId="4D1F099D" w:rsidR="00DA7695" w:rsidRPr="00DE4CFF" w:rsidRDefault="008A5435" w:rsidP="00915A31">
            <w:pPr>
              <w:spacing w:line="276" w:lineRule="auto"/>
              <w:jc w:val="center"/>
              <w:rPr>
                <w:rFonts w:asciiTheme="majorHAnsi" w:hAnsiTheme="majorHAnsi" w:cstheme="majorHAnsi"/>
              </w:rPr>
            </w:pPr>
            <w:r>
              <w:rPr>
                <w:rFonts w:asciiTheme="majorHAnsi" w:hAnsiTheme="majorHAnsi" w:cstheme="majorHAnsi"/>
              </w:rPr>
              <w:t>3.02S</w:t>
            </w:r>
          </w:p>
        </w:tc>
        <w:tc>
          <w:tcPr>
            <w:tcW w:w="2126" w:type="dxa"/>
            <w:noWrap/>
          </w:tcPr>
          <w:p w14:paraId="45170B63" w14:textId="14B9F0BD" w:rsidR="00DA7695" w:rsidRPr="00DE4CFF" w:rsidRDefault="000325C9" w:rsidP="00915A31">
            <w:pPr>
              <w:spacing w:line="276" w:lineRule="auto"/>
              <w:jc w:val="center"/>
              <w:rPr>
                <w:rFonts w:asciiTheme="majorHAnsi" w:hAnsiTheme="majorHAnsi" w:cstheme="majorHAnsi"/>
              </w:rPr>
            </w:pPr>
            <w:r>
              <w:rPr>
                <w:rFonts w:asciiTheme="majorHAnsi" w:hAnsiTheme="majorHAnsi" w:cstheme="majorHAnsi"/>
              </w:rPr>
              <w:t>Cirkulace</w:t>
            </w:r>
            <w:r w:rsidR="00DA7695" w:rsidRPr="00DE4CFF">
              <w:rPr>
                <w:rFonts w:asciiTheme="majorHAnsi" w:hAnsiTheme="majorHAnsi" w:cstheme="majorHAnsi"/>
              </w:rPr>
              <w:t xml:space="preserve"> TV</w:t>
            </w:r>
          </w:p>
        </w:tc>
        <w:tc>
          <w:tcPr>
            <w:tcW w:w="1276" w:type="dxa"/>
          </w:tcPr>
          <w:p w14:paraId="201C9D6C" w14:textId="643E2B7B" w:rsidR="000325C9" w:rsidRPr="00DE4CFF" w:rsidRDefault="000325C9" w:rsidP="000325C9">
            <w:pPr>
              <w:spacing w:line="276" w:lineRule="auto"/>
              <w:ind w:left="-57"/>
              <w:jc w:val="center"/>
              <w:rPr>
                <w:rFonts w:asciiTheme="majorHAnsi" w:hAnsiTheme="majorHAnsi" w:cstheme="majorHAnsi"/>
              </w:rPr>
            </w:pPr>
            <w:r>
              <w:rPr>
                <w:rFonts w:asciiTheme="majorHAnsi" w:hAnsiTheme="majorHAnsi" w:cstheme="majorHAnsi"/>
              </w:rPr>
              <w:t>-</w:t>
            </w:r>
          </w:p>
        </w:tc>
        <w:tc>
          <w:tcPr>
            <w:tcW w:w="4677" w:type="dxa"/>
            <w:noWrap/>
          </w:tcPr>
          <w:p w14:paraId="04D00484" w14:textId="644F4D2E" w:rsidR="00DA7695" w:rsidRPr="00DE4CFF" w:rsidRDefault="000325C9" w:rsidP="00915A31">
            <w:pPr>
              <w:spacing w:line="276" w:lineRule="auto"/>
              <w:jc w:val="center"/>
              <w:rPr>
                <w:rFonts w:asciiTheme="majorHAnsi" w:hAnsiTheme="majorHAnsi" w:cstheme="majorHAnsi"/>
              </w:rPr>
            </w:pPr>
            <w:r>
              <w:rPr>
                <w:rFonts w:asciiTheme="majorHAnsi" w:eastAsia="Calibri" w:hAnsiTheme="majorHAnsi" w:cstheme="majorHAnsi"/>
                <w:lang w:eastAsia="cs-CZ"/>
              </w:rPr>
              <w:t>Stávající</w:t>
            </w:r>
          </w:p>
        </w:tc>
      </w:tr>
      <w:tr w:rsidR="00DA7695" w:rsidRPr="00793E8C" w14:paraId="350D1FE3" w14:textId="77777777">
        <w:trPr>
          <w:trHeight w:val="300"/>
        </w:trPr>
        <w:tc>
          <w:tcPr>
            <w:tcW w:w="993" w:type="dxa"/>
          </w:tcPr>
          <w:p w14:paraId="1DEEE696" w14:textId="591557F9" w:rsidR="00DA7695" w:rsidRPr="00793E8C" w:rsidRDefault="00DA7695" w:rsidP="00915A31">
            <w:pPr>
              <w:spacing w:line="276" w:lineRule="auto"/>
              <w:jc w:val="center"/>
              <w:rPr>
                <w:rFonts w:asciiTheme="majorHAnsi" w:hAnsiTheme="majorHAnsi" w:cstheme="majorHAnsi"/>
              </w:rPr>
            </w:pPr>
            <w:r>
              <w:rPr>
                <w:rFonts w:asciiTheme="majorHAnsi" w:hAnsiTheme="majorHAnsi" w:cstheme="majorHAnsi"/>
              </w:rPr>
              <w:t>3.</w:t>
            </w:r>
            <w:r w:rsidR="00395D6A">
              <w:rPr>
                <w:rFonts w:asciiTheme="majorHAnsi" w:hAnsiTheme="majorHAnsi" w:cstheme="majorHAnsi"/>
              </w:rPr>
              <w:t>03</w:t>
            </w:r>
          </w:p>
        </w:tc>
        <w:tc>
          <w:tcPr>
            <w:tcW w:w="2126" w:type="dxa"/>
            <w:noWrap/>
          </w:tcPr>
          <w:p w14:paraId="7110B945" w14:textId="2D0DA98F" w:rsidR="00DA7695" w:rsidRDefault="005A3443" w:rsidP="00915A31">
            <w:pPr>
              <w:spacing w:line="276" w:lineRule="auto"/>
              <w:jc w:val="center"/>
              <w:rPr>
                <w:rFonts w:asciiTheme="majorHAnsi" w:hAnsiTheme="majorHAnsi" w:cstheme="majorHAnsi"/>
              </w:rPr>
            </w:pPr>
            <w:r>
              <w:rPr>
                <w:rFonts w:asciiTheme="majorHAnsi" w:hAnsiTheme="majorHAnsi" w:cstheme="majorHAnsi"/>
              </w:rPr>
              <w:t>Sekundár VZT</w:t>
            </w:r>
          </w:p>
        </w:tc>
        <w:tc>
          <w:tcPr>
            <w:tcW w:w="1276" w:type="dxa"/>
          </w:tcPr>
          <w:p w14:paraId="29A06F6C" w14:textId="5D34E438" w:rsidR="00DA7695" w:rsidRPr="00793E8C" w:rsidRDefault="00F82584" w:rsidP="00915A31">
            <w:pPr>
              <w:spacing w:line="276" w:lineRule="auto"/>
              <w:jc w:val="center"/>
              <w:rPr>
                <w:rFonts w:asciiTheme="majorHAnsi" w:hAnsiTheme="majorHAnsi" w:cstheme="majorHAnsi"/>
              </w:rPr>
            </w:pPr>
            <w:r>
              <w:rPr>
                <w:rFonts w:asciiTheme="majorHAnsi" w:hAnsiTheme="majorHAnsi" w:cstheme="majorHAnsi"/>
              </w:rPr>
              <w:t>25/60</w:t>
            </w:r>
          </w:p>
        </w:tc>
        <w:tc>
          <w:tcPr>
            <w:tcW w:w="4677" w:type="dxa"/>
            <w:noWrap/>
          </w:tcPr>
          <w:p w14:paraId="0ADF56AF" w14:textId="61830E06" w:rsidR="00DA7695" w:rsidRPr="00793E8C" w:rsidRDefault="00DA7695" w:rsidP="00915A31">
            <w:pPr>
              <w:spacing w:line="276" w:lineRule="auto"/>
              <w:jc w:val="center"/>
              <w:rPr>
                <w:rFonts w:asciiTheme="majorHAnsi" w:hAnsiTheme="majorHAnsi" w:cstheme="majorHAnsi"/>
              </w:rPr>
            </w:pPr>
            <w:r w:rsidRPr="00793E8C">
              <w:rPr>
                <w:rFonts w:asciiTheme="majorHAnsi" w:eastAsia="Calibri" w:hAnsiTheme="majorHAnsi" w:cstheme="majorHAnsi"/>
                <w:lang w:eastAsia="cs-CZ"/>
              </w:rPr>
              <w:t>DN40, Q=</w:t>
            </w:r>
            <w:r>
              <w:rPr>
                <w:rFonts w:asciiTheme="majorHAnsi" w:eastAsia="Calibri" w:hAnsiTheme="majorHAnsi" w:cstheme="majorHAnsi"/>
                <w:lang w:eastAsia="cs-CZ"/>
              </w:rPr>
              <w:t>4,</w:t>
            </w:r>
            <w:r w:rsidR="003C1220">
              <w:rPr>
                <w:rFonts w:asciiTheme="majorHAnsi" w:eastAsia="Calibri" w:hAnsiTheme="majorHAnsi" w:cstheme="majorHAnsi"/>
                <w:lang w:eastAsia="cs-CZ"/>
              </w:rPr>
              <w:t>41</w:t>
            </w:r>
            <w:r>
              <w:rPr>
                <w:rFonts w:asciiTheme="majorHAnsi" w:eastAsia="Calibri" w:hAnsiTheme="majorHAnsi" w:cstheme="majorHAnsi"/>
                <w:lang w:eastAsia="cs-CZ"/>
              </w:rPr>
              <w:t xml:space="preserve"> </w:t>
            </w:r>
            <w:r w:rsidRPr="00793E8C">
              <w:rPr>
                <w:rFonts w:asciiTheme="majorHAnsi" w:eastAsia="Calibri" w:hAnsiTheme="majorHAnsi" w:cstheme="majorHAnsi"/>
                <w:lang w:eastAsia="cs-CZ"/>
              </w:rPr>
              <w:t>m3/h, H=</w:t>
            </w:r>
            <w:r w:rsidR="003C1220">
              <w:rPr>
                <w:rFonts w:asciiTheme="majorHAnsi" w:eastAsia="Calibri" w:hAnsiTheme="majorHAnsi" w:cstheme="majorHAnsi"/>
                <w:lang w:eastAsia="cs-CZ"/>
              </w:rPr>
              <w:t>4</w:t>
            </w:r>
            <w:r>
              <w:rPr>
                <w:rFonts w:asciiTheme="majorHAnsi" w:eastAsia="Calibri" w:hAnsiTheme="majorHAnsi" w:cstheme="majorHAnsi"/>
                <w:lang w:eastAsia="cs-CZ"/>
              </w:rPr>
              <w:t>,</w:t>
            </w:r>
            <w:r w:rsidR="003C1220">
              <w:rPr>
                <w:rFonts w:asciiTheme="majorHAnsi" w:eastAsia="Calibri" w:hAnsiTheme="majorHAnsi" w:cstheme="majorHAnsi"/>
                <w:lang w:eastAsia="cs-CZ"/>
              </w:rPr>
              <w:t>1</w:t>
            </w:r>
            <w:r w:rsidRPr="00793E8C">
              <w:rPr>
                <w:rFonts w:asciiTheme="majorHAnsi" w:eastAsia="Calibri" w:hAnsiTheme="majorHAnsi" w:cstheme="majorHAnsi"/>
                <w:lang w:eastAsia="cs-CZ"/>
              </w:rPr>
              <w:t xml:space="preserve"> m, P=</w:t>
            </w:r>
            <w:r w:rsidR="003C1220">
              <w:rPr>
                <w:rFonts w:asciiTheme="majorHAnsi" w:eastAsia="Calibri" w:hAnsiTheme="majorHAnsi" w:cstheme="majorHAnsi"/>
                <w:lang w:eastAsia="cs-CZ"/>
              </w:rPr>
              <w:t>84</w:t>
            </w:r>
            <w:r w:rsidRPr="00793E8C">
              <w:rPr>
                <w:rFonts w:asciiTheme="majorHAnsi" w:eastAsia="Calibri" w:hAnsiTheme="majorHAnsi" w:cstheme="majorHAnsi"/>
                <w:lang w:eastAsia="cs-CZ"/>
              </w:rPr>
              <w:t xml:space="preserve"> W, </w:t>
            </w:r>
            <w:r w:rsidR="006D4BE0">
              <w:rPr>
                <w:rFonts w:asciiTheme="majorHAnsi" w:eastAsia="Calibri" w:hAnsiTheme="majorHAnsi" w:cstheme="majorHAnsi"/>
                <w:lang w:eastAsia="cs-CZ"/>
              </w:rPr>
              <w:t>0</w:t>
            </w:r>
            <w:r>
              <w:rPr>
                <w:rFonts w:asciiTheme="majorHAnsi" w:eastAsia="Calibri" w:hAnsiTheme="majorHAnsi" w:cstheme="majorHAnsi"/>
                <w:lang w:eastAsia="cs-CZ"/>
              </w:rPr>
              <w:t>,</w:t>
            </w:r>
            <w:r w:rsidR="006D4BE0">
              <w:rPr>
                <w:rFonts w:asciiTheme="majorHAnsi" w:eastAsia="Calibri" w:hAnsiTheme="majorHAnsi" w:cstheme="majorHAnsi"/>
                <w:lang w:eastAsia="cs-CZ"/>
              </w:rPr>
              <w:t>75</w:t>
            </w:r>
            <w:r w:rsidRPr="00793E8C">
              <w:rPr>
                <w:rFonts w:asciiTheme="majorHAnsi" w:eastAsia="Calibri" w:hAnsiTheme="majorHAnsi" w:cstheme="majorHAnsi"/>
                <w:lang w:eastAsia="cs-CZ"/>
              </w:rPr>
              <w:t xml:space="preserve"> A</w:t>
            </w:r>
          </w:p>
        </w:tc>
      </w:tr>
      <w:tr w:rsidR="00DA7695" w:rsidRPr="00793E8C" w14:paraId="127B6AFC" w14:textId="77777777">
        <w:trPr>
          <w:trHeight w:val="300"/>
        </w:trPr>
        <w:tc>
          <w:tcPr>
            <w:tcW w:w="993" w:type="dxa"/>
          </w:tcPr>
          <w:p w14:paraId="538D16AA" w14:textId="145895A3" w:rsidR="00DA7695" w:rsidRPr="00793E8C" w:rsidRDefault="006D4BE0" w:rsidP="00915A31">
            <w:pPr>
              <w:spacing w:line="276" w:lineRule="auto"/>
              <w:jc w:val="center"/>
              <w:rPr>
                <w:rFonts w:asciiTheme="majorHAnsi" w:hAnsiTheme="majorHAnsi" w:cstheme="majorHAnsi"/>
              </w:rPr>
            </w:pPr>
            <w:r>
              <w:rPr>
                <w:rFonts w:asciiTheme="majorHAnsi" w:hAnsiTheme="majorHAnsi" w:cstheme="majorHAnsi"/>
              </w:rPr>
              <w:t>3.04S</w:t>
            </w:r>
          </w:p>
        </w:tc>
        <w:tc>
          <w:tcPr>
            <w:tcW w:w="2126" w:type="dxa"/>
            <w:noWrap/>
          </w:tcPr>
          <w:p w14:paraId="66AB515F" w14:textId="41716BA7" w:rsidR="00DA7695" w:rsidRDefault="00AD5F11" w:rsidP="00915A31">
            <w:pPr>
              <w:spacing w:line="276" w:lineRule="auto"/>
              <w:jc w:val="center"/>
              <w:rPr>
                <w:rFonts w:asciiTheme="majorHAnsi" w:hAnsiTheme="majorHAnsi" w:cstheme="majorHAnsi"/>
              </w:rPr>
            </w:pPr>
            <w:r>
              <w:rPr>
                <w:rFonts w:asciiTheme="majorHAnsi" w:hAnsiTheme="majorHAnsi" w:cstheme="majorHAnsi"/>
              </w:rPr>
              <w:t>Sekundár ÚT</w:t>
            </w:r>
          </w:p>
        </w:tc>
        <w:tc>
          <w:tcPr>
            <w:tcW w:w="1276" w:type="dxa"/>
          </w:tcPr>
          <w:p w14:paraId="555D8CA4" w14:textId="5C836DF7" w:rsidR="00DA7695" w:rsidRPr="00793E8C" w:rsidRDefault="00046930" w:rsidP="00915A31">
            <w:pPr>
              <w:spacing w:line="276" w:lineRule="auto"/>
              <w:jc w:val="center"/>
              <w:rPr>
                <w:rFonts w:asciiTheme="majorHAnsi" w:hAnsiTheme="majorHAnsi" w:cstheme="majorHAnsi"/>
              </w:rPr>
            </w:pPr>
            <w:r>
              <w:rPr>
                <w:rFonts w:asciiTheme="majorHAnsi" w:hAnsiTheme="majorHAnsi" w:cstheme="majorHAnsi"/>
              </w:rPr>
              <w:t>-</w:t>
            </w:r>
          </w:p>
        </w:tc>
        <w:tc>
          <w:tcPr>
            <w:tcW w:w="4677" w:type="dxa"/>
            <w:noWrap/>
          </w:tcPr>
          <w:p w14:paraId="00E95556" w14:textId="13D2A225" w:rsidR="00DA7695" w:rsidRPr="00793E8C" w:rsidRDefault="00046930" w:rsidP="00915A31">
            <w:pPr>
              <w:spacing w:line="276" w:lineRule="auto"/>
              <w:jc w:val="center"/>
              <w:rPr>
                <w:rFonts w:asciiTheme="majorHAnsi" w:hAnsiTheme="majorHAnsi" w:cstheme="majorHAnsi"/>
              </w:rPr>
            </w:pPr>
            <w:r>
              <w:rPr>
                <w:rFonts w:asciiTheme="majorHAnsi" w:eastAsia="Calibri" w:hAnsiTheme="majorHAnsi" w:cstheme="majorHAnsi"/>
                <w:lang w:eastAsia="cs-CZ"/>
              </w:rPr>
              <w:t>Stávající</w:t>
            </w:r>
          </w:p>
        </w:tc>
      </w:tr>
      <w:tr w:rsidR="00DA7695" w:rsidRPr="00793E8C" w14:paraId="62FE936A" w14:textId="77777777">
        <w:trPr>
          <w:trHeight w:val="300"/>
        </w:trPr>
        <w:tc>
          <w:tcPr>
            <w:tcW w:w="993" w:type="dxa"/>
          </w:tcPr>
          <w:p w14:paraId="23C3F581" w14:textId="2786C2B4" w:rsidR="00DA7695" w:rsidRPr="00793E8C" w:rsidRDefault="00046930" w:rsidP="00915A31">
            <w:pPr>
              <w:spacing w:line="276" w:lineRule="auto"/>
              <w:jc w:val="center"/>
              <w:rPr>
                <w:rFonts w:asciiTheme="majorHAnsi" w:hAnsiTheme="majorHAnsi" w:cstheme="majorHAnsi"/>
              </w:rPr>
            </w:pPr>
            <w:r>
              <w:rPr>
                <w:rFonts w:asciiTheme="majorHAnsi" w:hAnsiTheme="majorHAnsi" w:cstheme="majorHAnsi"/>
              </w:rPr>
              <w:t>3.05</w:t>
            </w:r>
          </w:p>
        </w:tc>
        <w:tc>
          <w:tcPr>
            <w:tcW w:w="2126" w:type="dxa"/>
            <w:noWrap/>
          </w:tcPr>
          <w:p w14:paraId="2FAE1E6F" w14:textId="09D2DE1F" w:rsidR="00DA7695" w:rsidRDefault="00A5651E" w:rsidP="00915A31">
            <w:pPr>
              <w:spacing w:line="276" w:lineRule="auto"/>
              <w:jc w:val="center"/>
              <w:rPr>
                <w:rFonts w:asciiTheme="majorHAnsi" w:hAnsiTheme="majorHAnsi" w:cstheme="majorHAnsi"/>
              </w:rPr>
            </w:pPr>
            <w:r>
              <w:rPr>
                <w:rFonts w:asciiTheme="majorHAnsi" w:hAnsiTheme="majorHAnsi" w:cstheme="majorHAnsi"/>
              </w:rPr>
              <w:t>Vět</w:t>
            </w:r>
            <w:r w:rsidR="00D607BD">
              <w:rPr>
                <w:rFonts w:asciiTheme="majorHAnsi" w:hAnsiTheme="majorHAnsi" w:cstheme="majorHAnsi"/>
              </w:rPr>
              <w:t>ve: Východ, Západ,</w:t>
            </w:r>
            <w:r w:rsidR="00F20315">
              <w:rPr>
                <w:rFonts w:asciiTheme="majorHAnsi" w:hAnsiTheme="majorHAnsi" w:cstheme="majorHAnsi"/>
              </w:rPr>
              <w:t xml:space="preserve"> </w:t>
            </w:r>
            <w:r w:rsidR="00D607BD">
              <w:rPr>
                <w:rFonts w:asciiTheme="majorHAnsi" w:hAnsiTheme="majorHAnsi" w:cstheme="majorHAnsi"/>
              </w:rPr>
              <w:t>Tělocvična</w:t>
            </w:r>
            <w:r w:rsidR="00F30C98">
              <w:rPr>
                <w:rFonts w:asciiTheme="majorHAnsi" w:hAnsiTheme="majorHAnsi" w:cstheme="majorHAnsi"/>
              </w:rPr>
              <w:t xml:space="preserve"> nová, </w:t>
            </w:r>
            <w:r w:rsidR="00F20315">
              <w:rPr>
                <w:rFonts w:asciiTheme="majorHAnsi" w:hAnsiTheme="majorHAnsi" w:cstheme="majorHAnsi"/>
              </w:rPr>
              <w:t>Jídelna, Byty</w:t>
            </w:r>
          </w:p>
        </w:tc>
        <w:tc>
          <w:tcPr>
            <w:tcW w:w="1276" w:type="dxa"/>
          </w:tcPr>
          <w:p w14:paraId="45D24BDF" w14:textId="5CE09B83" w:rsidR="00DA7695" w:rsidRPr="00793E8C" w:rsidRDefault="00FF3AB5" w:rsidP="00915A31">
            <w:pPr>
              <w:spacing w:line="276" w:lineRule="auto"/>
              <w:jc w:val="center"/>
              <w:rPr>
                <w:rFonts w:asciiTheme="majorHAnsi" w:hAnsiTheme="majorHAnsi" w:cstheme="majorHAnsi"/>
              </w:rPr>
            </w:pPr>
            <w:r>
              <w:rPr>
                <w:rFonts w:asciiTheme="majorHAnsi" w:hAnsiTheme="majorHAnsi" w:cstheme="majorHAnsi"/>
              </w:rPr>
              <w:t>32/75</w:t>
            </w:r>
          </w:p>
        </w:tc>
        <w:tc>
          <w:tcPr>
            <w:tcW w:w="4677" w:type="dxa"/>
            <w:noWrap/>
          </w:tcPr>
          <w:p w14:paraId="2FB58D68" w14:textId="45A43BF8" w:rsidR="00DA7695" w:rsidRPr="00793E8C" w:rsidRDefault="00DA7695" w:rsidP="00915A31">
            <w:pPr>
              <w:spacing w:line="276" w:lineRule="auto"/>
              <w:jc w:val="center"/>
              <w:rPr>
                <w:rFonts w:asciiTheme="majorHAnsi" w:hAnsiTheme="majorHAnsi" w:cstheme="majorHAnsi"/>
              </w:rPr>
            </w:pPr>
            <w:r w:rsidRPr="00793E8C">
              <w:rPr>
                <w:rFonts w:asciiTheme="majorHAnsi" w:eastAsia="Calibri" w:hAnsiTheme="majorHAnsi" w:cstheme="majorHAnsi"/>
                <w:lang w:eastAsia="cs-CZ"/>
              </w:rPr>
              <w:t>DN</w:t>
            </w:r>
            <w:r>
              <w:rPr>
                <w:rFonts w:asciiTheme="majorHAnsi" w:eastAsia="Calibri" w:hAnsiTheme="majorHAnsi" w:cstheme="majorHAnsi"/>
                <w:lang w:eastAsia="cs-CZ"/>
              </w:rPr>
              <w:t>5</w:t>
            </w:r>
            <w:r w:rsidRPr="00793E8C">
              <w:rPr>
                <w:rFonts w:asciiTheme="majorHAnsi" w:eastAsia="Calibri" w:hAnsiTheme="majorHAnsi" w:cstheme="majorHAnsi"/>
                <w:lang w:eastAsia="cs-CZ"/>
              </w:rPr>
              <w:t>0, Q=</w:t>
            </w:r>
            <w:r w:rsidR="00DA3D48">
              <w:rPr>
                <w:rFonts w:asciiTheme="majorHAnsi" w:eastAsia="Calibri" w:hAnsiTheme="majorHAnsi" w:cstheme="majorHAnsi"/>
                <w:lang w:eastAsia="cs-CZ"/>
              </w:rPr>
              <w:t>2</w:t>
            </w:r>
            <w:r>
              <w:rPr>
                <w:rFonts w:asciiTheme="majorHAnsi" w:eastAsia="Calibri" w:hAnsiTheme="majorHAnsi" w:cstheme="majorHAnsi"/>
                <w:lang w:eastAsia="cs-CZ"/>
              </w:rPr>
              <w:t>,</w:t>
            </w:r>
            <w:r w:rsidR="00DA3D48">
              <w:rPr>
                <w:rFonts w:asciiTheme="majorHAnsi" w:eastAsia="Calibri" w:hAnsiTheme="majorHAnsi" w:cstheme="majorHAnsi"/>
                <w:lang w:eastAsia="cs-CZ"/>
              </w:rPr>
              <w:t>43</w:t>
            </w:r>
            <w:r>
              <w:rPr>
                <w:rFonts w:asciiTheme="majorHAnsi" w:eastAsia="Calibri" w:hAnsiTheme="majorHAnsi" w:cstheme="majorHAnsi"/>
                <w:lang w:eastAsia="cs-CZ"/>
              </w:rPr>
              <w:t xml:space="preserve"> </w:t>
            </w:r>
            <w:r w:rsidRPr="00793E8C">
              <w:rPr>
                <w:rFonts w:asciiTheme="majorHAnsi" w:eastAsia="Calibri" w:hAnsiTheme="majorHAnsi" w:cstheme="majorHAnsi"/>
                <w:lang w:eastAsia="cs-CZ"/>
              </w:rPr>
              <w:t>m3/h, H=</w:t>
            </w:r>
            <w:r w:rsidR="00DA3D48">
              <w:rPr>
                <w:rFonts w:asciiTheme="majorHAnsi" w:eastAsia="Calibri" w:hAnsiTheme="majorHAnsi" w:cstheme="majorHAnsi"/>
                <w:lang w:eastAsia="cs-CZ"/>
              </w:rPr>
              <w:t>3</w:t>
            </w:r>
            <w:r>
              <w:rPr>
                <w:rFonts w:asciiTheme="majorHAnsi" w:eastAsia="Calibri" w:hAnsiTheme="majorHAnsi" w:cstheme="majorHAnsi"/>
                <w:lang w:eastAsia="cs-CZ"/>
              </w:rPr>
              <w:t>,</w:t>
            </w:r>
            <w:r w:rsidR="00DA3D48">
              <w:rPr>
                <w:rFonts w:asciiTheme="majorHAnsi" w:eastAsia="Calibri" w:hAnsiTheme="majorHAnsi" w:cstheme="majorHAnsi"/>
                <w:lang w:eastAsia="cs-CZ"/>
              </w:rPr>
              <w:t>76</w:t>
            </w:r>
            <w:r w:rsidRPr="00793E8C">
              <w:rPr>
                <w:rFonts w:asciiTheme="majorHAnsi" w:eastAsia="Calibri" w:hAnsiTheme="majorHAnsi" w:cstheme="majorHAnsi"/>
                <w:lang w:eastAsia="cs-CZ"/>
              </w:rPr>
              <w:t xml:space="preserve"> m, P=</w:t>
            </w:r>
            <w:r w:rsidR="009473E8">
              <w:rPr>
                <w:rFonts w:asciiTheme="majorHAnsi" w:eastAsia="Calibri" w:hAnsiTheme="majorHAnsi" w:cstheme="majorHAnsi"/>
                <w:lang w:eastAsia="cs-CZ"/>
              </w:rPr>
              <w:t>60</w:t>
            </w:r>
            <w:r w:rsidRPr="00793E8C">
              <w:rPr>
                <w:rFonts w:asciiTheme="majorHAnsi" w:eastAsia="Calibri" w:hAnsiTheme="majorHAnsi" w:cstheme="majorHAnsi"/>
                <w:lang w:eastAsia="cs-CZ"/>
              </w:rPr>
              <w:t xml:space="preserve"> W, </w:t>
            </w:r>
            <w:r w:rsidR="009473E8">
              <w:rPr>
                <w:rFonts w:asciiTheme="majorHAnsi" w:eastAsia="Calibri" w:hAnsiTheme="majorHAnsi" w:cstheme="majorHAnsi"/>
                <w:lang w:eastAsia="cs-CZ"/>
              </w:rPr>
              <w:t>0</w:t>
            </w:r>
            <w:r>
              <w:rPr>
                <w:rFonts w:asciiTheme="majorHAnsi" w:eastAsia="Calibri" w:hAnsiTheme="majorHAnsi" w:cstheme="majorHAnsi"/>
                <w:lang w:eastAsia="cs-CZ"/>
              </w:rPr>
              <w:t>,</w:t>
            </w:r>
            <w:r w:rsidR="009473E8">
              <w:rPr>
                <w:rFonts w:asciiTheme="majorHAnsi" w:eastAsia="Calibri" w:hAnsiTheme="majorHAnsi" w:cstheme="majorHAnsi"/>
                <w:lang w:eastAsia="cs-CZ"/>
              </w:rPr>
              <w:t>6</w:t>
            </w:r>
            <w:r w:rsidRPr="00793E8C">
              <w:rPr>
                <w:rFonts w:asciiTheme="majorHAnsi" w:eastAsia="Calibri" w:hAnsiTheme="majorHAnsi" w:cstheme="majorHAnsi"/>
                <w:lang w:eastAsia="cs-CZ"/>
              </w:rPr>
              <w:t xml:space="preserve"> A</w:t>
            </w:r>
          </w:p>
        </w:tc>
      </w:tr>
      <w:tr w:rsidR="00DA7695" w:rsidRPr="00793E8C" w14:paraId="78F8DDAE" w14:textId="77777777">
        <w:trPr>
          <w:trHeight w:val="300"/>
        </w:trPr>
        <w:tc>
          <w:tcPr>
            <w:tcW w:w="993" w:type="dxa"/>
          </w:tcPr>
          <w:p w14:paraId="5B6A3208" w14:textId="027A9E31" w:rsidR="00DA7695" w:rsidRPr="00793E8C" w:rsidRDefault="00046930" w:rsidP="00915A31">
            <w:pPr>
              <w:spacing w:line="276" w:lineRule="auto"/>
              <w:jc w:val="center"/>
              <w:rPr>
                <w:rFonts w:asciiTheme="majorHAnsi" w:hAnsiTheme="majorHAnsi" w:cstheme="majorHAnsi"/>
              </w:rPr>
            </w:pPr>
            <w:r>
              <w:rPr>
                <w:rFonts w:asciiTheme="majorHAnsi" w:hAnsiTheme="majorHAnsi" w:cstheme="majorHAnsi"/>
              </w:rPr>
              <w:t>3.06</w:t>
            </w:r>
          </w:p>
        </w:tc>
        <w:tc>
          <w:tcPr>
            <w:tcW w:w="2126" w:type="dxa"/>
            <w:noWrap/>
          </w:tcPr>
          <w:p w14:paraId="140E45A9" w14:textId="0827DF6A" w:rsidR="00DA7695" w:rsidRDefault="00E62BD5" w:rsidP="00915A31">
            <w:pPr>
              <w:spacing w:line="276" w:lineRule="auto"/>
              <w:jc w:val="center"/>
              <w:rPr>
                <w:rFonts w:asciiTheme="majorHAnsi" w:hAnsiTheme="majorHAnsi" w:cstheme="majorHAnsi"/>
              </w:rPr>
            </w:pPr>
            <w:r>
              <w:rPr>
                <w:rFonts w:asciiTheme="majorHAnsi" w:hAnsiTheme="majorHAnsi" w:cstheme="majorHAnsi"/>
              </w:rPr>
              <w:t>Tělocvična stará,</w:t>
            </w:r>
          </w:p>
        </w:tc>
        <w:tc>
          <w:tcPr>
            <w:tcW w:w="1276" w:type="dxa"/>
          </w:tcPr>
          <w:p w14:paraId="02931554" w14:textId="6BD389B3" w:rsidR="00DA7695" w:rsidRPr="00793E8C" w:rsidRDefault="00FF3AB5" w:rsidP="00915A31">
            <w:pPr>
              <w:spacing w:line="276" w:lineRule="auto"/>
              <w:jc w:val="center"/>
              <w:rPr>
                <w:rFonts w:asciiTheme="majorHAnsi" w:hAnsiTheme="majorHAnsi" w:cstheme="majorHAnsi"/>
              </w:rPr>
            </w:pPr>
            <w:r>
              <w:rPr>
                <w:rFonts w:asciiTheme="majorHAnsi" w:hAnsiTheme="majorHAnsi" w:cstheme="majorHAnsi"/>
              </w:rPr>
              <w:t>32/80</w:t>
            </w:r>
          </w:p>
        </w:tc>
        <w:tc>
          <w:tcPr>
            <w:tcW w:w="4677" w:type="dxa"/>
            <w:noWrap/>
          </w:tcPr>
          <w:p w14:paraId="5FA5DC14" w14:textId="667EB902" w:rsidR="00DA7695" w:rsidRPr="00793E8C" w:rsidRDefault="00DA7695" w:rsidP="00915A31">
            <w:pPr>
              <w:spacing w:line="276" w:lineRule="auto"/>
              <w:jc w:val="center"/>
              <w:rPr>
                <w:rFonts w:asciiTheme="majorHAnsi" w:hAnsiTheme="majorHAnsi" w:cstheme="majorHAnsi"/>
              </w:rPr>
            </w:pPr>
            <w:r w:rsidRPr="00793E8C">
              <w:rPr>
                <w:rFonts w:asciiTheme="majorHAnsi" w:eastAsia="Calibri" w:hAnsiTheme="majorHAnsi" w:cstheme="majorHAnsi"/>
                <w:lang w:eastAsia="cs-CZ"/>
              </w:rPr>
              <w:t>DN</w:t>
            </w:r>
            <w:r w:rsidR="009473E8">
              <w:rPr>
                <w:rFonts w:asciiTheme="majorHAnsi" w:eastAsia="Calibri" w:hAnsiTheme="majorHAnsi" w:cstheme="majorHAnsi"/>
                <w:lang w:eastAsia="cs-CZ"/>
              </w:rPr>
              <w:t>5</w:t>
            </w:r>
            <w:r w:rsidRPr="00793E8C">
              <w:rPr>
                <w:rFonts w:asciiTheme="majorHAnsi" w:eastAsia="Calibri" w:hAnsiTheme="majorHAnsi" w:cstheme="majorHAnsi"/>
                <w:lang w:eastAsia="cs-CZ"/>
              </w:rPr>
              <w:t>0, Q=</w:t>
            </w:r>
            <w:r w:rsidR="00407D56">
              <w:rPr>
                <w:rFonts w:asciiTheme="majorHAnsi" w:eastAsia="Calibri" w:hAnsiTheme="majorHAnsi" w:cstheme="majorHAnsi"/>
                <w:lang w:eastAsia="cs-CZ"/>
              </w:rPr>
              <w:t>4</w:t>
            </w:r>
            <w:r>
              <w:rPr>
                <w:rFonts w:asciiTheme="majorHAnsi" w:eastAsia="Calibri" w:hAnsiTheme="majorHAnsi" w:cstheme="majorHAnsi"/>
                <w:lang w:eastAsia="cs-CZ"/>
              </w:rPr>
              <w:t>,</w:t>
            </w:r>
            <w:r w:rsidR="00407D56">
              <w:rPr>
                <w:rFonts w:asciiTheme="majorHAnsi" w:eastAsia="Calibri" w:hAnsiTheme="majorHAnsi" w:cstheme="majorHAnsi"/>
                <w:lang w:eastAsia="cs-CZ"/>
              </w:rPr>
              <w:t>7</w:t>
            </w:r>
            <w:r>
              <w:rPr>
                <w:rFonts w:asciiTheme="majorHAnsi" w:eastAsia="Calibri" w:hAnsiTheme="majorHAnsi" w:cstheme="majorHAnsi"/>
                <w:lang w:eastAsia="cs-CZ"/>
              </w:rPr>
              <w:t>9</w:t>
            </w:r>
            <w:r w:rsidRPr="00793E8C">
              <w:rPr>
                <w:rFonts w:asciiTheme="majorHAnsi" w:eastAsia="Calibri" w:hAnsiTheme="majorHAnsi" w:cstheme="majorHAnsi"/>
                <w:lang w:eastAsia="cs-CZ"/>
              </w:rPr>
              <w:t xml:space="preserve"> m3/h, H=</w:t>
            </w:r>
            <w:r w:rsidR="00407D56">
              <w:rPr>
                <w:rFonts w:asciiTheme="majorHAnsi" w:eastAsia="Calibri" w:hAnsiTheme="majorHAnsi" w:cstheme="majorHAnsi"/>
                <w:lang w:eastAsia="cs-CZ"/>
              </w:rPr>
              <w:t>6</w:t>
            </w:r>
            <w:r>
              <w:rPr>
                <w:rFonts w:asciiTheme="majorHAnsi" w:eastAsia="Calibri" w:hAnsiTheme="majorHAnsi" w:cstheme="majorHAnsi"/>
                <w:lang w:eastAsia="cs-CZ"/>
              </w:rPr>
              <w:t>,2</w:t>
            </w:r>
            <w:r w:rsidR="00407D56">
              <w:rPr>
                <w:rFonts w:asciiTheme="majorHAnsi" w:eastAsia="Calibri" w:hAnsiTheme="majorHAnsi" w:cstheme="majorHAnsi"/>
                <w:lang w:eastAsia="cs-CZ"/>
              </w:rPr>
              <w:t>9</w:t>
            </w:r>
            <w:r w:rsidRPr="00793E8C">
              <w:rPr>
                <w:rFonts w:asciiTheme="majorHAnsi" w:eastAsia="Calibri" w:hAnsiTheme="majorHAnsi" w:cstheme="majorHAnsi"/>
                <w:lang w:eastAsia="cs-CZ"/>
              </w:rPr>
              <w:t xml:space="preserve"> m, P=</w:t>
            </w:r>
            <w:r w:rsidR="00407D56">
              <w:rPr>
                <w:rFonts w:asciiTheme="majorHAnsi" w:eastAsia="Calibri" w:hAnsiTheme="majorHAnsi" w:cstheme="majorHAnsi"/>
                <w:lang w:eastAsia="cs-CZ"/>
              </w:rPr>
              <w:t>1</w:t>
            </w:r>
            <w:r>
              <w:rPr>
                <w:rFonts w:asciiTheme="majorHAnsi" w:eastAsia="Calibri" w:hAnsiTheme="majorHAnsi" w:cstheme="majorHAnsi"/>
                <w:lang w:eastAsia="cs-CZ"/>
              </w:rPr>
              <w:t>3</w:t>
            </w:r>
            <w:r w:rsidR="00407D56">
              <w:rPr>
                <w:rFonts w:asciiTheme="majorHAnsi" w:eastAsia="Calibri" w:hAnsiTheme="majorHAnsi" w:cstheme="majorHAnsi"/>
                <w:lang w:eastAsia="cs-CZ"/>
              </w:rPr>
              <w:t>6</w:t>
            </w:r>
            <w:r w:rsidRPr="00793E8C">
              <w:rPr>
                <w:rFonts w:asciiTheme="majorHAnsi" w:eastAsia="Calibri" w:hAnsiTheme="majorHAnsi" w:cstheme="majorHAnsi"/>
                <w:lang w:eastAsia="cs-CZ"/>
              </w:rPr>
              <w:t xml:space="preserve"> W, </w:t>
            </w:r>
            <w:r w:rsidR="00407D56">
              <w:rPr>
                <w:rFonts w:asciiTheme="majorHAnsi" w:eastAsia="Calibri" w:hAnsiTheme="majorHAnsi" w:cstheme="majorHAnsi"/>
                <w:lang w:eastAsia="cs-CZ"/>
              </w:rPr>
              <w:t>1</w:t>
            </w:r>
            <w:r>
              <w:rPr>
                <w:rFonts w:asciiTheme="majorHAnsi" w:eastAsia="Calibri" w:hAnsiTheme="majorHAnsi" w:cstheme="majorHAnsi"/>
                <w:lang w:eastAsia="cs-CZ"/>
              </w:rPr>
              <w:t>,</w:t>
            </w:r>
            <w:r w:rsidR="00407D56">
              <w:rPr>
                <w:rFonts w:asciiTheme="majorHAnsi" w:eastAsia="Calibri" w:hAnsiTheme="majorHAnsi" w:cstheme="majorHAnsi"/>
                <w:lang w:eastAsia="cs-CZ"/>
              </w:rPr>
              <w:t>19</w:t>
            </w:r>
            <w:r w:rsidRPr="00793E8C">
              <w:rPr>
                <w:rFonts w:asciiTheme="majorHAnsi" w:eastAsia="Calibri" w:hAnsiTheme="majorHAnsi" w:cstheme="majorHAnsi"/>
                <w:lang w:eastAsia="cs-CZ"/>
              </w:rPr>
              <w:t xml:space="preserve"> A</w:t>
            </w:r>
          </w:p>
        </w:tc>
      </w:tr>
    </w:tbl>
    <w:p w14:paraId="54558313" w14:textId="116F2904" w:rsidR="00AF3419" w:rsidRPr="00D24A2F" w:rsidRDefault="00034CFD" w:rsidP="002A3FE4">
      <w:pPr>
        <w:spacing w:before="120" w:after="120"/>
        <w:jc w:val="both"/>
        <w:rPr>
          <w:b/>
          <w:bCs/>
        </w:rPr>
      </w:pPr>
      <w:r w:rsidRPr="00D24A2F">
        <w:rPr>
          <w:b/>
          <w:bCs/>
        </w:rPr>
        <w:t>Parametry větví byly stanovený dle stávající</w:t>
      </w:r>
      <w:r w:rsidR="00896299" w:rsidRPr="00D24A2F">
        <w:rPr>
          <w:b/>
          <w:bCs/>
        </w:rPr>
        <w:t xml:space="preserve"> dokumentace, a jsou pouze orientační, přesné nastavení vyvažovacích ventilu nutno zaregulovat na stavbě.</w:t>
      </w:r>
    </w:p>
    <w:p w14:paraId="0BD92FDC" w14:textId="04498E95" w:rsidR="0016408E" w:rsidRPr="00FD79D3" w:rsidRDefault="004B481B" w:rsidP="0016408E">
      <w:pPr>
        <w:pStyle w:val="Nadpis2"/>
      </w:pPr>
      <w:bookmarkStart w:id="25" w:name="_Toc216852391"/>
      <w:r w:rsidRPr="00FD79D3">
        <w:t>Doplňování vody do systému</w:t>
      </w:r>
      <w:bookmarkEnd w:id="25"/>
    </w:p>
    <w:p w14:paraId="2C7623F9" w14:textId="3AF23EBB" w:rsidR="00453D26" w:rsidRPr="00412A56" w:rsidRDefault="00453D26" w:rsidP="00453D26">
      <w:pPr>
        <w:spacing w:after="120"/>
        <w:jc w:val="both"/>
        <w:rPr>
          <w:lang w:val="uk-UA"/>
        </w:rPr>
      </w:pPr>
      <w:r w:rsidRPr="00FD79D3">
        <w:t xml:space="preserve">Doplňování vody do soustavy bude zajištěno z vratného potrubí </w:t>
      </w:r>
      <w:r w:rsidR="001C5376">
        <w:t>horko</w:t>
      </w:r>
      <w:r w:rsidRPr="00FD79D3">
        <w:t xml:space="preserve">vodu do vratného potrubí sekundární části přes solenoidový ventil na základě tlaku v soustavě. Kolem solenoidu bude zřízen obtok, na kterém bude osazen kulový kohout DN15. Dále bude na doplňovacím potrubí osazen kulový kohout DN15, filtr DN15, vypouštěcí kohout DN15, přírubový spoj, zpětná klapka DN15 a vodoměr DN15 s dálkovým </w:t>
      </w:r>
      <w:r w:rsidRPr="00B6369D">
        <w:t xml:space="preserve">odečtem dat přes M-Bus. Doplňovací potrubí bude provedeno z ocelového závitového potrubí DN15. Na potrubí budou </w:t>
      </w:r>
      <w:r w:rsidRPr="00FD79D3">
        <w:t>použity armatury min. PN25 po přírubový spoj. Za přírubovým spojem budou osazeny armatury min. PN16.</w:t>
      </w:r>
      <w:r w:rsidR="002401FE">
        <w:t xml:space="preserve"> Clonka a vodoměr jsou dodávkou tepláren. </w:t>
      </w:r>
    </w:p>
    <w:p w14:paraId="2EB0BC0B" w14:textId="60A28F72" w:rsidR="009501D2" w:rsidRDefault="004B481B" w:rsidP="004B481B">
      <w:pPr>
        <w:pStyle w:val="Nadpis1"/>
      </w:pPr>
      <w:bookmarkStart w:id="26" w:name="_Toc216852392"/>
      <w:r>
        <w:lastRenderedPageBreak/>
        <w:t>ROZVOD POTRUBÍ</w:t>
      </w:r>
      <w:bookmarkEnd w:id="26"/>
    </w:p>
    <w:p w14:paraId="4D2AAF10" w14:textId="6CF24191" w:rsidR="009501D2" w:rsidRDefault="004B481B" w:rsidP="004B481B">
      <w:pPr>
        <w:pStyle w:val="Nadpis2"/>
      </w:pPr>
      <w:bookmarkStart w:id="27" w:name="_Toc216852393"/>
      <w:r>
        <w:t>Základní popis</w:t>
      </w:r>
      <w:bookmarkEnd w:id="27"/>
    </w:p>
    <w:p w14:paraId="643E9DBD" w14:textId="0F5E820F" w:rsidR="004B481B" w:rsidRDefault="004B481B" w:rsidP="004B481B">
      <w:pPr>
        <w:spacing w:after="120"/>
        <w:jc w:val="both"/>
      </w:pPr>
      <w:r w:rsidRPr="00875709">
        <w:t>Rozvod potrubí</w:t>
      </w:r>
      <w:r w:rsidR="00661DF5">
        <w:t xml:space="preserve"> primárního okruhu</w:t>
      </w:r>
      <w:r w:rsidRPr="00875709">
        <w:t xml:space="preserve"> bude proveden z</w:t>
      </w:r>
      <w:r w:rsidR="00BF5EF1">
        <w:t xml:space="preserve"> ocelového </w:t>
      </w:r>
      <w:r w:rsidR="00412A56">
        <w:t>bezešvého</w:t>
      </w:r>
      <w:r w:rsidR="00661DF5">
        <w:t xml:space="preserve"> potrubí DN</w:t>
      </w:r>
      <w:r w:rsidR="00DE4390">
        <w:t>50</w:t>
      </w:r>
      <w:r w:rsidR="00661DF5">
        <w:t>.</w:t>
      </w:r>
      <w:r w:rsidR="00BD476F">
        <w:t xml:space="preserve"> </w:t>
      </w:r>
      <w:r w:rsidR="00412A56">
        <w:t>Potrubí b</w:t>
      </w:r>
      <w:r w:rsidR="00BD476F">
        <w:t xml:space="preserve">ude dopojeno na předizolované potrubí </w:t>
      </w:r>
      <w:r w:rsidR="00807D0B">
        <w:t>horko</w:t>
      </w:r>
      <w:r w:rsidR="00BD476F">
        <w:t>vo</w:t>
      </w:r>
      <w:r w:rsidR="00DE4390">
        <w:t>d</w:t>
      </w:r>
      <w:r w:rsidR="008D3D2F">
        <w:t>ní přípojky</w:t>
      </w:r>
      <w:r w:rsidR="00BD476F">
        <w:t>.</w:t>
      </w:r>
    </w:p>
    <w:p w14:paraId="745C3615" w14:textId="0C77376A" w:rsidR="00661DF5" w:rsidRDefault="00661DF5" w:rsidP="004B481B">
      <w:pPr>
        <w:spacing w:after="120"/>
        <w:jc w:val="both"/>
      </w:pPr>
      <w:r w:rsidRPr="00875709">
        <w:t>Rozvod potrubí</w:t>
      </w:r>
      <w:r>
        <w:t xml:space="preserve"> dopouštění</w:t>
      </w:r>
      <w:r w:rsidRPr="00875709">
        <w:t xml:space="preserve"> bude proveden z ocelových </w:t>
      </w:r>
      <w:r w:rsidR="00940983">
        <w:t xml:space="preserve">bezešvých </w:t>
      </w:r>
      <w:r w:rsidRPr="00875709">
        <w:t xml:space="preserve">trubek </w:t>
      </w:r>
      <w:r>
        <w:t>DN15.</w:t>
      </w:r>
    </w:p>
    <w:p w14:paraId="2F6E6284" w14:textId="49506E79" w:rsidR="00661DF5" w:rsidRDefault="00661DF5" w:rsidP="004B481B">
      <w:pPr>
        <w:spacing w:after="120"/>
        <w:jc w:val="both"/>
      </w:pPr>
      <w:r w:rsidRPr="00875709">
        <w:t>Rozvod potrubí</w:t>
      </w:r>
      <w:r>
        <w:t xml:space="preserve"> sekundárního okruhu vytápění</w:t>
      </w:r>
      <w:r w:rsidRPr="00875709">
        <w:t xml:space="preserve"> bude </w:t>
      </w:r>
      <w:r w:rsidR="003F1BE0">
        <w:t xml:space="preserve">proveden pomocí </w:t>
      </w:r>
      <w:r w:rsidR="00763F78">
        <w:t xml:space="preserve">ocelového </w:t>
      </w:r>
      <w:r w:rsidR="00112973">
        <w:t>závitového</w:t>
      </w:r>
      <w:r w:rsidR="003F1BE0">
        <w:t xml:space="preserve"> potrubí.</w:t>
      </w:r>
    </w:p>
    <w:p w14:paraId="31C4817B" w14:textId="187BD96C" w:rsidR="00661DF5" w:rsidRDefault="00661DF5" w:rsidP="004B481B">
      <w:pPr>
        <w:spacing w:after="120"/>
        <w:jc w:val="both"/>
      </w:pPr>
      <w:r>
        <w:t>Rozvod potrubí sekundárního okruhu ohřevu TV bude proveden z plastových trubek PPR.</w:t>
      </w:r>
    </w:p>
    <w:p w14:paraId="7635D533" w14:textId="0A410249" w:rsidR="00661DF5" w:rsidRPr="00875709" w:rsidRDefault="00661DF5" w:rsidP="004B481B">
      <w:pPr>
        <w:spacing w:after="120"/>
        <w:jc w:val="both"/>
      </w:pPr>
      <w:r w:rsidRPr="00875709">
        <w:t>Vedení rozvodů potrubí včetně odboček a dimenzí je patrné z výkresové části PD.</w:t>
      </w:r>
    </w:p>
    <w:p w14:paraId="513645C2" w14:textId="047BD1ED" w:rsidR="004B481B" w:rsidRPr="00A851EC" w:rsidRDefault="004B481B" w:rsidP="004B481B">
      <w:pPr>
        <w:spacing w:after="120"/>
        <w:jc w:val="both"/>
        <w:rPr>
          <w:rFonts w:cstheme="minorHAnsi"/>
        </w:rPr>
      </w:pPr>
      <w:r w:rsidRPr="00A851EC">
        <w:rPr>
          <w:rFonts w:cstheme="minorHAnsi"/>
        </w:rPr>
        <w:t xml:space="preserve">Potrubí bude na nejvyšších místech opatřeno automatickými odvzdušňovacími ventily s kulovými </w:t>
      </w:r>
      <w:r w:rsidR="00112973">
        <w:rPr>
          <w:rFonts w:cstheme="minorHAnsi"/>
        </w:rPr>
        <w:t>kohouty</w:t>
      </w:r>
      <w:r w:rsidRPr="00A851EC">
        <w:rPr>
          <w:rFonts w:cstheme="minorHAnsi"/>
        </w:rPr>
        <w:t xml:space="preserve"> a na nejnižších místech opatřeno vypouštěcími kohouty.</w:t>
      </w:r>
    </w:p>
    <w:p w14:paraId="0313D0A7" w14:textId="77777777" w:rsidR="004B481B" w:rsidRPr="00A851EC" w:rsidRDefault="004B481B" w:rsidP="004B481B">
      <w:pPr>
        <w:spacing w:after="120"/>
        <w:jc w:val="both"/>
        <w:rPr>
          <w:rFonts w:cstheme="minorHAnsi"/>
        </w:rPr>
      </w:pPr>
      <w:r w:rsidRPr="00A851EC">
        <w:rPr>
          <w:rFonts w:cstheme="minorHAnsi"/>
        </w:rPr>
        <w:t>Proti prvotnímu poškození výměníků, armatur a čerpadel bude před spuštěním čerpadel potrubí důkladně propláchnuto, poté budou jednotlivá zařízení chráněna filtry. Je nutné zajistit, aby veškeré zařízení topného systému bylo vodivě pospojováno a uzemněno.</w:t>
      </w:r>
    </w:p>
    <w:p w14:paraId="10E76AFE" w14:textId="5D1A5306" w:rsidR="0016408E" w:rsidRPr="004E226D" w:rsidRDefault="004B481B" w:rsidP="004E226D">
      <w:pPr>
        <w:spacing w:after="120"/>
        <w:jc w:val="both"/>
        <w:rPr>
          <w:rFonts w:cstheme="minorHAnsi"/>
        </w:rPr>
      </w:pPr>
      <w:r w:rsidRPr="00A851EC">
        <w:rPr>
          <w:rFonts w:cstheme="minorHAnsi"/>
        </w:rPr>
        <w:t>V místech prostupů stěnovými a stropními konstrukcemi budou rozvody opatřeny ochrannou trubkou, aby byla zajištěna ochrana potrubí proti mechanickému poškození. Prostupy potrubních rozvodů vedené jednotlivými požárně dělícími konstrukcemi musí být utěsněny v souladu s ČSN 73 0804.</w:t>
      </w:r>
    </w:p>
    <w:p w14:paraId="798AD412" w14:textId="5E8F2EDB" w:rsidR="009501D2" w:rsidRDefault="004B481B" w:rsidP="004B481B">
      <w:pPr>
        <w:pStyle w:val="Nadpis2"/>
      </w:pPr>
      <w:bookmarkStart w:id="28" w:name="_Toc216852394"/>
      <w:r>
        <w:t>Dilatace</w:t>
      </w:r>
      <w:bookmarkEnd w:id="28"/>
    </w:p>
    <w:p w14:paraId="22EF558D" w14:textId="36056C43" w:rsidR="004B481B" w:rsidRPr="00A851EC" w:rsidRDefault="004B481B" w:rsidP="004B481B">
      <w:pPr>
        <w:spacing w:after="120"/>
        <w:jc w:val="both"/>
        <w:rPr>
          <w:rFonts w:cstheme="minorHAnsi"/>
        </w:rPr>
      </w:pPr>
      <w:r w:rsidRPr="00A851EC">
        <w:rPr>
          <w:rFonts w:cstheme="minorHAnsi"/>
        </w:rPr>
        <w:t>Dilatace potrubí je přirozeně vytvořenými kompenzátory tvar U, L, Z.</w:t>
      </w:r>
    </w:p>
    <w:p w14:paraId="091724FA" w14:textId="31A21BC8" w:rsidR="004B481B" w:rsidRDefault="004B481B" w:rsidP="004B481B">
      <w:pPr>
        <w:pStyle w:val="Nadpis2"/>
      </w:pPr>
      <w:bookmarkStart w:id="29" w:name="_Toc216852395"/>
      <w:r>
        <w:t>Uložení potrubí</w:t>
      </w:r>
      <w:bookmarkEnd w:id="29"/>
    </w:p>
    <w:p w14:paraId="0169EA10" w14:textId="77777777" w:rsidR="004B481B" w:rsidRPr="00A851EC" w:rsidRDefault="004B481B" w:rsidP="004B481B">
      <w:pPr>
        <w:spacing w:after="120"/>
        <w:jc w:val="both"/>
        <w:rPr>
          <w:rFonts w:cstheme="minorHAnsi"/>
        </w:rPr>
      </w:pPr>
      <w:r w:rsidRPr="00A851EC">
        <w:rPr>
          <w:rFonts w:cstheme="minorHAnsi"/>
        </w:rPr>
        <w:t xml:space="preserve">Potrubí vedené pod stropem bude uloženo a zavěšeno na atypických i normalizovaných prvcích, v případě potřeby i na závěsech z U či L profilů. </w:t>
      </w:r>
    </w:p>
    <w:p w14:paraId="574524F4" w14:textId="77777777" w:rsidR="004B481B" w:rsidRDefault="004B481B" w:rsidP="004B481B">
      <w:pPr>
        <w:spacing w:after="120"/>
        <w:jc w:val="both"/>
        <w:rPr>
          <w:rFonts w:cstheme="minorHAnsi"/>
        </w:rPr>
      </w:pPr>
      <w:r w:rsidRPr="00A851EC">
        <w:rPr>
          <w:rFonts w:cstheme="minorHAnsi"/>
        </w:rPr>
        <w:t>S ohledem na vyhlášku č.193/2007 Sb. o min. tloušťce tepelných izolací je v tabulce níže uvedena i doporučená rozteč dvou potrubí – není-li tato vzdálenost zakótována jinak ve výkresové části.</w:t>
      </w:r>
    </w:p>
    <w:p w14:paraId="7AA9A75A" w14:textId="77777777" w:rsidR="00071845" w:rsidRPr="00A851EC" w:rsidRDefault="00071845" w:rsidP="004B481B">
      <w:pPr>
        <w:spacing w:after="120"/>
        <w:jc w:val="both"/>
        <w:rPr>
          <w:rFonts w:cstheme="minorHAnsi"/>
        </w:rPr>
      </w:pPr>
    </w:p>
    <w:p w14:paraId="12A786E0" w14:textId="77777777" w:rsidR="004B481B" w:rsidRPr="00A851EC" w:rsidRDefault="004B481B" w:rsidP="004B481B">
      <w:pPr>
        <w:spacing w:after="120"/>
        <w:jc w:val="both"/>
        <w:rPr>
          <w:rFonts w:cstheme="minorHAnsi"/>
          <w:b/>
        </w:rPr>
      </w:pPr>
      <w:r w:rsidRPr="00A851EC">
        <w:rPr>
          <w:rFonts w:cstheme="minorHAnsi"/>
          <w:b/>
        </w:rPr>
        <w:t>Maximální rozteče potrubních závěsů a potrubí</w:t>
      </w:r>
    </w:p>
    <w:tbl>
      <w:tblPr>
        <w:tblW w:w="7220" w:type="dxa"/>
        <w:jc w:val="center"/>
        <w:tblLayout w:type="fixed"/>
        <w:tblCellMar>
          <w:left w:w="70" w:type="dxa"/>
          <w:right w:w="70" w:type="dxa"/>
        </w:tblCellMar>
        <w:tblLook w:val="04A0" w:firstRow="1" w:lastRow="0" w:firstColumn="1" w:lastColumn="0" w:noHBand="0" w:noVBand="1"/>
      </w:tblPr>
      <w:tblGrid>
        <w:gridCol w:w="1664"/>
        <w:gridCol w:w="2766"/>
        <w:gridCol w:w="2790"/>
      </w:tblGrid>
      <w:tr w:rsidR="004B481B" w:rsidRPr="00601DBC" w14:paraId="78C65DDA" w14:textId="77777777" w:rsidTr="00332E6B">
        <w:trPr>
          <w:trHeight w:val="296"/>
          <w:jc w:val="center"/>
        </w:trPr>
        <w:tc>
          <w:tcPr>
            <w:tcW w:w="1664" w:type="dxa"/>
            <w:tcBorders>
              <w:top w:val="single" w:sz="8" w:space="0" w:color="auto"/>
              <w:left w:val="single" w:sz="8" w:space="0" w:color="auto"/>
              <w:bottom w:val="single" w:sz="8" w:space="0" w:color="auto"/>
              <w:right w:val="single" w:sz="4" w:space="0" w:color="auto"/>
            </w:tcBorders>
            <w:shd w:val="clear" w:color="000000" w:fill="D9D9D9"/>
            <w:vAlign w:val="center"/>
          </w:tcPr>
          <w:p w14:paraId="3FEE0356" w14:textId="77777777" w:rsidR="004B481B" w:rsidRPr="00875709" w:rsidRDefault="004B481B" w:rsidP="00332E6B">
            <w:pPr>
              <w:spacing w:after="0"/>
              <w:jc w:val="center"/>
              <w:rPr>
                <w:b/>
                <w:bCs/>
                <w:sz w:val="20"/>
              </w:rPr>
            </w:pPr>
            <w:r w:rsidRPr="00875709">
              <w:rPr>
                <w:b/>
                <w:bCs/>
                <w:sz w:val="20"/>
              </w:rPr>
              <w:t>Dimenze potrubí</w:t>
            </w:r>
          </w:p>
        </w:tc>
        <w:tc>
          <w:tcPr>
            <w:tcW w:w="2766"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2902CA6B" w14:textId="77777777" w:rsidR="004B481B" w:rsidRPr="00875709" w:rsidRDefault="004B481B" w:rsidP="00332E6B">
            <w:pPr>
              <w:spacing w:after="0"/>
              <w:jc w:val="center"/>
              <w:rPr>
                <w:b/>
                <w:bCs/>
                <w:sz w:val="20"/>
              </w:rPr>
            </w:pPr>
            <w:r w:rsidRPr="00875709">
              <w:rPr>
                <w:b/>
                <w:bCs/>
                <w:sz w:val="20"/>
              </w:rPr>
              <w:t>Maximální rozteče potrubních závěsů (m)</w:t>
            </w:r>
          </w:p>
        </w:tc>
        <w:tc>
          <w:tcPr>
            <w:tcW w:w="2790" w:type="dxa"/>
            <w:tcBorders>
              <w:top w:val="single" w:sz="8" w:space="0" w:color="auto"/>
              <w:left w:val="nil"/>
              <w:bottom w:val="single" w:sz="8" w:space="0" w:color="auto"/>
              <w:right w:val="single" w:sz="4" w:space="0" w:color="auto"/>
            </w:tcBorders>
            <w:shd w:val="clear" w:color="000000" w:fill="D9D9D9"/>
            <w:vAlign w:val="center"/>
          </w:tcPr>
          <w:p w14:paraId="6B1C2BFB" w14:textId="77777777" w:rsidR="004B481B" w:rsidRPr="00875709" w:rsidRDefault="004B481B" w:rsidP="00332E6B">
            <w:pPr>
              <w:spacing w:after="0"/>
              <w:jc w:val="center"/>
              <w:rPr>
                <w:b/>
                <w:bCs/>
                <w:sz w:val="20"/>
              </w:rPr>
            </w:pPr>
            <w:r w:rsidRPr="00875709">
              <w:rPr>
                <w:b/>
                <w:bCs/>
                <w:sz w:val="20"/>
              </w:rPr>
              <w:t>Doporučená rozteč potrubí</w:t>
            </w:r>
          </w:p>
          <w:p w14:paraId="32D03678" w14:textId="77777777" w:rsidR="004B481B" w:rsidRPr="00875709" w:rsidRDefault="004B481B" w:rsidP="00332E6B">
            <w:pPr>
              <w:spacing w:after="0"/>
              <w:jc w:val="center"/>
              <w:rPr>
                <w:b/>
                <w:bCs/>
                <w:sz w:val="20"/>
              </w:rPr>
            </w:pPr>
            <w:r w:rsidRPr="00875709">
              <w:rPr>
                <w:b/>
                <w:bCs/>
                <w:sz w:val="20"/>
              </w:rPr>
              <w:t>(mm)</w:t>
            </w:r>
          </w:p>
        </w:tc>
      </w:tr>
      <w:tr w:rsidR="004B481B" w:rsidRPr="00601DBC" w14:paraId="07C79EB4" w14:textId="77777777" w:rsidTr="00332E6B">
        <w:trPr>
          <w:cantSplit/>
          <w:trHeight w:hRule="exact" w:val="284"/>
          <w:jc w:val="center"/>
        </w:trPr>
        <w:tc>
          <w:tcPr>
            <w:tcW w:w="1664" w:type="dxa"/>
            <w:tcBorders>
              <w:top w:val="single" w:sz="8" w:space="0" w:color="auto"/>
              <w:left w:val="single" w:sz="8" w:space="0" w:color="auto"/>
              <w:bottom w:val="single" w:sz="4" w:space="0" w:color="auto"/>
              <w:right w:val="single" w:sz="4" w:space="0" w:color="auto"/>
            </w:tcBorders>
            <w:vAlign w:val="center"/>
          </w:tcPr>
          <w:p w14:paraId="6D0B603D" w14:textId="0A685A9F" w:rsidR="004B481B" w:rsidRPr="00875709" w:rsidRDefault="008177F6" w:rsidP="00332E6B">
            <w:pPr>
              <w:jc w:val="center"/>
              <w:rPr>
                <w:sz w:val="20"/>
              </w:rPr>
            </w:pPr>
            <w:r>
              <w:rPr>
                <w:sz w:val="20"/>
              </w:rPr>
              <w:t>DN15</w:t>
            </w:r>
          </w:p>
        </w:tc>
        <w:tc>
          <w:tcPr>
            <w:tcW w:w="2766" w:type="dxa"/>
            <w:tcBorders>
              <w:top w:val="single" w:sz="8" w:space="0" w:color="auto"/>
              <w:left w:val="single" w:sz="4" w:space="0" w:color="auto"/>
              <w:bottom w:val="single" w:sz="4" w:space="0" w:color="auto"/>
              <w:right w:val="single" w:sz="4" w:space="0" w:color="auto"/>
            </w:tcBorders>
            <w:noWrap/>
            <w:vAlign w:val="center"/>
          </w:tcPr>
          <w:p w14:paraId="687801AA" w14:textId="77777777" w:rsidR="004B481B" w:rsidRPr="00875709" w:rsidRDefault="004B481B" w:rsidP="00332E6B">
            <w:pPr>
              <w:spacing w:after="0"/>
              <w:jc w:val="center"/>
              <w:rPr>
                <w:sz w:val="20"/>
              </w:rPr>
            </w:pPr>
            <w:r w:rsidRPr="00875709">
              <w:rPr>
                <w:sz w:val="20"/>
              </w:rPr>
              <w:t>1,3</w:t>
            </w:r>
          </w:p>
        </w:tc>
        <w:tc>
          <w:tcPr>
            <w:tcW w:w="2790" w:type="dxa"/>
            <w:tcBorders>
              <w:top w:val="single" w:sz="8" w:space="0" w:color="auto"/>
              <w:left w:val="single" w:sz="4" w:space="0" w:color="auto"/>
              <w:bottom w:val="single" w:sz="4" w:space="0" w:color="auto"/>
              <w:right w:val="single" w:sz="4" w:space="0" w:color="auto"/>
            </w:tcBorders>
            <w:vAlign w:val="center"/>
          </w:tcPr>
          <w:p w14:paraId="5EE4BA30" w14:textId="77777777" w:rsidR="004B481B" w:rsidRPr="00875709" w:rsidRDefault="004B481B" w:rsidP="00332E6B">
            <w:pPr>
              <w:spacing w:after="0"/>
              <w:jc w:val="center"/>
              <w:rPr>
                <w:sz w:val="20"/>
              </w:rPr>
            </w:pPr>
            <w:r w:rsidRPr="00875709">
              <w:rPr>
                <w:sz w:val="20"/>
              </w:rPr>
              <w:t>100</w:t>
            </w:r>
          </w:p>
        </w:tc>
      </w:tr>
      <w:tr w:rsidR="004B481B" w:rsidRPr="00601DBC" w14:paraId="54DCA43C" w14:textId="77777777" w:rsidTr="00332E6B">
        <w:trPr>
          <w:cantSplit/>
          <w:trHeight w:hRule="exact" w:val="284"/>
          <w:jc w:val="center"/>
        </w:trPr>
        <w:tc>
          <w:tcPr>
            <w:tcW w:w="1664" w:type="dxa"/>
            <w:tcBorders>
              <w:top w:val="single" w:sz="4" w:space="0" w:color="auto"/>
              <w:left w:val="single" w:sz="8" w:space="0" w:color="auto"/>
              <w:bottom w:val="single" w:sz="4" w:space="0" w:color="auto"/>
              <w:right w:val="single" w:sz="4" w:space="0" w:color="auto"/>
            </w:tcBorders>
            <w:vAlign w:val="center"/>
          </w:tcPr>
          <w:p w14:paraId="7581AAF4" w14:textId="4C9E0411" w:rsidR="004B481B" w:rsidRPr="00875709" w:rsidRDefault="008177F6" w:rsidP="00332E6B">
            <w:pPr>
              <w:jc w:val="center"/>
              <w:rPr>
                <w:sz w:val="20"/>
              </w:rPr>
            </w:pPr>
            <w:r>
              <w:rPr>
                <w:sz w:val="20"/>
              </w:rPr>
              <w:t>DN20</w:t>
            </w:r>
          </w:p>
        </w:tc>
        <w:tc>
          <w:tcPr>
            <w:tcW w:w="2766" w:type="dxa"/>
            <w:tcBorders>
              <w:top w:val="single" w:sz="4" w:space="0" w:color="auto"/>
              <w:left w:val="single" w:sz="4" w:space="0" w:color="auto"/>
              <w:bottom w:val="single" w:sz="4" w:space="0" w:color="auto"/>
              <w:right w:val="single" w:sz="4" w:space="0" w:color="auto"/>
            </w:tcBorders>
            <w:noWrap/>
            <w:vAlign w:val="center"/>
          </w:tcPr>
          <w:p w14:paraId="0A88571E" w14:textId="77777777" w:rsidR="004B481B" w:rsidRPr="00875709" w:rsidRDefault="004B481B" w:rsidP="00332E6B">
            <w:pPr>
              <w:spacing w:after="0"/>
              <w:jc w:val="center"/>
              <w:rPr>
                <w:sz w:val="20"/>
              </w:rPr>
            </w:pPr>
            <w:r w:rsidRPr="00875709">
              <w:rPr>
                <w:sz w:val="20"/>
              </w:rPr>
              <w:t>1,8</w:t>
            </w:r>
          </w:p>
        </w:tc>
        <w:tc>
          <w:tcPr>
            <w:tcW w:w="2790" w:type="dxa"/>
            <w:tcBorders>
              <w:top w:val="single" w:sz="4" w:space="0" w:color="auto"/>
              <w:left w:val="single" w:sz="4" w:space="0" w:color="auto"/>
              <w:bottom w:val="single" w:sz="4" w:space="0" w:color="auto"/>
              <w:right w:val="single" w:sz="4" w:space="0" w:color="auto"/>
            </w:tcBorders>
            <w:vAlign w:val="center"/>
          </w:tcPr>
          <w:p w14:paraId="2B82D2C5" w14:textId="77777777" w:rsidR="004B481B" w:rsidRPr="00875709" w:rsidRDefault="004B481B" w:rsidP="00332E6B">
            <w:pPr>
              <w:spacing w:after="0"/>
              <w:jc w:val="center"/>
              <w:rPr>
                <w:sz w:val="20"/>
              </w:rPr>
            </w:pPr>
            <w:r w:rsidRPr="00875709">
              <w:rPr>
                <w:sz w:val="20"/>
              </w:rPr>
              <w:t>120-150</w:t>
            </w:r>
          </w:p>
        </w:tc>
      </w:tr>
      <w:tr w:rsidR="004B481B" w:rsidRPr="00601DBC" w14:paraId="08496826" w14:textId="77777777" w:rsidTr="00332E6B">
        <w:trPr>
          <w:cantSplit/>
          <w:trHeight w:hRule="exact" w:val="284"/>
          <w:jc w:val="center"/>
        </w:trPr>
        <w:tc>
          <w:tcPr>
            <w:tcW w:w="1664" w:type="dxa"/>
            <w:tcBorders>
              <w:top w:val="single" w:sz="4" w:space="0" w:color="auto"/>
              <w:left w:val="single" w:sz="8" w:space="0" w:color="auto"/>
              <w:bottom w:val="single" w:sz="4" w:space="0" w:color="auto"/>
              <w:right w:val="single" w:sz="4" w:space="0" w:color="auto"/>
            </w:tcBorders>
            <w:vAlign w:val="center"/>
          </w:tcPr>
          <w:p w14:paraId="2F957561" w14:textId="763D2CAB" w:rsidR="004B481B" w:rsidRPr="00875709" w:rsidRDefault="008177F6" w:rsidP="00332E6B">
            <w:pPr>
              <w:jc w:val="center"/>
              <w:rPr>
                <w:sz w:val="20"/>
              </w:rPr>
            </w:pPr>
            <w:r>
              <w:rPr>
                <w:sz w:val="20"/>
              </w:rPr>
              <w:t>DN25</w:t>
            </w:r>
          </w:p>
        </w:tc>
        <w:tc>
          <w:tcPr>
            <w:tcW w:w="2766" w:type="dxa"/>
            <w:tcBorders>
              <w:top w:val="single" w:sz="4" w:space="0" w:color="auto"/>
              <w:left w:val="single" w:sz="4" w:space="0" w:color="auto"/>
              <w:bottom w:val="single" w:sz="4" w:space="0" w:color="auto"/>
              <w:right w:val="single" w:sz="4" w:space="0" w:color="auto"/>
            </w:tcBorders>
            <w:noWrap/>
            <w:vAlign w:val="center"/>
          </w:tcPr>
          <w:p w14:paraId="13C4CD14" w14:textId="77777777" w:rsidR="004B481B" w:rsidRPr="00875709" w:rsidRDefault="004B481B" w:rsidP="00332E6B">
            <w:pPr>
              <w:jc w:val="center"/>
              <w:rPr>
                <w:sz w:val="20"/>
              </w:rPr>
            </w:pPr>
            <w:r w:rsidRPr="00875709">
              <w:rPr>
                <w:sz w:val="20"/>
              </w:rPr>
              <w:t>2,1</w:t>
            </w:r>
          </w:p>
        </w:tc>
        <w:tc>
          <w:tcPr>
            <w:tcW w:w="2790" w:type="dxa"/>
            <w:tcBorders>
              <w:top w:val="single" w:sz="4" w:space="0" w:color="auto"/>
              <w:left w:val="single" w:sz="4" w:space="0" w:color="auto"/>
              <w:bottom w:val="single" w:sz="4" w:space="0" w:color="auto"/>
              <w:right w:val="single" w:sz="4" w:space="0" w:color="auto"/>
            </w:tcBorders>
            <w:vAlign w:val="center"/>
          </w:tcPr>
          <w:p w14:paraId="7FFC2CA3" w14:textId="77777777" w:rsidR="004B481B" w:rsidRPr="00875709" w:rsidRDefault="004B481B" w:rsidP="00332E6B">
            <w:pPr>
              <w:spacing w:after="0"/>
              <w:jc w:val="center"/>
              <w:rPr>
                <w:sz w:val="20"/>
              </w:rPr>
            </w:pPr>
            <w:r w:rsidRPr="00875709">
              <w:rPr>
                <w:sz w:val="20"/>
              </w:rPr>
              <w:t>120-150</w:t>
            </w:r>
          </w:p>
        </w:tc>
      </w:tr>
      <w:tr w:rsidR="004B481B" w:rsidRPr="00601DBC" w14:paraId="6E77D630" w14:textId="77777777" w:rsidTr="00332E6B">
        <w:trPr>
          <w:cantSplit/>
          <w:trHeight w:hRule="exact" w:val="284"/>
          <w:jc w:val="center"/>
        </w:trPr>
        <w:tc>
          <w:tcPr>
            <w:tcW w:w="1664" w:type="dxa"/>
            <w:tcBorders>
              <w:top w:val="single" w:sz="4" w:space="0" w:color="auto"/>
              <w:left w:val="single" w:sz="8" w:space="0" w:color="auto"/>
              <w:bottom w:val="single" w:sz="4" w:space="0" w:color="auto"/>
              <w:right w:val="single" w:sz="4" w:space="0" w:color="auto"/>
            </w:tcBorders>
            <w:vAlign w:val="center"/>
          </w:tcPr>
          <w:p w14:paraId="032D21E5" w14:textId="3F1A7AD1" w:rsidR="004B481B" w:rsidRPr="00875709" w:rsidRDefault="008177F6" w:rsidP="00332E6B">
            <w:pPr>
              <w:jc w:val="center"/>
              <w:rPr>
                <w:sz w:val="20"/>
              </w:rPr>
            </w:pPr>
            <w:r>
              <w:rPr>
                <w:sz w:val="20"/>
              </w:rPr>
              <w:t>DN32</w:t>
            </w:r>
          </w:p>
        </w:tc>
        <w:tc>
          <w:tcPr>
            <w:tcW w:w="2766" w:type="dxa"/>
            <w:tcBorders>
              <w:top w:val="single" w:sz="4" w:space="0" w:color="auto"/>
              <w:left w:val="single" w:sz="4" w:space="0" w:color="auto"/>
              <w:bottom w:val="single" w:sz="4" w:space="0" w:color="auto"/>
              <w:right w:val="single" w:sz="4" w:space="0" w:color="auto"/>
            </w:tcBorders>
            <w:noWrap/>
            <w:vAlign w:val="center"/>
          </w:tcPr>
          <w:p w14:paraId="757A087C" w14:textId="77777777" w:rsidR="004B481B" w:rsidRPr="00875709" w:rsidRDefault="004B481B" w:rsidP="00332E6B">
            <w:pPr>
              <w:jc w:val="center"/>
              <w:rPr>
                <w:sz w:val="20"/>
              </w:rPr>
            </w:pPr>
            <w:r w:rsidRPr="00875709">
              <w:rPr>
                <w:sz w:val="20"/>
              </w:rPr>
              <w:t>2,5</w:t>
            </w:r>
          </w:p>
        </w:tc>
        <w:tc>
          <w:tcPr>
            <w:tcW w:w="2790" w:type="dxa"/>
            <w:tcBorders>
              <w:top w:val="single" w:sz="4" w:space="0" w:color="auto"/>
              <w:left w:val="single" w:sz="4" w:space="0" w:color="auto"/>
              <w:bottom w:val="single" w:sz="4" w:space="0" w:color="auto"/>
              <w:right w:val="single" w:sz="4" w:space="0" w:color="auto"/>
            </w:tcBorders>
            <w:vAlign w:val="center"/>
          </w:tcPr>
          <w:p w14:paraId="65A46306" w14:textId="77777777" w:rsidR="004B481B" w:rsidRPr="00875709" w:rsidRDefault="004B481B" w:rsidP="00332E6B">
            <w:pPr>
              <w:spacing w:after="0"/>
              <w:jc w:val="center"/>
              <w:rPr>
                <w:sz w:val="20"/>
              </w:rPr>
            </w:pPr>
            <w:r w:rsidRPr="00875709">
              <w:rPr>
                <w:sz w:val="20"/>
              </w:rPr>
              <w:t>150-180</w:t>
            </w:r>
          </w:p>
        </w:tc>
      </w:tr>
      <w:tr w:rsidR="004B481B" w:rsidRPr="00601DBC" w14:paraId="77BE8A0F" w14:textId="77777777" w:rsidTr="00332E6B">
        <w:trPr>
          <w:cantSplit/>
          <w:trHeight w:hRule="exact" w:val="284"/>
          <w:jc w:val="center"/>
        </w:trPr>
        <w:tc>
          <w:tcPr>
            <w:tcW w:w="1664" w:type="dxa"/>
            <w:tcBorders>
              <w:top w:val="single" w:sz="4" w:space="0" w:color="auto"/>
              <w:left w:val="single" w:sz="8" w:space="0" w:color="auto"/>
              <w:bottom w:val="single" w:sz="4" w:space="0" w:color="auto"/>
              <w:right w:val="single" w:sz="4" w:space="0" w:color="auto"/>
            </w:tcBorders>
            <w:vAlign w:val="center"/>
          </w:tcPr>
          <w:p w14:paraId="0660D6B1" w14:textId="0E060720" w:rsidR="004B481B" w:rsidRPr="00875709" w:rsidRDefault="008177F6" w:rsidP="00332E6B">
            <w:pPr>
              <w:jc w:val="center"/>
              <w:rPr>
                <w:sz w:val="20"/>
              </w:rPr>
            </w:pPr>
            <w:r>
              <w:rPr>
                <w:sz w:val="20"/>
              </w:rPr>
              <w:t>DN40</w:t>
            </w:r>
          </w:p>
        </w:tc>
        <w:tc>
          <w:tcPr>
            <w:tcW w:w="2766" w:type="dxa"/>
            <w:tcBorders>
              <w:top w:val="single" w:sz="4" w:space="0" w:color="auto"/>
              <w:left w:val="single" w:sz="4" w:space="0" w:color="auto"/>
              <w:bottom w:val="single" w:sz="4" w:space="0" w:color="auto"/>
              <w:right w:val="single" w:sz="4" w:space="0" w:color="auto"/>
            </w:tcBorders>
            <w:noWrap/>
            <w:vAlign w:val="center"/>
          </w:tcPr>
          <w:p w14:paraId="4C190377" w14:textId="77777777" w:rsidR="004B481B" w:rsidRPr="00875709" w:rsidRDefault="004B481B" w:rsidP="00332E6B">
            <w:pPr>
              <w:jc w:val="center"/>
              <w:rPr>
                <w:sz w:val="20"/>
              </w:rPr>
            </w:pPr>
            <w:r w:rsidRPr="00875709">
              <w:rPr>
                <w:sz w:val="20"/>
              </w:rPr>
              <w:t>2,8</w:t>
            </w:r>
          </w:p>
        </w:tc>
        <w:tc>
          <w:tcPr>
            <w:tcW w:w="2790" w:type="dxa"/>
            <w:tcBorders>
              <w:top w:val="single" w:sz="4" w:space="0" w:color="auto"/>
              <w:left w:val="single" w:sz="4" w:space="0" w:color="auto"/>
              <w:bottom w:val="single" w:sz="4" w:space="0" w:color="auto"/>
              <w:right w:val="single" w:sz="4" w:space="0" w:color="auto"/>
            </w:tcBorders>
            <w:vAlign w:val="center"/>
          </w:tcPr>
          <w:p w14:paraId="76A6CAC9" w14:textId="77777777" w:rsidR="004B481B" w:rsidRPr="00875709" w:rsidRDefault="004B481B" w:rsidP="00332E6B">
            <w:pPr>
              <w:spacing w:after="0"/>
              <w:jc w:val="center"/>
              <w:rPr>
                <w:sz w:val="20"/>
              </w:rPr>
            </w:pPr>
            <w:r w:rsidRPr="00875709">
              <w:rPr>
                <w:sz w:val="20"/>
              </w:rPr>
              <w:t>200-220</w:t>
            </w:r>
          </w:p>
        </w:tc>
      </w:tr>
      <w:tr w:rsidR="00176DA5" w:rsidRPr="00601DBC" w14:paraId="7EDB448D" w14:textId="77777777" w:rsidTr="00332E6B">
        <w:trPr>
          <w:cantSplit/>
          <w:trHeight w:hRule="exact" w:val="284"/>
          <w:jc w:val="center"/>
        </w:trPr>
        <w:tc>
          <w:tcPr>
            <w:tcW w:w="1664" w:type="dxa"/>
            <w:tcBorders>
              <w:top w:val="single" w:sz="4" w:space="0" w:color="auto"/>
              <w:left w:val="single" w:sz="8" w:space="0" w:color="auto"/>
              <w:bottom w:val="single" w:sz="4" w:space="0" w:color="auto"/>
              <w:right w:val="single" w:sz="4" w:space="0" w:color="auto"/>
            </w:tcBorders>
            <w:vAlign w:val="center"/>
          </w:tcPr>
          <w:p w14:paraId="3C68D309" w14:textId="2075EA53" w:rsidR="00176DA5" w:rsidRPr="00875709" w:rsidRDefault="008177F6" w:rsidP="00332E6B">
            <w:pPr>
              <w:jc w:val="center"/>
              <w:rPr>
                <w:sz w:val="20"/>
              </w:rPr>
            </w:pPr>
            <w:r>
              <w:rPr>
                <w:sz w:val="20"/>
              </w:rPr>
              <w:t>DN50</w:t>
            </w:r>
          </w:p>
        </w:tc>
        <w:tc>
          <w:tcPr>
            <w:tcW w:w="2766" w:type="dxa"/>
            <w:tcBorders>
              <w:top w:val="single" w:sz="4" w:space="0" w:color="auto"/>
              <w:left w:val="single" w:sz="4" w:space="0" w:color="auto"/>
              <w:bottom w:val="single" w:sz="4" w:space="0" w:color="auto"/>
              <w:right w:val="single" w:sz="4" w:space="0" w:color="auto"/>
            </w:tcBorders>
            <w:noWrap/>
            <w:vAlign w:val="center"/>
          </w:tcPr>
          <w:p w14:paraId="1C74C881" w14:textId="50CF2117" w:rsidR="00176DA5" w:rsidRPr="00875709" w:rsidRDefault="00176DA5" w:rsidP="00332E6B">
            <w:pPr>
              <w:jc w:val="center"/>
              <w:rPr>
                <w:sz w:val="20"/>
              </w:rPr>
            </w:pPr>
            <w:r>
              <w:rPr>
                <w:sz w:val="20"/>
              </w:rPr>
              <w:t>3</w:t>
            </w:r>
          </w:p>
        </w:tc>
        <w:tc>
          <w:tcPr>
            <w:tcW w:w="2790" w:type="dxa"/>
            <w:tcBorders>
              <w:top w:val="single" w:sz="4" w:space="0" w:color="auto"/>
              <w:left w:val="single" w:sz="4" w:space="0" w:color="auto"/>
              <w:bottom w:val="single" w:sz="4" w:space="0" w:color="auto"/>
              <w:right w:val="single" w:sz="4" w:space="0" w:color="auto"/>
            </w:tcBorders>
            <w:vAlign w:val="center"/>
          </w:tcPr>
          <w:p w14:paraId="473CB43C" w14:textId="000BDCFC" w:rsidR="00176DA5" w:rsidRPr="00875709" w:rsidRDefault="00AB5CF5" w:rsidP="00332E6B">
            <w:pPr>
              <w:spacing w:after="0"/>
              <w:jc w:val="center"/>
              <w:rPr>
                <w:sz w:val="20"/>
              </w:rPr>
            </w:pPr>
            <w:r>
              <w:rPr>
                <w:sz w:val="20"/>
              </w:rPr>
              <w:t>2</w:t>
            </w:r>
            <w:r w:rsidR="00E920D3">
              <w:rPr>
                <w:sz w:val="20"/>
              </w:rPr>
              <w:t>00</w:t>
            </w:r>
            <w:r>
              <w:rPr>
                <w:sz w:val="20"/>
              </w:rPr>
              <w:t>-250</w:t>
            </w:r>
          </w:p>
        </w:tc>
      </w:tr>
    </w:tbl>
    <w:p w14:paraId="73CB0A31" w14:textId="77777777" w:rsidR="00FF3AB5" w:rsidRPr="004B481B" w:rsidRDefault="00FF3AB5" w:rsidP="004B481B"/>
    <w:p w14:paraId="0DD7A0EE" w14:textId="1E2CF851" w:rsidR="000A073F" w:rsidRDefault="004B481B" w:rsidP="004B481B">
      <w:pPr>
        <w:pStyle w:val="Nadpis2"/>
      </w:pPr>
      <w:bookmarkStart w:id="30" w:name="_Toc216852396"/>
      <w:r>
        <w:lastRenderedPageBreak/>
        <w:t>Tepelná izolace</w:t>
      </w:r>
      <w:bookmarkEnd w:id="30"/>
    </w:p>
    <w:p w14:paraId="0352095D" w14:textId="77777777" w:rsidR="004B481B" w:rsidRPr="00C7307F" w:rsidRDefault="004B481B" w:rsidP="004B481B">
      <w:pPr>
        <w:spacing w:after="120"/>
        <w:jc w:val="both"/>
        <w:rPr>
          <w:rFonts w:cstheme="minorHAnsi"/>
        </w:rPr>
      </w:pPr>
      <w:r w:rsidRPr="00C7307F">
        <w:rPr>
          <w:rFonts w:cstheme="minorHAnsi"/>
        </w:rPr>
        <w:t xml:space="preserve">Potrubí horizontálních a vertikálních rozvodů topné vody bude opatřeno tepelnou izolací odpovídající provozním podmínkám v tloušťkách dle vyhlášky 193/2007 Sb. </w:t>
      </w:r>
    </w:p>
    <w:p w14:paraId="7D3DF84B" w14:textId="77777777" w:rsidR="004B481B" w:rsidRPr="00C7307F" w:rsidRDefault="004B481B" w:rsidP="004B481B">
      <w:pPr>
        <w:spacing w:after="120"/>
        <w:jc w:val="both"/>
        <w:rPr>
          <w:rFonts w:cstheme="minorHAnsi"/>
        </w:rPr>
      </w:pPr>
      <w:r w:rsidRPr="00C7307F">
        <w:rPr>
          <w:rFonts w:cstheme="minorHAnsi"/>
        </w:rPr>
        <w:t>Všechny části topného systému vedené ve volném prostoru jsou opatřeny tepelnou izolací z minerální vlny příslušné tloušťky. Rozvody vedené ve stěnách jsou opatřeny izolačními trubicemi z pěnového polyetylenu.</w:t>
      </w:r>
    </w:p>
    <w:p w14:paraId="4D6B4856" w14:textId="574D6DF7" w:rsidR="004B481B" w:rsidRPr="00875709" w:rsidRDefault="004B481B" w:rsidP="004B481B">
      <w:pPr>
        <w:spacing w:after="120"/>
        <w:jc w:val="both"/>
        <w:rPr>
          <w:rFonts w:asciiTheme="majorHAnsi" w:hAnsiTheme="majorHAnsi" w:cstheme="majorHAnsi"/>
          <w:b/>
        </w:rPr>
      </w:pPr>
      <w:r w:rsidRPr="00875709">
        <w:rPr>
          <w:rFonts w:asciiTheme="majorHAnsi" w:hAnsiTheme="majorHAnsi" w:cstheme="majorHAnsi"/>
          <w:b/>
        </w:rPr>
        <w:t xml:space="preserve">Tloušťky </w:t>
      </w:r>
      <w:r w:rsidR="00D550E2" w:rsidRPr="00875709">
        <w:rPr>
          <w:rFonts w:asciiTheme="majorHAnsi" w:hAnsiTheme="majorHAnsi" w:cstheme="majorHAnsi"/>
          <w:b/>
        </w:rPr>
        <w:t>izolací</w:t>
      </w:r>
      <w:r w:rsidR="00D550E2">
        <w:rPr>
          <w:rFonts w:asciiTheme="majorHAnsi" w:hAnsiTheme="majorHAnsi" w:cstheme="majorHAnsi"/>
          <w:b/>
        </w:rPr>
        <w:t xml:space="preserve"> – vytápění</w:t>
      </w:r>
    </w:p>
    <w:tbl>
      <w:tblPr>
        <w:tblW w:w="7220" w:type="dxa"/>
        <w:jc w:val="center"/>
        <w:tblLayout w:type="fixed"/>
        <w:tblCellMar>
          <w:left w:w="70" w:type="dxa"/>
          <w:right w:w="70" w:type="dxa"/>
        </w:tblCellMar>
        <w:tblLook w:val="04A0" w:firstRow="1" w:lastRow="0" w:firstColumn="1" w:lastColumn="0" w:noHBand="0" w:noVBand="1"/>
      </w:tblPr>
      <w:tblGrid>
        <w:gridCol w:w="1664"/>
        <w:gridCol w:w="2766"/>
        <w:gridCol w:w="2790"/>
      </w:tblGrid>
      <w:tr w:rsidR="004B481B" w:rsidRPr="00875709" w14:paraId="24139B8A" w14:textId="77777777" w:rsidTr="00332E6B">
        <w:trPr>
          <w:trHeight w:val="296"/>
          <w:jc w:val="center"/>
        </w:trPr>
        <w:tc>
          <w:tcPr>
            <w:tcW w:w="1664" w:type="dxa"/>
            <w:tcBorders>
              <w:top w:val="single" w:sz="8" w:space="0" w:color="auto"/>
              <w:left w:val="single" w:sz="8" w:space="0" w:color="auto"/>
              <w:bottom w:val="single" w:sz="8" w:space="0" w:color="auto"/>
              <w:right w:val="single" w:sz="4" w:space="0" w:color="auto"/>
            </w:tcBorders>
            <w:shd w:val="clear" w:color="000000" w:fill="D9D9D9"/>
            <w:vAlign w:val="center"/>
          </w:tcPr>
          <w:p w14:paraId="27C2FC29" w14:textId="77777777" w:rsidR="004B481B" w:rsidRPr="00875709" w:rsidRDefault="004B481B" w:rsidP="00332E6B">
            <w:pPr>
              <w:spacing w:after="0"/>
              <w:jc w:val="center"/>
              <w:rPr>
                <w:b/>
                <w:bCs/>
                <w:sz w:val="20"/>
                <w:szCs w:val="20"/>
              </w:rPr>
            </w:pPr>
            <w:r w:rsidRPr="00875709">
              <w:rPr>
                <w:b/>
                <w:bCs/>
                <w:sz w:val="20"/>
                <w:szCs w:val="20"/>
              </w:rPr>
              <w:t>Dimenze potrubí</w:t>
            </w:r>
          </w:p>
        </w:tc>
        <w:tc>
          <w:tcPr>
            <w:tcW w:w="2766"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7E508077" w14:textId="77777777" w:rsidR="004B481B" w:rsidRPr="00875709" w:rsidRDefault="004B481B" w:rsidP="00332E6B">
            <w:pPr>
              <w:spacing w:after="0"/>
              <w:jc w:val="center"/>
              <w:rPr>
                <w:b/>
                <w:bCs/>
                <w:sz w:val="20"/>
                <w:szCs w:val="20"/>
              </w:rPr>
            </w:pPr>
            <w:r w:rsidRPr="00875709">
              <w:rPr>
                <w:b/>
                <w:bCs/>
                <w:sz w:val="20"/>
                <w:szCs w:val="20"/>
              </w:rPr>
              <w:t>Tloušťka izolace z pěnového polyetylenu (mm)</w:t>
            </w:r>
          </w:p>
        </w:tc>
        <w:tc>
          <w:tcPr>
            <w:tcW w:w="2790" w:type="dxa"/>
            <w:tcBorders>
              <w:top w:val="single" w:sz="8" w:space="0" w:color="auto"/>
              <w:left w:val="nil"/>
              <w:bottom w:val="single" w:sz="8" w:space="0" w:color="auto"/>
              <w:right w:val="single" w:sz="4" w:space="0" w:color="auto"/>
            </w:tcBorders>
            <w:shd w:val="clear" w:color="000000" w:fill="D9D9D9"/>
            <w:vAlign w:val="center"/>
          </w:tcPr>
          <w:p w14:paraId="715D51AF" w14:textId="77777777" w:rsidR="004B481B" w:rsidRPr="00875709" w:rsidRDefault="004B481B" w:rsidP="00332E6B">
            <w:pPr>
              <w:spacing w:after="0"/>
              <w:jc w:val="center"/>
              <w:rPr>
                <w:b/>
                <w:bCs/>
                <w:sz w:val="20"/>
                <w:szCs w:val="20"/>
              </w:rPr>
            </w:pPr>
            <w:r w:rsidRPr="00875709">
              <w:rPr>
                <w:b/>
                <w:bCs/>
                <w:sz w:val="20"/>
                <w:szCs w:val="20"/>
              </w:rPr>
              <w:t>Tloušťka izolace z minerální vlny (mm)</w:t>
            </w:r>
          </w:p>
        </w:tc>
      </w:tr>
      <w:tr w:rsidR="004B481B" w:rsidRPr="00875709" w14:paraId="01E7A705" w14:textId="77777777" w:rsidTr="00332E6B">
        <w:trPr>
          <w:cantSplit/>
          <w:trHeight w:hRule="exact" w:val="284"/>
          <w:jc w:val="center"/>
        </w:trPr>
        <w:tc>
          <w:tcPr>
            <w:tcW w:w="1664" w:type="dxa"/>
            <w:tcBorders>
              <w:top w:val="single" w:sz="8" w:space="0" w:color="auto"/>
              <w:left w:val="single" w:sz="8" w:space="0" w:color="auto"/>
              <w:bottom w:val="single" w:sz="4" w:space="0" w:color="auto"/>
              <w:right w:val="single" w:sz="4" w:space="0" w:color="auto"/>
            </w:tcBorders>
            <w:vAlign w:val="center"/>
          </w:tcPr>
          <w:p w14:paraId="1F42C571" w14:textId="45EBDD6C" w:rsidR="004B481B" w:rsidRPr="00875709" w:rsidRDefault="0002039E" w:rsidP="00332E6B">
            <w:pPr>
              <w:jc w:val="center"/>
              <w:rPr>
                <w:sz w:val="20"/>
                <w:szCs w:val="20"/>
              </w:rPr>
            </w:pPr>
            <w:r>
              <w:rPr>
                <w:sz w:val="20"/>
                <w:szCs w:val="20"/>
              </w:rPr>
              <w:t>DN15</w:t>
            </w:r>
          </w:p>
        </w:tc>
        <w:tc>
          <w:tcPr>
            <w:tcW w:w="2766" w:type="dxa"/>
            <w:tcBorders>
              <w:top w:val="single" w:sz="8" w:space="0" w:color="auto"/>
              <w:left w:val="single" w:sz="4" w:space="0" w:color="auto"/>
              <w:bottom w:val="single" w:sz="4" w:space="0" w:color="auto"/>
              <w:right w:val="single" w:sz="4" w:space="0" w:color="auto"/>
            </w:tcBorders>
            <w:noWrap/>
            <w:vAlign w:val="center"/>
            <w:hideMark/>
          </w:tcPr>
          <w:p w14:paraId="5F9D3E64" w14:textId="77777777" w:rsidR="004B481B" w:rsidRPr="00875709" w:rsidRDefault="004B481B" w:rsidP="00332E6B">
            <w:pPr>
              <w:spacing w:after="0"/>
              <w:jc w:val="center"/>
              <w:rPr>
                <w:sz w:val="20"/>
                <w:szCs w:val="20"/>
              </w:rPr>
            </w:pPr>
            <w:r w:rsidRPr="00875709">
              <w:rPr>
                <w:sz w:val="20"/>
                <w:szCs w:val="20"/>
              </w:rPr>
              <w:t>13</w:t>
            </w:r>
          </w:p>
        </w:tc>
        <w:tc>
          <w:tcPr>
            <w:tcW w:w="2790" w:type="dxa"/>
            <w:tcBorders>
              <w:top w:val="single" w:sz="8" w:space="0" w:color="auto"/>
              <w:left w:val="single" w:sz="4" w:space="0" w:color="auto"/>
              <w:bottom w:val="single" w:sz="4" w:space="0" w:color="auto"/>
              <w:right w:val="single" w:sz="4" w:space="0" w:color="auto"/>
            </w:tcBorders>
            <w:vAlign w:val="center"/>
          </w:tcPr>
          <w:p w14:paraId="2E6F60F7" w14:textId="77777777" w:rsidR="004B481B" w:rsidRPr="00875709" w:rsidRDefault="004B481B" w:rsidP="00332E6B">
            <w:pPr>
              <w:spacing w:after="0"/>
              <w:jc w:val="center"/>
              <w:rPr>
                <w:sz w:val="20"/>
                <w:szCs w:val="20"/>
              </w:rPr>
            </w:pPr>
            <w:r w:rsidRPr="00875709">
              <w:rPr>
                <w:sz w:val="20"/>
                <w:szCs w:val="20"/>
              </w:rPr>
              <w:t>20</w:t>
            </w:r>
          </w:p>
        </w:tc>
      </w:tr>
      <w:tr w:rsidR="004B481B" w:rsidRPr="00875709" w14:paraId="6BE63860" w14:textId="77777777" w:rsidTr="00332E6B">
        <w:trPr>
          <w:cantSplit/>
          <w:trHeight w:hRule="exact" w:val="284"/>
          <w:jc w:val="center"/>
        </w:trPr>
        <w:tc>
          <w:tcPr>
            <w:tcW w:w="1664" w:type="dxa"/>
            <w:tcBorders>
              <w:top w:val="single" w:sz="4" w:space="0" w:color="auto"/>
              <w:left w:val="single" w:sz="8" w:space="0" w:color="auto"/>
              <w:bottom w:val="single" w:sz="4" w:space="0" w:color="auto"/>
              <w:right w:val="single" w:sz="4" w:space="0" w:color="auto"/>
            </w:tcBorders>
            <w:vAlign w:val="center"/>
          </w:tcPr>
          <w:p w14:paraId="598DFEC3" w14:textId="14F531D6" w:rsidR="004B481B" w:rsidRPr="00875709" w:rsidRDefault="0002039E" w:rsidP="00332E6B">
            <w:pPr>
              <w:jc w:val="center"/>
              <w:rPr>
                <w:sz w:val="20"/>
                <w:szCs w:val="20"/>
              </w:rPr>
            </w:pPr>
            <w:r>
              <w:rPr>
                <w:sz w:val="20"/>
                <w:szCs w:val="20"/>
              </w:rPr>
              <w:t>DN20</w:t>
            </w:r>
          </w:p>
        </w:tc>
        <w:tc>
          <w:tcPr>
            <w:tcW w:w="2766" w:type="dxa"/>
            <w:tcBorders>
              <w:top w:val="single" w:sz="4" w:space="0" w:color="auto"/>
              <w:left w:val="single" w:sz="4" w:space="0" w:color="auto"/>
              <w:bottom w:val="single" w:sz="4" w:space="0" w:color="auto"/>
              <w:right w:val="single" w:sz="4" w:space="0" w:color="auto"/>
            </w:tcBorders>
            <w:noWrap/>
            <w:vAlign w:val="center"/>
            <w:hideMark/>
          </w:tcPr>
          <w:p w14:paraId="37736B43" w14:textId="77777777" w:rsidR="004B481B" w:rsidRPr="00875709" w:rsidRDefault="004B481B" w:rsidP="00332E6B">
            <w:pPr>
              <w:spacing w:after="0"/>
              <w:jc w:val="center"/>
              <w:rPr>
                <w:sz w:val="20"/>
                <w:szCs w:val="20"/>
              </w:rPr>
            </w:pPr>
            <w:r w:rsidRPr="00875709">
              <w:rPr>
                <w:sz w:val="20"/>
                <w:szCs w:val="20"/>
              </w:rPr>
              <w:t>20</w:t>
            </w:r>
          </w:p>
        </w:tc>
        <w:tc>
          <w:tcPr>
            <w:tcW w:w="2790" w:type="dxa"/>
            <w:tcBorders>
              <w:top w:val="single" w:sz="4" w:space="0" w:color="auto"/>
              <w:left w:val="single" w:sz="4" w:space="0" w:color="auto"/>
              <w:bottom w:val="single" w:sz="4" w:space="0" w:color="auto"/>
              <w:right w:val="single" w:sz="4" w:space="0" w:color="auto"/>
            </w:tcBorders>
            <w:vAlign w:val="center"/>
          </w:tcPr>
          <w:p w14:paraId="61E6BCCF" w14:textId="1984CBE3" w:rsidR="004B481B" w:rsidRPr="00875709" w:rsidRDefault="004B481B" w:rsidP="00332E6B">
            <w:pPr>
              <w:spacing w:after="0"/>
              <w:jc w:val="center"/>
              <w:rPr>
                <w:sz w:val="20"/>
                <w:szCs w:val="20"/>
              </w:rPr>
            </w:pPr>
            <w:r w:rsidRPr="00875709">
              <w:rPr>
                <w:sz w:val="20"/>
                <w:szCs w:val="20"/>
              </w:rPr>
              <w:t>20</w:t>
            </w:r>
            <w:r w:rsidR="009A706F">
              <w:rPr>
                <w:sz w:val="20"/>
                <w:szCs w:val="20"/>
              </w:rPr>
              <w:t xml:space="preserve"> </w:t>
            </w:r>
          </w:p>
        </w:tc>
      </w:tr>
      <w:tr w:rsidR="004B481B" w:rsidRPr="00875709" w14:paraId="44A7177D" w14:textId="77777777" w:rsidTr="00332E6B">
        <w:trPr>
          <w:cantSplit/>
          <w:trHeight w:hRule="exact" w:val="284"/>
          <w:jc w:val="center"/>
        </w:trPr>
        <w:tc>
          <w:tcPr>
            <w:tcW w:w="1664" w:type="dxa"/>
            <w:tcBorders>
              <w:top w:val="single" w:sz="4" w:space="0" w:color="auto"/>
              <w:left w:val="single" w:sz="8" w:space="0" w:color="auto"/>
              <w:bottom w:val="single" w:sz="4" w:space="0" w:color="auto"/>
              <w:right w:val="single" w:sz="4" w:space="0" w:color="auto"/>
            </w:tcBorders>
            <w:vAlign w:val="center"/>
          </w:tcPr>
          <w:p w14:paraId="7A0D9948" w14:textId="42EF5AB2" w:rsidR="004B481B" w:rsidRPr="00875709" w:rsidRDefault="0002039E" w:rsidP="00332E6B">
            <w:pPr>
              <w:jc w:val="center"/>
              <w:rPr>
                <w:sz w:val="20"/>
                <w:szCs w:val="20"/>
              </w:rPr>
            </w:pPr>
            <w:r>
              <w:rPr>
                <w:sz w:val="20"/>
                <w:szCs w:val="20"/>
              </w:rPr>
              <w:t>DN25</w:t>
            </w:r>
          </w:p>
        </w:tc>
        <w:tc>
          <w:tcPr>
            <w:tcW w:w="2766" w:type="dxa"/>
            <w:tcBorders>
              <w:top w:val="single" w:sz="4" w:space="0" w:color="auto"/>
              <w:left w:val="single" w:sz="4" w:space="0" w:color="auto"/>
              <w:bottom w:val="single" w:sz="4" w:space="0" w:color="auto"/>
              <w:right w:val="single" w:sz="4" w:space="0" w:color="auto"/>
            </w:tcBorders>
            <w:noWrap/>
            <w:vAlign w:val="center"/>
            <w:hideMark/>
          </w:tcPr>
          <w:p w14:paraId="76BE5A43" w14:textId="77777777" w:rsidR="004B481B" w:rsidRPr="00875709" w:rsidRDefault="004B481B" w:rsidP="00332E6B">
            <w:pPr>
              <w:jc w:val="center"/>
              <w:rPr>
                <w:sz w:val="20"/>
                <w:szCs w:val="20"/>
              </w:rPr>
            </w:pPr>
            <w:r w:rsidRPr="00875709">
              <w:rPr>
                <w:sz w:val="20"/>
                <w:szCs w:val="20"/>
              </w:rPr>
              <w:t>25</w:t>
            </w:r>
          </w:p>
        </w:tc>
        <w:tc>
          <w:tcPr>
            <w:tcW w:w="2790" w:type="dxa"/>
            <w:tcBorders>
              <w:top w:val="single" w:sz="4" w:space="0" w:color="auto"/>
              <w:left w:val="single" w:sz="4" w:space="0" w:color="auto"/>
              <w:bottom w:val="single" w:sz="4" w:space="0" w:color="auto"/>
              <w:right w:val="single" w:sz="4" w:space="0" w:color="auto"/>
            </w:tcBorders>
            <w:vAlign w:val="center"/>
          </w:tcPr>
          <w:p w14:paraId="7F99A6F6" w14:textId="77777777" w:rsidR="004B481B" w:rsidRPr="00875709" w:rsidRDefault="004B481B" w:rsidP="00332E6B">
            <w:pPr>
              <w:spacing w:after="0"/>
              <w:jc w:val="center"/>
              <w:rPr>
                <w:sz w:val="20"/>
                <w:szCs w:val="20"/>
              </w:rPr>
            </w:pPr>
            <w:r w:rsidRPr="00875709">
              <w:rPr>
                <w:sz w:val="20"/>
                <w:szCs w:val="20"/>
              </w:rPr>
              <w:t>30</w:t>
            </w:r>
          </w:p>
        </w:tc>
      </w:tr>
      <w:tr w:rsidR="004B481B" w:rsidRPr="00875709" w14:paraId="6D817834" w14:textId="77777777" w:rsidTr="00332E6B">
        <w:trPr>
          <w:cantSplit/>
          <w:trHeight w:hRule="exact" w:val="284"/>
          <w:jc w:val="center"/>
        </w:trPr>
        <w:tc>
          <w:tcPr>
            <w:tcW w:w="1664" w:type="dxa"/>
            <w:tcBorders>
              <w:top w:val="single" w:sz="4" w:space="0" w:color="auto"/>
              <w:left w:val="single" w:sz="8" w:space="0" w:color="auto"/>
              <w:bottom w:val="single" w:sz="4" w:space="0" w:color="auto"/>
              <w:right w:val="single" w:sz="4" w:space="0" w:color="auto"/>
            </w:tcBorders>
            <w:vAlign w:val="center"/>
          </w:tcPr>
          <w:p w14:paraId="593CF472" w14:textId="2033E5C9" w:rsidR="004B481B" w:rsidRPr="00875709" w:rsidRDefault="0002039E" w:rsidP="00332E6B">
            <w:pPr>
              <w:jc w:val="center"/>
              <w:rPr>
                <w:sz w:val="20"/>
                <w:szCs w:val="20"/>
              </w:rPr>
            </w:pPr>
            <w:r>
              <w:rPr>
                <w:sz w:val="20"/>
                <w:szCs w:val="20"/>
              </w:rPr>
              <w:t>DN32</w:t>
            </w:r>
          </w:p>
        </w:tc>
        <w:tc>
          <w:tcPr>
            <w:tcW w:w="2766" w:type="dxa"/>
            <w:tcBorders>
              <w:top w:val="single" w:sz="4" w:space="0" w:color="auto"/>
              <w:left w:val="single" w:sz="4" w:space="0" w:color="auto"/>
              <w:bottom w:val="single" w:sz="4" w:space="0" w:color="auto"/>
              <w:right w:val="single" w:sz="4" w:space="0" w:color="auto"/>
            </w:tcBorders>
            <w:noWrap/>
            <w:vAlign w:val="center"/>
          </w:tcPr>
          <w:p w14:paraId="127A91AF" w14:textId="77777777" w:rsidR="004B481B" w:rsidRPr="00875709" w:rsidRDefault="004B481B" w:rsidP="00332E6B">
            <w:pPr>
              <w:jc w:val="center"/>
              <w:rPr>
                <w:sz w:val="20"/>
                <w:szCs w:val="20"/>
              </w:rPr>
            </w:pPr>
            <w:r w:rsidRPr="00875709">
              <w:rPr>
                <w:sz w:val="20"/>
                <w:szCs w:val="20"/>
              </w:rPr>
              <w:t>30</w:t>
            </w:r>
          </w:p>
        </w:tc>
        <w:tc>
          <w:tcPr>
            <w:tcW w:w="2790" w:type="dxa"/>
            <w:tcBorders>
              <w:top w:val="single" w:sz="4" w:space="0" w:color="auto"/>
              <w:left w:val="single" w:sz="4" w:space="0" w:color="auto"/>
              <w:bottom w:val="single" w:sz="4" w:space="0" w:color="auto"/>
              <w:right w:val="single" w:sz="4" w:space="0" w:color="auto"/>
            </w:tcBorders>
            <w:vAlign w:val="center"/>
          </w:tcPr>
          <w:p w14:paraId="03339901" w14:textId="77777777" w:rsidR="004B481B" w:rsidRPr="00875709" w:rsidRDefault="004B481B" w:rsidP="00332E6B">
            <w:pPr>
              <w:spacing w:after="0"/>
              <w:jc w:val="center"/>
              <w:rPr>
                <w:sz w:val="20"/>
                <w:szCs w:val="20"/>
              </w:rPr>
            </w:pPr>
            <w:r w:rsidRPr="00875709">
              <w:rPr>
                <w:sz w:val="20"/>
                <w:szCs w:val="20"/>
              </w:rPr>
              <w:t>30</w:t>
            </w:r>
          </w:p>
        </w:tc>
      </w:tr>
      <w:tr w:rsidR="004B481B" w:rsidRPr="00875709" w14:paraId="03F272CA" w14:textId="77777777" w:rsidTr="00332E6B">
        <w:trPr>
          <w:cantSplit/>
          <w:trHeight w:hRule="exact" w:val="284"/>
          <w:jc w:val="center"/>
        </w:trPr>
        <w:tc>
          <w:tcPr>
            <w:tcW w:w="1664" w:type="dxa"/>
            <w:tcBorders>
              <w:top w:val="single" w:sz="4" w:space="0" w:color="auto"/>
              <w:left w:val="single" w:sz="8" w:space="0" w:color="auto"/>
              <w:bottom w:val="single" w:sz="4" w:space="0" w:color="auto"/>
              <w:right w:val="single" w:sz="4" w:space="0" w:color="auto"/>
            </w:tcBorders>
            <w:vAlign w:val="center"/>
          </w:tcPr>
          <w:p w14:paraId="1AED4F9E" w14:textId="061C8461" w:rsidR="004B481B" w:rsidRPr="00875709" w:rsidRDefault="0002039E" w:rsidP="00332E6B">
            <w:pPr>
              <w:jc w:val="center"/>
              <w:rPr>
                <w:sz w:val="20"/>
                <w:szCs w:val="20"/>
              </w:rPr>
            </w:pPr>
            <w:r>
              <w:rPr>
                <w:sz w:val="20"/>
                <w:szCs w:val="20"/>
              </w:rPr>
              <w:t>DN40</w:t>
            </w:r>
          </w:p>
        </w:tc>
        <w:tc>
          <w:tcPr>
            <w:tcW w:w="2766" w:type="dxa"/>
            <w:tcBorders>
              <w:top w:val="single" w:sz="4" w:space="0" w:color="auto"/>
              <w:left w:val="single" w:sz="4" w:space="0" w:color="auto"/>
              <w:bottom w:val="single" w:sz="4" w:space="0" w:color="auto"/>
              <w:right w:val="single" w:sz="4" w:space="0" w:color="auto"/>
            </w:tcBorders>
            <w:noWrap/>
            <w:vAlign w:val="center"/>
          </w:tcPr>
          <w:p w14:paraId="1D141A05" w14:textId="77777777" w:rsidR="004B481B" w:rsidRPr="00875709" w:rsidRDefault="004B481B" w:rsidP="00332E6B">
            <w:pPr>
              <w:jc w:val="center"/>
              <w:rPr>
                <w:sz w:val="20"/>
                <w:szCs w:val="20"/>
              </w:rPr>
            </w:pPr>
            <w:r w:rsidRPr="00875709">
              <w:rPr>
                <w:sz w:val="20"/>
                <w:szCs w:val="20"/>
              </w:rPr>
              <w:t>30</w:t>
            </w:r>
          </w:p>
        </w:tc>
        <w:tc>
          <w:tcPr>
            <w:tcW w:w="2790" w:type="dxa"/>
            <w:tcBorders>
              <w:top w:val="single" w:sz="4" w:space="0" w:color="auto"/>
              <w:left w:val="single" w:sz="4" w:space="0" w:color="auto"/>
              <w:bottom w:val="single" w:sz="4" w:space="0" w:color="auto"/>
              <w:right w:val="single" w:sz="4" w:space="0" w:color="auto"/>
            </w:tcBorders>
            <w:vAlign w:val="center"/>
          </w:tcPr>
          <w:p w14:paraId="2736FF72" w14:textId="77777777" w:rsidR="004B481B" w:rsidRPr="00875709" w:rsidRDefault="004B481B" w:rsidP="00332E6B">
            <w:pPr>
              <w:spacing w:after="0"/>
              <w:jc w:val="center"/>
              <w:rPr>
                <w:sz w:val="20"/>
                <w:szCs w:val="20"/>
              </w:rPr>
            </w:pPr>
            <w:r w:rsidRPr="00875709">
              <w:rPr>
                <w:sz w:val="20"/>
                <w:szCs w:val="20"/>
              </w:rPr>
              <w:t>40</w:t>
            </w:r>
          </w:p>
        </w:tc>
      </w:tr>
      <w:tr w:rsidR="004165C9" w:rsidRPr="00875709" w14:paraId="637B5B45" w14:textId="77777777" w:rsidTr="00332E6B">
        <w:trPr>
          <w:cantSplit/>
          <w:trHeight w:hRule="exact" w:val="284"/>
          <w:jc w:val="center"/>
        </w:trPr>
        <w:tc>
          <w:tcPr>
            <w:tcW w:w="1664" w:type="dxa"/>
            <w:tcBorders>
              <w:top w:val="single" w:sz="4" w:space="0" w:color="auto"/>
              <w:left w:val="single" w:sz="8" w:space="0" w:color="auto"/>
              <w:bottom w:val="single" w:sz="4" w:space="0" w:color="auto"/>
              <w:right w:val="single" w:sz="4" w:space="0" w:color="auto"/>
            </w:tcBorders>
            <w:vAlign w:val="center"/>
          </w:tcPr>
          <w:p w14:paraId="388ED3BD" w14:textId="4AA0C1F8" w:rsidR="004165C9" w:rsidRPr="00875709" w:rsidRDefault="003260A4" w:rsidP="00332E6B">
            <w:pPr>
              <w:jc w:val="center"/>
              <w:rPr>
                <w:sz w:val="20"/>
                <w:szCs w:val="20"/>
              </w:rPr>
            </w:pPr>
            <w:r>
              <w:rPr>
                <w:sz w:val="20"/>
                <w:szCs w:val="20"/>
              </w:rPr>
              <w:t>DN50</w:t>
            </w:r>
          </w:p>
        </w:tc>
        <w:tc>
          <w:tcPr>
            <w:tcW w:w="2766" w:type="dxa"/>
            <w:tcBorders>
              <w:top w:val="single" w:sz="4" w:space="0" w:color="auto"/>
              <w:left w:val="single" w:sz="4" w:space="0" w:color="auto"/>
              <w:bottom w:val="single" w:sz="4" w:space="0" w:color="auto"/>
              <w:right w:val="single" w:sz="4" w:space="0" w:color="auto"/>
            </w:tcBorders>
            <w:noWrap/>
            <w:vAlign w:val="center"/>
          </w:tcPr>
          <w:p w14:paraId="5A5DC111" w14:textId="47DD60B5" w:rsidR="004165C9" w:rsidRPr="00875709" w:rsidRDefault="00D3587A" w:rsidP="00332E6B">
            <w:pPr>
              <w:jc w:val="center"/>
              <w:rPr>
                <w:sz w:val="20"/>
                <w:szCs w:val="20"/>
              </w:rPr>
            </w:pPr>
            <w:r>
              <w:rPr>
                <w:sz w:val="20"/>
                <w:szCs w:val="20"/>
              </w:rPr>
              <w:t>40</w:t>
            </w:r>
          </w:p>
        </w:tc>
        <w:tc>
          <w:tcPr>
            <w:tcW w:w="2790" w:type="dxa"/>
            <w:tcBorders>
              <w:top w:val="single" w:sz="4" w:space="0" w:color="auto"/>
              <w:left w:val="single" w:sz="4" w:space="0" w:color="auto"/>
              <w:bottom w:val="single" w:sz="4" w:space="0" w:color="auto"/>
              <w:right w:val="single" w:sz="4" w:space="0" w:color="auto"/>
            </w:tcBorders>
            <w:vAlign w:val="center"/>
          </w:tcPr>
          <w:p w14:paraId="59C486FC" w14:textId="64918AEA" w:rsidR="004165C9" w:rsidRPr="00875709" w:rsidRDefault="00D3587A" w:rsidP="00332E6B">
            <w:pPr>
              <w:spacing w:after="0"/>
              <w:jc w:val="center"/>
              <w:rPr>
                <w:sz w:val="20"/>
                <w:szCs w:val="20"/>
              </w:rPr>
            </w:pPr>
            <w:r>
              <w:rPr>
                <w:sz w:val="20"/>
                <w:szCs w:val="20"/>
              </w:rPr>
              <w:t>40</w:t>
            </w:r>
          </w:p>
        </w:tc>
      </w:tr>
    </w:tbl>
    <w:p w14:paraId="7313733B" w14:textId="77777777" w:rsidR="004E226D" w:rsidRDefault="004E226D" w:rsidP="00C10C0F">
      <w:pPr>
        <w:spacing w:after="120"/>
        <w:jc w:val="both"/>
        <w:rPr>
          <w:rFonts w:asciiTheme="majorHAnsi" w:hAnsiTheme="majorHAnsi" w:cstheme="majorHAnsi"/>
          <w:b/>
        </w:rPr>
      </w:pPr>
    </w:p>
    <w:p w14:paraId="2175925D" w14:textId="55EFFEEB" w:rsidR="00C10C0F" w:rsidRPr="00875709" w:rsidRDefault="00C10C0F" w:rsidP="00C10C0F">
      <w:pPr>
        <w:spacing w:after="120"/>
        <w:jc w:val="both"/>
        <w:rPr>
          <w:rFonts w:asciiTheme="majorHAnsi" w:hAnsiTheme="majorHAnsi" w:cstheme="majorHAnsi"/>
          <w:b/>
        </w:rPr>
      </w:pPr>
      <w:r w:rsidRPr="00875709">
        <w:rPr>
          <w:rFonts w:asciiTheme="majorHAnsi" w:hAnsiTheme="majorHAnsi" w:cstheme="majorHAnsi"/>
          <w:b/>
        </w:rPr>
        <w:t>Tloušťky izolací</w:t>
      </w:r>
      <w:r>
        <w:rPr>
          <w:rFonts w:asciiTheme="majorHAnsi" w:hAnsiTheme="majorHAnsi" w:cstheme="majorHAnsi"/>
          <w:b/>
        </w:rPr>
        <w:t xml:space="preserve"> – ohřev TV</w:t>
      </w:r>
    </w:p>
    <w:tbl>
      <w:tblPr>
        <w:tblW w:w="7220" w:type="dxa"/>
        <w:jc w:val="center"/>
        <w:tblLayout w:type="fixed"/>
        <w:tblCellMar>
          <w:left w:w="70" w:type="dxa"/>
          <w:right w:w="70" w:type="dxa"/>
        </w:tblCellMar>
        <w:tblLook w:val="04A0" w:firstRow="1" w:lastRow="0" w:firstColumn="1" w:lastColumn="0" w:noHBand="0" w:noVBand="1"/>
      </w:tblPr>
      <w:tblGrid>
        <w:gridCol w:w="1664"/>
        <w:gridCol w:w="2766"/>
        <w:gridCol w:w="2790"/>
      </w:tblGrid>
      <w:tr w:rsidR="00C10C0F" w:rsidRPr="00875709" w14:paraId="0729F94E" w14:textId="77777777" w:rsidTr="007B1B3D">
        <w:trPr>
          <w:trHeight w:val="296"/>
          <w:jc w:val="center"/>
        </w:trPr>
        <w:tc>
          <w:tcPr>
            <w:tcW w:w="1664" w:type="dxa"/>
            <w:tcBorders>
              <w:top w:val="single" w:sz="8" w:space="0" w:color="auto"/>
              <w:left w:val="single" w:sz="8" w:space="0" w:color="auto"/>
              <w:bottom w:val="single" w:sz="8" w:space="0" w:color="auto"/>
              <w:right w:val="single" w:sz="4" w:space="0" w:color="auto"/>
            </w:tcBorders>
            <w:shd w:val="clear" w:color="000000" w:fill="D9D9D9"/>
            <w:vAlign w:val="center"/>
          </w:tcPr>
          <w:p w14:paraId="367CC623" w14:textId="6DAD86B4" w:rsidR="00C10C0F" w:rsidRPr="00875709" w:rsidRDefault="00C10C0F" w:rsidP="007B1B3D">
            <w:pPr>
              <w:spacing w:after="0"/>
              <w:jc w:val="center"/>
              <w:rPr>
                <w:b/>
                <w:bCs/>
                <w:sz w:val="20"/>
                <w:szCs w:val="20"/>
              </w:rPr>
            </w:pPr>
            <w:r w:rsidRPr="00875709">
              <w:rPr>
                <w:b/>
                <w:bCs/>
                <w:sz w:val="20"/>
                <w:szCs w:val="20"/>
              </w:rPr>
              <w:t xml:space="preserve">Dimenze </w:t>
            </w:r>
            <w:r w:rsidR="00D550E2" w:rsidRPr="00875709">
              <w:rPr>
                <w:b/>
                <w:bCs/>
                <w:sz w:val="20"/>
                <w:szCs w:val="20"/>
              </w:rPr>
              <w:t>potrubí</w:t>
            </w:r>
            <w:r w:rsidR="00D550E2">
              <w:rPr>
                <w:b/>
                <w:bCs/>
                <w:sz w:val="20"/>
                <w:szCs w:val="20"/>
              </w:rPr>
              <w:t xml:space="preserve"> – PPR</w:t>
            </w:r>
          </w:p>
        </w:tc>
        <w:tc>
          <w:tcPr>
            <w:tcW w:w="2766"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6BCA0A13" w14:textId="77777777" w:rsidR="00C10C0F" w:rsidRPr="00875709" w:rsidRDefault="00C10C0F" w:rsidP="007B1B3D">
            <w:pPr>
              <w:spacing w:after="0"/>
              <w:jc w:val="center"/>
              <w:rPr>
                <w:b/>
                <w:bCs/>
                <w:sz w:val="20"/>
                <w:szCs w:val="20"/>
              </w:rPr>
            </w:pPr>
            <w:r w:rsidRPr="00875709">
              <w:rPr>
                <w:b/>
                <w:bCs/>
                <w:sz w:val="20"/>
                <w:szCs w:val="20"/>
              </w:rPr>
              <w:t>Tloušťka izolace z pěnového polyetylenu (mm)</w:t>
            </w:r>
          </w:p>
        </w:tc>
        <w:tc>
          <w:tcPr>
            <w:tcW w:w="2790" w:type="dxa"/>
            <w:tcBorders>
              <w:top w:val="single" w:sz="8" w:space="0" w:color="auto"/>
              <w:left w:val="nil"/>
              <w:bottom w:val="single" w:sz="8" w:space="0" w:color="auto"/>
              <w:right w:val="single" w:sz="4" w:space="0" w:color="auto"/>
            </w:tcBorders>
            <w:shd w:val="clear" w:color="000000" w:fill="D9D9D9"/>
            <w:vAlign w:val="center"/>
          </w:tcPr>
          <w:p w14:paraId="40F1612E" w14:textId="77777777" w:rsidR="00C10C0F" w:rsidRPr="00875709" w:rsidRDefault="00C10C0F" w:rsidP="007B1B3D">
            <w:pPr>
              <w:spacing w:after="0"/>
              <w:jc w:val="center"/>
              <w:rPr>
                <w:b/>
                <w:bCs/>
                <w:sz w:val="20"/>
                <w:szCs w:val="20"/>
              </w:rPr>
            </w:pPr>
            <w:r w:rsidRPr="00875709">
              <w:rPr>
                <w:b/>
                <w:bCs/>
                <w:sz w:val="20"/>
                <w:szCs w:val="20"/>
              </w:rPr>
              <w:t>Tloušťka izolace z minerální vlny (mm)</w:t>
            </w:r>
          </w:p>
        </w:tc>
      </w:tr>
      <w:tr w:rsidR="00C10C0F" w:rsidRPr="00875709" w14:paraId="071A0AB1" w14:textId="77777777" w:rsidTr="007B1B3D">
        <w:trPr>
          <w:cantSplit/>
          <w:trHeight w:hRule="exact" w:val="284"/>
          <w:jc w:val="center"/>
        </w:trPr>
        <w:tc>
          <w:tcPr>
            <w:tcW w:w="1664" w:type="dxa"/>
            <w:tcBorders>
              <w:top w:val="single" w:sz="8" w:space="0" w:color="auto"/>
              <w:left w:val="single" w:sz="8" w:space="0" w:color="auto"/>
              <w:bottom w:val="single" w:sz="4" w:space="0" w:color="auto"/>
              <w:right w:val="single" w:sz="4" w:space="0" w:color="auto"/>
            </w:tcBorders>
            <w:vAlign w:val="center"/>
          </w:tcPr>
          <w:p w14:paraId="704DE5C6" w14:textId="7524B9B6" w:rsidR="00C10C0F" w:rsidRPr="00875709" w:rsidRDefault="00C10C0F" w:rsidP="007B1B3D">
            <w:pPr>
              <w:jc w:val="center"/>
              <w:rPr>
                <w:sz w:val="20"/>
                <w:szCs w:val="20"/>
              </w:rPr>
            </w:pPr>
            <w:r>
              <w:rPr>
                <w:sz w:val="20"/>
                <w:szCs w:val="20"/>
              </w:rPr>
              <w:t>Studená voda</w:t>
            </w:r>
          </w:p>
        </w:tc>
        <w:tc>
          <w:tcPr>
            <w:tcW w:w="2766" w:type="dxa"/>
            <w:tcBorders>
              <w:top w:val="single" w:sz="8" w:space="0" w:color="auto"/>
              <w:left w:val="single" w:sz="4" w:space="0" w:color="auto"/>
              <w:bottom w:val="single" w:sz="4" w:space="0" w:color="auto"/>
              <w:right w:val="single" w:sz="4" w:space="0" w:color="auto"/>
            </w:tcBorders>
            <w:noWrap/>
            <w:vAlign w:val="center"/>
            <w:hideMark/>
          </w:tcPr>
          <w:p w14:paraId="7774BEDC" w14:textId="6D19403D" w:rsidR="00C10C0F" w:rsidRPr="00875709" w:rsidRDefault="00C10C0F" w:rsidP="007B1B3D">
            <w:pPr>
              <w:spacing w:after="0"/>
              <w:jc w:val="center"/>
              <w:rPr>
                <w:sz w:val="20"/>
                <w:szCs w:val="20"/>
              </w:rPr>
            </w:pPr>
            <w:r>
              <w:rPr>
                <w:sz w:val="20"/>
                <w:szCs w:val="20"/>
              </w:rPr>
              <w:t>9</w:t>
            </w:r>
          </w:p>
        </w:tc>
        <w:tc>
          <w:tcPr>
            <w:tcW w:w="2790" w:type="dxa"/>
            <w:tcBorders>
              <w:top w:val="single" w:sz="8" w:space="0" w:color="auto"/>
              <w:left w:val="single" w:sz="4" w:space="0" w:color="auto"/>
              <w:bottom w:val="single" w:sz="4" w:space="0" w:color="auto"/>
              <w:right w:val="single" w:sz="4" w:space="0" w:color="auto"/>
            </w:tcBorders>
            <w:vAlign w:val="center"/>
          </w:tcPr>
          <w:p w14:paraId="54CAE758" w14:textId="61B26FB1" w:rsidR="00C10C0F" w:rsidRPr="00875709" w:rsidRDefault="00C10C0F" w:rsidP="007B1B3D">
            <w:pPr>
              <w:spacing w:after="0"/>
              <w:jc w:val="center"/>
              <w:rPr>
                <w:sz w:val="20"/>
                <w:szCs w:val="20"/>
              </w:rPr>
            </w:pPr>
            <w:r>
              <w:rPr>
                <w:sz w:val="20"/>
                <w:szCs w:val="20"/>
              </w:rPr>
              <w:t>-</w:t>
            </w:r>
          </w:p>
        </w:tc>
      </w:tr>
      <w:tr w:rsidR="00C10C0F" w:rsidRPr="00875709" w14:paraId="56DA1C71" w14:textId="77777777" w:rsidTr="007B1B3D">
        <w:trPr>
          <w:cantSplit/>
          <w:trHeight w:hRule="exact" w:val="284"/>
          <w:jc w:val="center"/>
        </w:trPr>
        <w:tc>
          <w:tcPr>
            <w:tcW w:w="1664" w:type="dxa"/>
            <w:tcBorders>
              <w:top w:val="single" w:sz="4" w:space="0" w:color="auto"/>
              <w:left w:val="single" w:sz="8" w:space="0" w:color="auto"/>
              <w:bottom w:val="single" w:sz="4" w:space="0" w:color="auto"/>
              <w:right w:val="single" w:sz="4" w:space="0" w:color="auto"/>
            </w:tcBorders>
            <w:vAlign w:val="center"/>
          </w:tcPr>
          <w:p w14:paraId="0D18D51D" w14:textId="1687AB52" w:rsidR="00C10C0F" w:rsidRPr="00875709" w:rsidRDefault="00C10C0F" w:rsidP="007B1B3D">
            <w:pPr>
              <w:jc w:val="center"/>
              <w:rPr>
                <w:sz w:val="20"/>
                <w:szCs w:val="20"/>
              </w:rPr>
            </w:pPr>
            <w:r>
              <w:rPr>
                <w:sz w:val="20"/>
                <w:szCs w:val="20"/>
              </w:rPr>
              <w:t>Cirkulace+ teplá</w:t>
            </w:r>
          </w:p>
        </w:tc>
        <w:tc>
          <w:tcPr>
            <w:tcW w:w="2766" w:type="dxa"/>
            <w:tcBorders>
              <w:top w:val="single" w:sz="4" w:space="0" w:color="auto"/>
              <w:left w:val="single" w:sz="4" w:space="0" w:color="auto"/>
              <w:bottom w:val="single" w:sz="4" w:space="0" w:color="auto"/>
              <w:right w:val="single" w:sz="4" w:space="0" w:color="auto"/>
            </w:tcBorders>
            <w:noWrap/>
            <w:vAlign w:val="center"/>
            <w:hideMark/>
          </w:tcPr>
          <w:p w14:paraId="0CB45E7A" w14:textId="2CDF4AEF" w:rsidR="00C10C0F" w:rsidRPr="00875709" w:rsidRDefault="00C10C0F" w:rsidP="007B1B3D">
            <w:pPr>
              <w:spacing w:after="0"/>
              <w:jc w:val="center"/>
              <w:rPr>
                <w:sz w:val="20"/>
                <w:szCs w:val="20"/>
              </w:rPr>
            </w:pPr>
            <w:r>
              <w:rPr>
                <w:sz w:val="20"/>
                <w:szCs w:val="20"/>
              </w:rPr>
              <w:t>-</w:t>
            </w:r>
          </w:p>
        </w:tc>
        <w:tc>
          <w:tcPr>
            <w:tcW w:w="2790" w:type="dxa"/>
            <w:tcBorders>
              <w:top w:val="single" w:sz="4" w:space="0" w:color="auto"/>
              <w:left w:val="single" w:sz="4" w:space="0" w:color="auto"/>
              <w:bottom w:val="single" w:sz="4" w:space="0" w:color="auto"/>
              <w:right w:val="single" w:sz="4" w:space="0" w:color="auto"/>
            </w:tcBorders>
            <w:vAlign w:val="center"/>
          </w:tcPr>
          <w:p w14:paraId="7E9936D9" w14:textId="27B9D22B" w:rsidR="00C10C0F" w:rsidRPr="00875709" w:rsidRDefault="00C10C0F" w:rsidP="007B1B3D">
            <w:pPr>
              <w:spacing w:after="0"/>
              <w:jc w:val="center"/>
              <w:rPr>
                <w:sz w:val="20"/>
                <w:szCs w:val="20"/>
              </w:rPr>
            </w:pPr>
            <w:r>
              <w:rPr>
                <w:sz w:val="20"/>
                <w:szCs w:val="20"/>
              </w:rPr>
              <w:t>30</w:t>
            </w:r>
          </w:p>
        </w:tc>
      </w:tr>
    </w:tbl>
    <w:p w14:paraId="3AF41070" w14:textId="77777777" w:rsidR="004B481B" w:rsidRPr="00E66629" w:rsidRDefault="004B481B" w:rsidP="004B481B">
      <w:pPr>
        <w:autoSpaceDE w:val="0"/>
        <w:autoSpaceDN w:val="0"/>
        <w:adjustRightInd w:val="0"/>
        <w:spacing w:after="0"/>
        <w:rPr>
          <w:rFonts w:asciiTheme="majorHAnsi" w:hAnsiTheme="majorHAnsi" w:cstheme="majorHAnsi"/>
          <w:sz w:val="24"/>
        </w:rPr>
      </w:pPr>
    </w:p>
    <w:p w14:paraId="2E8A4BF4" w14:textId="40276317" w:rsidR="0016408E" w:rsidRPr="0016408E" w:rsidRDefault="004B481B" w:rsidP="004B481B">
      <w:pPr>
        <w:jc w:val="both"/>
        <w:rPr>
          <w:sz w:val="20"/>
          <w:szCs w:val="20"/>
        </w:rPr>
      </w:pPr>
      <w:r w:rsidRPr="00A851EC">
        <w:rPr>
          <w:rFonts w:cstheme="minorHAnsi"/>
        </w:rPr>
        <w:t>Oběhová čerpadla a ostatní použité armatury, pokud to jejich konstrukce dovolí, budou rovněž tepelně izolovány v souladu s vyhláškou č. 193/2007.  Budou použity typové návlekové izolace.</w:t>
      </w:r>
    </w:p>
    <w:p w14:paraId="768696B9" w14:textId="682DC6A8" w:rsidR="000A073F" w:rsidRDefault="004B481B" w:rsidP="009501D2">
      <w:pPr>
        <w:pStyle w:val="Nadpis1"/>
      </w:pPr>
      <w:bookmarkStart w:id="31" w:name="_Toc216852397"/>
      <w:r>
        <w:t>ARMATURY</w:t>
      </w:r>
      <w:bookmarkEnd w:id="31"/>
    </w:p>
    <w:p w14:paraId="64B2DE29" w14:textId="25BDDBF0" w:rsidR="006F3633" w:rsidRDefault="006F3633" w:rsidP="006F3633">
      <w:pPr>
        <w:spacing w:after="120"/>
        <w:jc w:val="both"/>
      </w:pPr>
      <w:r w:rsidRPr="006F3633">
        <w:t xml:space="preserve">Armatury budou osazeny dle technologického schéma zapojení, viz výkresová část PD. </w:t>
      </w:r>
    </w:p>
    <w:p w14:paraId="11C0C8FE" w14:textId="5B76DE1E" w:rsidR="00C7307F" w:rsidRPr="006F3633" w:rsidRDefault="00C7307F" w:rsidP="006F3633">
      <w:pPr>
        <w:spacing w:after="120"/>
        <w:jc w:val="both"/>
      </w:pPr>
      <w:r>
        <w:t>Armatury primáru</w:t>
      </w:r>
      <w:r w:rsidR="0015526A">
        <w:t xml:space="preserve"> </w:t>
      </w:r>
      <w:r w:rsidR="003F1BE0">
        <w:t xml:space="preserve">min. </w:t>
      </w:r>
      <w:r w:rsidR="0015526A">
        <w:t>PN25, sekundáru PN6</w:t>
      </w:r>
      <w:r w:rsidR="003F1BE0">
        <w:t>, ohřev TV PN10.</w:t>
      </w:r>
    </w:p>
    <w:p w14:paraId="349CDC42" w14:textId="3C18B9C7" w:rsidR="00332E6B" w:rsidRDefault="00332E6B" w:rsidP="00332E6B">
      <w:pPr>
        <w:pStyle w:val="Nadpis1"/>
      </w:pPr>
      <w:bookmarkStart w:id="32" w:name="_Toc216852398"/>
      <w:r>
        <w:t>MĚŘENÍ A REGULACE</w:t>
      </w:r>
      <w:bookmarkEnd w:id="32"/>
    </w:p>
    <w:p w14:paraId="1B9BEE2C" w14:textId="1636515C" w:rsidR="00332E6B" w:rsidRDefault="00332E6B" w:rsidP="00332E6B">
      <w:pPr>
        <w:pStyle w:val="Nadpis2"/>
      </w:pPr>
      <w:bookmarkStart w:id="33" w:name="_Toc216852399"/>
      <w:r>
        <w:t>Měření tepla</w:t>
      </w:r>
      <w:bookmarkEnd w:id="33"/>
    </w:p>
    <w:p w14:paraId="0075EB30" w14:textId="77777777" w:rsidR="00DF2151" w:rsidRPr="00897AA3" w:rsidRDefault="00DF2151" w:rsidP="00DF2151">
      <w:pPr>
        <w:spacing w:after="120"/>
        <w:jc w:val="both"/>
      </w:pPr>
      <w:r w:rsidRPr="00897AA3">
        <w:t>Měření tepla bude zajištěno nově instalovaným ultrazvukovým měřičem tepla</w:t>
      </w:r>
      <w:r>
        <w:t xml:space="preserve"> DN40</w:t>
      </w:r>
      <w:r w:rsidRPr="00897AA3">
        <w:t>, který bude osazen na primární straně na vratném potrubí horkovodu. Na potrubí pro doplňování vody do soustavy bude osazen vodoměr.</w:t>
      </w:r>
    </w:p>
    <w:p w14:paraId="538E1393" w14:textId="47EF3FC8" w:rsidR="003C36E6" w:rsidRPr="00912D69" w:rsidRDefault="003C36E6" w:rsidP="00912D69">
      <w:pPr>
        <w:spacing w:after="120"/>
        <w:jc w:val="both"/>
      </w:pPr>
      <w:r w:rsidRPr="00897AA3">
        <w:t>Vodoměr a měřič tepla budou osazeny s dálkovým odečtem dat přes M-Bus a budou u nich dodrženy minimální uklidňující délky doporučené výrobcem.</w:t>
      </w:r>
    </w:p>
    <w:p w14:paraId="2E8BB8FD" w14:textId="093727F6" w:rsidR="00151026" w:rsidRPr="00912D69" w:rsidRDefault="00151026" w:rsidP="003C36E6">
      <w:pPr>
        <w:spacing w:after="120"/>
        <w:jc w:val="both"/>
      </w:pPr>
      <w:r w:rsidRPr="00897AA3">
        <w:t>Vodoměr i ultrazvukový měřič tepla</w:t>
      </w:r>
      <w:r w:rsidR="00C47893">
        <w:t>, včetně mezikusů a jímek</w:t>
      </w:r>
      <w:r w:rsidRPr="00897AA3">
        <w:t xml:space="preserve"> j</w:t>
      </w:r>
      <w:r>
        <w:t>sou</w:t>
      </w:r>
      <w:r w:rsidRPr="00897AA3">
        <w:t xml:space="preserve"> dodávk</w:t>
      </w:r>
      <w:r>
        <w:t>ou</w:t>
      </w:r>
      <w:r w:rsidRPr="00897AA3">
        <w:t xml:space="preserve"> tepláren</w:t>
      </w:r>
      <w:r w:rsidR="00C47893">
        <w:t>.</w:t>
      </w:r>
    </w:p>
    <w:p w14:paraId="3CDBF630" w14:textId="56E6A6CF" w:rsidR="00332E6B" w:rsidRDefault="00332E6B" w:rsidP="00332E6B">
      <w:pPr>
        <w:pStyle w:val="Nadpis2"/>
      </w:pPr>
      <w:bookmarkStart w:id="34" w:name="_Toc216852400"/>
      <w:r>
        <w:lastRenderedPageBreak/>
        <w:t>Regulace</w:t>
      </w:r>
      <w:bookmarkEnd w:id="34"/>
      <w:r>
        <w:t xml:space="preserve"> </w:t>
      </w:r>
    </w:p>
    <w:p w14:paraId="67F85413" w14:textId="77777777" w:rsidR="008D5CE4" w:rsidRPr="008D5CE4" w:rsidRDefault="008D5CE4" w:rsidP="008D5CE4">
      <w:pPr>
        <w:spacing w:after="120"/>
        <w:jc w:val="both"/>
      </w:pPr>
      <w:r w:rsidRPr="008D5CE4">
        <w:t>Řešeno v samostatné části PD – měření a regulace.</w:t>
      </w:r>
    </w:p>
    <w:p w14:paraId="3CBE43B4" w14:textId="77777777" w:rsidR="008D5CE4" w:rsidRPr="008D5CE4" w:rsidRDefault="008D5CE4" w:rsidP="008D5CE4">
      <w:pPr>
        <w:spacing w:after="120"/>
        <w:jc w:val="both"/>
        <w:rPr>
          <w:u w:val="single"/>
        </w:rPr>
      </w:pPr>
      <w:r w:rsidRPr="008D5CE4">
        <w:rPr>
          <w:u w:val="single"/>
        </w:rPr>
        <w:t>Popis měření a regulace:</w:t>
      </w:r>
    </w:p>
    <w:p w14:paraId="6A383252" w14:textId="6DBF88C1" w:rsidR="008D5CE4" w:rsidRPr="00516163" w:rsidRDefault="008D5CE4" w:rsidP="008D5CE4">
      <w:pPr>
        <w:spacing w:after="120"/>
        <w:jc w:val="both"/>
        <w:rPr>
          <w:color w:val="FF0000"/>
        </w:rPr>
      </w:pPr>
      <w:r w:rsidRPr="00B8016F">
        <w:t>Výstupní teplota na sekundární straně výměníku na vytápění bude řízena pomocí regulačního ventilu (poz. 8.0</w:t>
      </w:r>
      <w:r w:rsidR="00742FA1">
        <w:t>2</w:t>
      </w:r>
      <w:r w:rsidRPr="00B8016F">
        <w:t>). Tento ventil bude současně sloužit k nastavení maximálního průtoku dle výkonu výměníku. V případě požadavku na vytápění, otevře ventil 8.0</w:t>
      </w:r>
      <w:r w:rsidR="00517355">
        <w:t>2</w:t>
      </w:r>
      <w:r w:rsidRPr="00B8016F">
        <w:t xml:space="preserve"> a bude spuštěno oběhové čerpadlo na sekundární straně výměníku.</w:t>
      </w:r>
    </w:p>
    <w:p w14:paraId="4065F0F3" w14:textId="6D22692A" w:rsidR="00A6008C" w:rsidRDefault="008D5CE4" w:rsidP="00232496">
      <w:pPr>
        <w:spacing w:after="120" w:line="276" w:lineRule="auto"/>
        <w:jc w:val="both"/>
        <w:rPr>
          <w:rFonts w:cstheme="minorHAnsi"/>
        </w:rPr>
      </w:pPr>
      <w:r w:rsidRPr="00304E66">
        <w:t>Výstupní teplota na sekundární straně výměníku na ohřev TV bude řízena pomocí regulačního ventilu (poz. 8</w:t>
      </w:r>
      <w:r w:rsidRPr="004A3EF0">
        <w:t>.0</w:t>
      </w:r>
      <w:r w:rsidR="00A4187D">
        <w:t>1</w:t>
      </w:r>
      <w:r w:rsidR="00722B07">
        <w:t>a</w:t>
      </w:r>
      <w:r w:rsidRPr="004A3EF0">
        <w:t>). Tento ventil bude současně sloužit k nastavení maximálního průtoku dle výkonu výměníku. Teplota v </w:t>
      </w:r>
      <w:r w:rsidRPr="00BD0192">
        <w:t>zásobníku TV bude udržována na teplotě 55 °C.</w:t>
      </w:r>
      <w:r w:rsidR="00232496" w:rsidRPr="00232496">
        <w:rPr>
          <w:rFonts w:cstheme="minorHAnsi"/>
        </w:rPr>
        <w:t xml:space="preserve"> </w:t>
      </w:r>
      <w:r w:rsidR="00232496">
        <w:rPr>
          <w:rFonts w:cstheme="minorHAnsi"/>
        </w:rPr>
        <w:t>J</w:t>
      </w:r>
      <w:r w:rsidR="00232496" w:rsidRPr="00020616">
        <w:rPr>
          <w:rFonts w:cstheme="minorHAnsi"/>
        </w:rPr>
        <w:t xml:space="preserve">ednou za 14 dní se navýší </w:t>
      </w:r>
      <w:r w:rsidR="00232496">
        <w:rPr>
          <w:rFonts w:cstheme="minorHAnsi"/>
        </w:rPr>
        <w:t xml:space="preserve">teplota </w:t>
      </w:r>
      <w:r w:rsidR="00232496" w:rsidRPr="00020616">
        <w:rPr>
          <w:rFonts w:cstheme="minorHAnsi"/>
        </w:rPr>
        <w:t xml:space="preserve">na 65 °C </w:t>
      </w:r>
      <w:r w:rsidR="00232496">
        <w:rPr>
          <w:rFonts w:cstheme="minorHAnsi"/>
        </w:rPr>
        <w:t>mimo provoz školy</w:t>
      </w:r>
      <w:r w:rsidR="00232496" w:rsidRPr="00020616">
        <w:rPr>
          <w:rFonts w:cstheme="minorHAnsi"/>
        </w:rPr>
        <w:t>.</w:t>
      </w:r>
      <w:r w:rsidR="00232496">
        <w:rPr>
          <w:rFonts w:cstheme="minorHAnsi"/>
        </w:rPr>
        <w:t xml:space="preserve"> Jedná se pouze o preventivní opatření zabraňující vzniku legionelly (projekt neřeší ochranu proti legionelle).</w:t>
      </w:r>
    </w:p>
    <w:p w14:paraId="193F1937" w14:textId="6D2EB48A" w:rsidR="001B754C" w:rsidRPr="00232496" w:rsidRDefault="001B754C" w:rsidP="00232496">
      <w:pPr>
        <w:spacing w:after="120" w:line="276" w:lineRule="auto"/>
        <w:jc w:val="both"/>
        <w:rPr>
          <w:rFonts w:cstheme="minorHAnsi"/>
        </w:rPr>
      </w:pPr>
      <w:r w:rsidRPr="00B8016F">
        <w:t xml:space="preserve">Výstupní teplota na sekundární straně výměníku na </w:t>
      </w:r>
      <w:r>
        <w:t>VZT</w:t>
      </w:r>
      <w:r w:rsidRPr="00B8016F">
        <w:t xml:space="preserve"> bude řízena pomocí regulačního ventilu (poz. 8.0</w:t>
      </w:r>
      <w:r w:rsidR="00722B07">
        <w:t>1b</w:t>
      </w:r>
      <w:r w:rsidRPr="00B8016F">
        <w:t>). Tento ventil bude současně sloužit k nastavení maximálního průtoku dle výkonu výměníku. V případě požadavku na vytápění, otevře ventil 8.0</w:t>
      </w:r>
      <w:r w:rsidR="00722B07">
        <w:t>1b</w:t>
      </w:r>
      <w:r w:rsidRPr="00B8016F">
        <w:t xml:space="preserve"> a bude spuštěno oběhové čerpadlo na sekundární straně výměníku</w:t>
      </w:r>
    </w:p>
    <w:p w14:paraId="08EF5D24" w14:textId="0D0B449A" w:rsidR="008D5CE4" w:rsidRPr="00A6008C" w:rsidRDefault="008D5CE4" w:rsidP="008D5CE4">
      <w:pPr>
        <w:spacing w:after="120"/>
        <w:jc w:val="both"/>
        <w:rPr>
          <w:b/>
          <w:bCs/>
          <w:color w:val="FF0000"/>
        </w:rPr>
      </w:pPr>
      <w:r w:rsidRPr="00A6008C">
        <w:rPr>
          <w:b/>
          <w:bCs/>
        </w:rPr>
        <w:t>Ochranu si zajišťuje provozovatel soustavy pomocí dávkování chemických prostředků.</w:t>
      </w:r>
    </w:p>
    <w:p w14:paraId="61D4F063" w14:textId="5708DD1D" w:rsidR="008D5CE4" w:rsidRPr="00BD0192" w:rsidRDefault="008D5CE4" w:rsidP="008D5CE4">
      <w:pPr>
        <w:spacing w:after="120"/>
        <w:jc w:val="both"/>
      </w:pPr>
      <w:r w:rsidRPr="00BD0192">
        <w:t>Dopouštění vody do systému bude řízeno na základě tlaku v soustavě pomocí solenoidu (poz. 8.0</w:t>
      </w:r>
      <w:r w:rsidR="0076519C">
        <w:t>3</w:t>
      </w:r>
      <w:r w:rsidRPr="00BD0192">
        <w:t>). V případě poklesu tlaku v soustavě na min. provozní tlak, solenoid otevře přívod vody do systému.</w:t>
      </w:r>
    </w:p>
    <w:p w14:paraId="0AFB0D5A" w14:textId="62F166E7" w:rsidR="00A504F6" w:rsidRPr="00BD0192" w:rsidRDefault="008D5CE4" w:rsidP="008D5CE4">
      <w:pPr>
        <w:spacing w:after="120"/>
        <w:jc w:val="both"/>
      </w:pPr>
      <w:r w:rsidRPr="00BD0192">
        <w:t>Všechny ventily včetně jejich montáže jsou dodávkou profese technologie. Profese MaR zajistí pouze řízení ventilů. Přesné umístění jímek pro teplotní a tlaková čidla bude řešeno na stavbě</w:t>
      </w:r>
    </w:p>
    <w:p w14:paraId="699A3188" w14:textId="0BD1258E" w:rsidR="00332E6B" w:rsidRDefault="00332E6B" w:rsidP="00332E6B">
      <w:pPr>
        <w:pStyle w:val="Nadpis2"/>
      </w:pPr>
      <w:bookmarkStart w:id="35" w:name="_Toc216852401"/>
      <w:r>
        <w:t>Havarijní a poruchové stavy</w:t>
      </w:r>
      <w:bookmarkEnd w:id="35"/>
    </w:p>
    <w:p w14:paraId="719A67DD" w14:textId="2B37F1C4" w:rsidR="00332E6B" w:rsidRDefault="00332E6B" w:rsidP="002145C2">
      <w:pPr>
        <w:pStyle w:val="Nadpis3"/>
      </w:pPr>
      <w:bookmarkStart w:id="36" w:name="_Toc216852402"/>
      <w:r>
        <w:t>VP – vratná porucha</w:t>
      </w:r>
      <w:bookmarkEnd w:id="36"/>
      <w:r>
        <w:t xml:space="preserve"> </w:t>
      </w:r>
    </w:p>
    <w:p w14:paraId="1C42BA5B" w14:textId="12C2873A" w:rsidR="002145C2" w:rsidRDefault="002145C2" w:rsidP="00332E6B">
      <w:r>
        <w:t xml:space="preserve">Po odeznění stavu </w:t>
      </w:r>
      <w:r w:rsidR="00017207">
        <w:t>výměníková stanice</w:t>
      </w:r>
      <w:r>
        <w:t xml:space="preserve"> automaticky obnoví činnost</w:t>
      </w:r>
    </w:p>
    <w:p w14:paraId="4EEF469D" w14:textId="0DD6F278" w:rsidR="002145C2" w:rsidRPr="00B733DE" w:rsidRDefault="002145C2" w:rsidP="002145C2">
      <w:pPr>
        <w:pStyle w:val="Odstavecseseznamem"/>
        <w:numPr>
          <w:ilvl w:val="0"/>
          <w:numId w:val="25"/>
        </w:numPr>
        <w:spacing w:after="120" w:line="240" w:lineRule="auto"/>
      </w:pPr>
      <w:r w:rsidRPr="00B733DE">
        <w:t xml:space="preserve">maximální a minimální tlak </w:t>
      </w:r>
      <w:r w:rsidR="00B733DE" w:rsidRPr="00B733DE">
        <w:t>a teplota vody v systému</w:t>
      </w:r>
    </w:p>
    <w:p w14:paraId="69477352" w14:textId="46679D90" w:rsidR="002145C2" w:rsidRDefault="002145C2" w:rsidP="00B733DE">
      <w:pPr>
        <w:pStyle w:val="Odstavecseseznamem"/>
        <w:numPr>
          <w:ilvl w:val="0"/>
          <w:numId w:val="25"/>
        </w:numPr>
        <w:spacing w:after="120" w:line="240" w:lineRule="auto"/>
      </w:pPr>
      <w:r w:rsidRPr="00B733DE">
        <w:t xml:space="preserve">porucha čerpadel – </w:t>
      </w:r>
      <w:r w:rsidR="00392C58">
        <w:t>10</w:t>
      </w:r>
      <w:r w:rsidR="00B733DE">
        <w:t xml:space="preserve"> ks</w:t>
      </w:r>
      <w:r w:rsidRPr="00B733DE">
        <w:t xml:space="preserve"> – signalizace</w:t>
      </w:r>
    </w:p>
    <w:p w14:paraId="73A3E1F7" w14:textId="55046661" w:rsidR="00B733DE" w:rsidRPr="00B733DE" w:rsidRDefault="00B733DE" w:rsidP="00B733DE">
      <w:pPr>
        <w:pStyle w:val="Odstavecseseznamem"/>
        <w:numPr>
          <w:ilvl w:val="0"/>
          <w:numId w:val="25"/>
        </w:numPr>
        <w:spacing w:after="120" w:line="240" w:lineRule="auto"/>
      </w:pPr>
      <w:r>
        <w:t>porucha ventilů s poho</w:t>
      </w:r>
      <w:r w:rsidRPr="00A05945">
        <w:t xml:space="preserve">nem – </w:t>
      </w:r>
      <w:r w:rsidR="009C640E">
        <w:t>3</w:t>
      </w:r>
      <w:r w:rsidRPr="00A05945">
        <w:t xml:space="preserve"> ks – </w:t>
      </w:r>
      <w:r w:rsidRPr="00B733DE">
        <w:t>signalizace</w:t>
      </w:r>
    </w:p>
    <w:p w14:paraId="751FED9F" w14:textId="0F5293E9" w:rsidR="002145C2" w:rsidRPr="00B733DE" w:rsidRDefault="002145C2" w:rsidP="002145C2">
      <w:pPr>
        <w:pStyle w:val="Odstavecseseznamem"/>
        <w:numPr>
          <w:ilvl w:val="0"/>
          <w:numId w:val="25"/>
        </w:numPr>
        <w:spacing w:after="120" w:line="240" w:lineRule="auto"/>
      </w:pPr>
      <w:r w:rsidRPr="00B733DE">
        <w:t xml:space="preserve">překročení teploty 40 °C v prostoru </w:t>
      </w:r>
      <w:r w:rsidR="008A39D9">
        <w:t>výměníkové stanice</w:t>
      </w:r>
    </w:p>
    <w:p w14:paraId="4168075D" w14:textId="6E47091B" w:rsidR="002145C2" w:rsidRDefault="002145C2" w:rsidP="002145C2">
      <w:pPr>
        <w:pStyle w:val="Nadpis3"/>
      </w:pPr>
      <w:bookmarkStart w:id="37" w:name="_Toc216852403"/>
      <w:r>
        <w:t>NP – nevratná porucha, havárie</w:t>
      </w:r>
      <w:bookmarkEnd w:id="37"/>
    </w:p>
    <w:p w14:paraId="36354313" w14:textId="267282BE" w:rsidR="002145C2" w:rsidRPr="008A39D9" w:rsidRDefault="002145C2" w:rsidP="002145C2">
      <w:r w:rsidRPr="008A39D9">
        <w:t xml:space="preserve">Činnost </w:t>
      </w:r>
      <w:r w:rsidR="006464BF">
        <w:t>výměníkové stanice</w:t>
      </w:r>
      <w:r w:rsidRPr="008A39D9">
        <w:t xml:space="preserve"> </w:t>
      </w:r>
      <w:r w:rsidR="00DA5249" w:rsidRPr="008A39D9">
        <w:t>obnovena až po potvrzení odstranění poruchy obsluhou</w:t>
      </w:r>
    </w:p>
    <w:p w14:paraId="1DEC6819" w14:textId="52235816" w:rsidR="00DA5249" w:rsidRPr="008A39D9" w:rsidRDefault="00DA5249" w:rsidP="00DA5249">
      <w:pPr>
        <w:pStyle w:val="Odstavecseseznamem"/>
        <w:numPr>
          <w:ilvl w:val="0"/>
          <w:numId w:val="25"/>
        </w:numPr>
        <w:spacing w:after="120" w:line="240" w:lineRule="auto"/>
      </w:pPr>
      <w:r w:rsidRPr="008A39D9">
        <w:t>zaplavení prostoru</w:t>
      </w:r>
      <w:r w:rsidR="008A39D9" w:rsidRPr="008A39D9">
        <w:t xml:space="preserve"> </w:t>
      </w:r>
      <w:r w:rsidRPr="008A39D9">
        <w:t xml:space="preserve">– odstavení </w:t>
      </w:r>
      <w:r w:rsidR="008A39D9" w:rsidRPr="008A39D9">
        <w:t>výměníkové stanice</w:t>
      </w:r>
    </w:p>
    <w:p w14:paraId="3C55F07B" w14:textId="7DBE75E1" w:rsidR="00DA5249" w:rsidRDefault="00DA5249" w:rsidP="00DA5249">
      <w:pPr>
        <w:pStyle w:val="Nadpis1"/>
      </w:pPr>
      <w:bookmarkStart w:id="38" w:name="_Toc216852404"/>
      <w:r>
        <w:lastRenderedPageBreak/>
        <w:t>POJISTNÉ A EXPANZNÍ ZAŘÍZENÍ</w:t>
      </w:r>
      <w:bookmarkEnd w:id="38"/>
    </w:p>
    <w:p w14:paraId="17CDA9C7" w14:textId="3BD424A9" w:rsidR="007913A8" w:rsidRDefault="00DA5249" w:rsidP="00DA5249">
      <w:pPr>
        <w:jc w:val="both"/>
      </w:pPr>
      <w:r w:rsidRPr="00875709">
        <w:t>Zabezpečovací zařízení je navrženo podle požadavků ČSN 06 0830. Zabezpečovací zařízení tvoří expanzní a pojistné zařízení topného systému a zabezpečují pokrytí změn objemu kapaliny v soustavě a zamezení nárůstu tlaku nad dovolenou mez.</w:t>
      </w:r>
    </w:p>
    <w:p w14:paraId="6B189963" w14:textId="3F36976C" w:rsidR="00DA5249" w:rsidRDefault="00DA5249" w:rsidP="00DA5249">
      <w:pPr>
        <w:pStyle w:val="Nadpis2"/>
      </w:pPr>
      <w:bookmarkStart w:id="39" w:name="_Toc216852405"/>
      <w:r>
        <w:t>Tlak v</w:t>
      </w:r>
      <w:r w:rsidR="00B71E8D">
        <w:t> </w:t>
      </w:r>
      <w:r>
        <w:t>soustavě</w:t>
      </w:r>
      <w:r w:rsidR="00B71E8D">
        <w:t xml:space="preserve"> </w:t>
      </w:r>
      <w:r w:rsidR="00C229C7">
        <w:t>Ú</w:t>
      </w:r>
      <w:r w:rsidR="007C385D">
        <w:t>T</w:t>
      </w:r>
      <w:bookmarkEnd w:id="39"/>
    </w:p>
    <w:p w14:paraId="78C64D07" w14:textId="02FFA76F" w:rsidR="00DA5249" w:rsidRPr="005C66E5" w:rsidRDefault="00DA5249" w:rsidP="00DA5249">
      <w:pPr>
        <w:spacing w:after="0"/>
        <w:jc w:val="both"/>
      </w:pPr>
      <w:r w:rsidRPr="005C66E5">
        <w:t>Min. havarijní přetlak</w:t>
      </w:r>
      <w:r w:rsidRPr="005C66E5">
        <w:tab/>
      </w:r>
      <w:r w:rsidRPr="005C66E5">
        <w:tab/>
        <w:t>1</w:t>
      </w:r>
      <w:r w:rsidR="001A260C">
        <w:t>8</w:t>
      </w:r>
      <w:r w:rsidRPr="005C66E5">
        <w:t>0 kPa</w:t>
      </w:r>
    </w:p>
    <w:p w14:paraId="6A85F76F" w14:textId="34C81FFB" w:rsidR="00DA5249" w:rsidRPr="005C66E5" w:rsidRDefault="00DA5249" w:rsidP="00DA5249">
      <w:pPr>
        <w:spacing w:after="0"/>
        <w:jc w:val="both"/>
      </w:pPr>
      <w:r w:rsidRPr="005C66E5">
        <w:t>Min. provozní přetlak</w:t>
      </w:r>
      <w:r w:rsidRPr="005C66E5">
        <w:tab/>
      </w:r>
      <w:r w:rsidRPr="005C66E5">
        <w:tab/>
      </w:r>
      <w:r w:rsidR="001A260C">
        <w:t>20</w:t>
      </w:r>
      <w:r w:rsidR="00804BFB">
        <w:t>0</w:t>
      </w:r>
      <w:r w:rsidRPr="005C66E5">
        <w:t xml:space="preserve"> kPa</w:t>
      </w:r>
    </w:p>
    <w:p w14:paraId="30723AC3" w14:textId="77777777" w:rsidR="00DA5249" w:rsidRPr="005C66E5" w:rsidRDefault="00DA5249" w:rsidP="00DA5249">
      <w:pPr>
        <w:spacing w:after="0"/>
        <w:jc w:val="both"/>
      </w:pPr>
      <w:r w:rsidRPr="005C66E5">
        <w:t>Max. provozní přetlak</w:t>
      </w:r>
      <w:r w:rsidRPr="005C66E5">
        <w:tab/>
      </w:r>
      <w:r w:rsidRPr="005C66E5">
        <w:tab/>
        <w:t>350 kPa</w:t>
      </w:r>
    </w:p>
    <w:p w14:paraId="294511B9" w14:textId="77777777" w:rsidR="00DA5249" w:rsidRPr="005C66E5" w:rsidRDefault="00DA5249" w:rsidP="00DA5249">
      <w:pPr>
        <w:spacing w:after="0"/>
        <w:jc w:val="both"/>
      </w:pPr>
      <w:r w:rsidRPr="005C66E5">
        <w:t>Max. havarijní přetlak</w:t>
      </w:r>
      <w:r w:rsidRPr="005C66E5">
        <w:tab/>
      </w:r>
      <w:r w:rsidRPr="005C66E5">
        <w:tab/>
        <w:t>375 kPa</w:t>
      </w:r>
    </w:p>
    <w:p w14:paraId="4E186EF6" w14:textId="6B584B63" w:rsidR="005E14FB" w:rsidRDefault="00DA5249" w:rsidP="00DA5249">
      <w:pPr>
        <w:spacing w:after="120"/>
        <w:jc w:val="both"/>
      </w:pPr>
      <w:r w:rsidRPr="005C66E5">
        <w:t>Otevírací přetlak PV</w:t>
      </w:r>
      <w:r w:rsidRPr="005C66E5">
        <w:tab/>
      </w:r>
      <w:r w:rsidRPr="005C66E5">
        <w:tab/>
        <w:t>400 kPa</w:t>
      </w:r>
    </w:p>
    <w:p w14:paraId="037BD65E" w14:textId="3332309B" w:rsidR="005E14FB" w:rsidRDefault="005E14FB" w:rsidP="005E14FB">
      <w:pPr>
        <w:pStyle w:val="Nadpis2"/>
      </w:pPr>
      <w:bookmarkStart w:id="40" w:name="_Toc216852406"/>
      <w:r>
        <w:t xml:space="preserve">Tlak v soustavě </w:t>
      </w:r>
      <w:r w:rsidR="00B116A1">
        <w:t>VZT</w:t>
      </w:r>
      <w:bookmarkEnd w:id="40"/>
    </w:p>
    <w:p w14:paraId="40DB90FE" w14:textId="4FF049BF" w:rsidR="005E14FB" w:rsidRPr="005C66E5" w:rsidRDefault="005E14FB" w:rsidP="005E14FB">
      <w:pPr>
        <w:spacing w:after="0"/>
        <w:jc w:val="both"/>
      </w:pPr>
      <w:r w:rsidRPr="005C66E5">
        <w:t>Min. havarijní přetlak</w:t>
      </w:r>
      <w:r w:rsidRPr="005C66E5">
        <w:tab/>
      </w:r>
      <w:r w:rsidRPr="005C66E5">
        <w:tab/>
        <w:t>1</w:t>
      </w:r>
      <w:r w:rsidR="00804BFB">
        <w:t>00</w:t>
      </w:r>
      <w:r w:rsidRPr="005C66E5">
        <w:t xml:space="preserve"> kPa</w:t>
      </w:r>
    </w:p>
    <w:p w14:paraId="425626A2" w14:textId="4B46E765" w:rsidR="005E14FB" w:rsidRPr="005C66E5" w:rsidRDefault="005E14FB" w:rsidP="005E14FB">
      <w:pPr>
        <w:spacing w:after="0"/>
        <w:jc w:val="both"/>
      </w:pPr>
      <w:r w:rsidRPr="005C66E5">
        <w:t>Min. provozní přetlak</w:t>
      </w:r>
      <w:r w:rsidRPr="005C66E5">
        <w:tab/>
      </w:r>
      <w:r w:rsidRPr="005C66E5">
        <w:tab/>
      </w:r>
      <w:r w:rsidR="00804BFB">
        <w:t>120</w:t>
      </w:r>
      <w:r w:rsidRPr="005C66E5">
        <w:t xml:space="preserve"> kPa</w:t>
      </w:r>
    </w:p>
    <w:p w14:paraId="7E14DDD4" w14:textId="77777777" w:rsidR="005E14FB" w:rsidRPr="005C66E5" w:rsidRDefault="005E14FB" w:rsidP="005E14FB">
      <w:pPr>
        <w:spacing w:after="0"/>
        <w:jc w:val="both"/>
      </w:pPr>
      <w:r w:rsidRPr="005C66E5">
        <w:t>Max. provozní přetlak</w:t>
      </w:r>
      <w:r w:rsidRPr="005C66E5">
        <w:tab/>
      </w:r>
      <w:r w:rsidRPr="005C66E5">
        <w:tab/>
        <w:t>350 kPa</w:t>
      </w:r>
    </w:p>
    <w:p w14:paraId="018F0B13" w14:textId="77777777" w:rsidR="005E14FB" w:rsidRPr="005C66E5" w:rsidRDefault="005E14FB" w:rsidP="005E14FB">
      <w:pPr>
        <w:spacing w:after="0"/>
        <w:jc w:val="both"/>
      </w:pPr>
      <w:r w:rsidRPr="005C66E5">
        <w:t>Max. havarijní přetlak</w:t>
      </w:r>
      <w:r w:rsidRPr="005C66E5">
        <w:tab/>
      </w:r>
      <w:r w:rsidRPr="005C66E5">
        <w:tab/>
        <w:t>375 kPa</w:t>
      </w:r>
    </w:p>
    <w:p w14:paraId="7019A5A0" w14:textId="02D7E554" w:rsidR="004E1105" w:rsidRDefault="005E14FB" w:rsidP="00DA5249">
      <w:pPr>
        <w:spacing w:after="120"/>
        <w:jc w:val="both"/>
      </w:pPr>
      <w:r w:rsidRPr="005C66E5">
        <w:t>Otevírací přetlak PV</w:t>
      </w:r>
      <w:r w:rsidRPr="005C66E5">
        <w:tab/>
      </w:r>
      <w:r w:rsidRPr="005C66E5">
        <w:tab/>
        <w:t>400 kPa</w:t>
      </w:r>
    </w:p>
    <w:p w14:paraId="1CFB574F" w14:textId="3A3EF335" w:rsidR="00894674" w:rsidRDefault="00894674" w:rsidP="00894674">
      <w:pPr>
        <w:pStyle w:val="Nadpis2"/>
      </w:pPr>
      <w:bookmarkStart w:id="41" w:name="_Toc216852407"/>
      <w:r>
        <w:t>Tlak v soustavě TV</w:t>
      </w:r>
      <w:bookmarkEnd w:id="41"/>
    </w:p>
    <w:p w14:paraId="42B938CB" w14:textId="2ABF3EB1" w:rsidR="005E14FB" w:rsidRPr="00F31A9C" w:rsidRDefault="00894674" w:rsidP="00DA5249">
      <w:pPr>
        <w:spacing w:after="120"/>
        <w:jc w:val="both"/>
      </w:pPr>
      <w:r w:rsidRPr="005C66E5">
        <w:t>Otevírací přetlak PV</w:t>
      </w:r>
      <w:r w:rsidRPr="005C66E5">
        <w:tab/>
      </w:r>
      <w:r w:rsidRPr="005C66E5">
        <w:tab/>
      </w:r>
      <w:r w:rsidR="00861396">
        <w:t>10</w:t>
      </w:r>
      <w:r w:rsidRPr="005C66E5">
        <w:t>00 kPa</w:t>
      </w:r>
    </w:p>
    <w:p w14:paraId="48AB3CF8" w14:textId="211FE85C" w:rsidR="00DA5249" w:rsidRDefault="00DA5249" w:rsidP="00DA5249">
      <w:pPr>
        <w:pStyle w:val="Nadpis2"/>
      </w:pPr>
      <w:bookmarkStart w:id="42" w:name="_Toc216852408"/>
      <w:r>
        <w:t>Pojistná zařízení</w:t>
      </w:r>
      <w:bookmarkEnd w:id="42"/>
    </w:p>
    <w:p w14:paraId="251B0F1B" w14:textId="246210BF" w:rsidR="00B24460" w:rsidRPr="00B24460" w:rsidRDefault="00B24460" w:rsidP="00B24460">
      <w:pPr>
        <w:jc w:val="both"/>
      </w:pPr>
      <w:r w:rsidRPr="00B24460">
        <w:t>Součástí nové předávací stanice budou pojistné ventily, které budou osazeny na výstupním potrubí z výměníků. Výměník pro vytápění bu</w:t>
      </w:r>
      <w:r w:rsidRPr="009E5826">
        <w:t xml:space="preserve">de chráněn </w:t>
      </w:r>
      <w:r w:rsidR="006F66BC">
        <w:t xml:space="preserve">stávajícím </w:t>
      </w:r>
      <w:r w:rsidRPr="009E5826">
        <w:t xml:space="preserve">pojistným ventilem. Výměník na ohřev TV bude </w:t>
      </w:r>
      <w:r w:rsidRPr="00B24460">
        <w:t xml:space="preserve">chráněn </w:t>
      </w:r>
      <w:r w:rsidRPr="009E5826">
        <w:t>pojistným ventilem DN2</w:t>
      </w:r>
      <w:r w:rsidR="00893023">
        <w:t>5</w:t>
      </w:r>
      <w:r w:rsidRPr="009E5826">
        <w:t>/</w:t>
      </w:r>
      <w:r w:rsidR="00893023">
        <w:t>32</w:t>
      </w:r>
      <w:r w:rsidRPr="009E5826">
        <w:t xml:space="preserve"> s otevíracím přetlakem </w:t>
      </w:r>
      <w:r w:rsidR="00861396">
        <w:t>10</w:t>
      </w:r>
      <w:r w:rsidRPr="009E5826">
        <w:t xml:space="preserve"> bar. </w:t>
      </w:r>
      <w:r w:rsidRPr="00B24460">
        <w:t xml:space="preserve">Přepad z pojistných ventilů bude sveden k podlaze. </w:t>
      </w:r>
      <w:r w:rsidR="006A4563">
        <w:t>Výměník na VZT bude chráněn pojistným ventilem DN</w:t>
      </w:r>
      <w:r w:rsidR="00BB227F">
        <w:t>15/20 s otevíracím tlakem 4 bary.</w:t>
      </w:r>
    </w:p>
    <w:p w14:paraId="6021D501" w14:textId="3072A882" w:rsidR="00DA5249" w:rsidRDefault="00DA5249" w:rsidP="00DA5249">
      <w:pPr>
        <w:pStyle w:val="Nadpis2"/>
      </w:pPr>
      <w:bookmarkStart w:id="43" w:name="_Toc216852409"/>
      <w:r>
        <w:t>Expanzní zařízení</w:t>
      </w:r>
      <w:bookmarkEnd w:id="43"/>
    </w:p>
    <w:p w14:paraId="04A6340E" w14:textId="1C4BEABC" w:rsidR="004C3347" w:rsidRDefault="00DA5249" w:rsidP="00DA5249">
      <w:pPr>
        <w:spacing w:after="120"/>
        <w:jc w:val="both"/>
      </w:pPr>
      <w:r w:rsidRPr="00875709">
        <w:t xml:space="preserve">Jako expanzní zařízení </w:t>
      </w:r>
      <w:r w:rsidR="009509FF">
        <w:t xml:space="preserve">pro vytápění </w:t>
      </w:r>
      <w:r w:rsidRPr="00875709">
        <w:t xml:space="preserve">v objektu </w:t>
      </w:r>
      <w:r w:rsidR="001A40A2">
        <w:t>zůstane stávající</w:t>
      </w:r>
      <w:r w:rsidRPr="00875709">
        <w:t xml:space="preserve"> tlaková expanzí nádoba o obj</w:t>
      </w:r>
      <w:r w:rsidRPr="006C4455">
        <w:t xml:space="preserve">emu </w:t>
      </w:r>
      <w:r w:rsidR="001A40A2">
        <w:t>5</w:t>
      </w:r>
      <w:r w:rsidR="006723F1">
        <w:t>00</w:t>
      </w:r>
      <w:r w:rsidR="00450820">
        <w:t> </w:t>
      </w:r>
      <w:r w:rsidRPr="006C4455">
        <w:t>l.</w:t>
      </w:r>
      <w:r w:rsidRPr="006C4455">
        <w:rPr>
          <w:sz w:val="20"/>
        </w:rPr>
        <w:t xml:space="preserve"> </w:t>
      </w:r>
      <w:r w:rsidRPr="00875709">
        <w:t>Na potrubí k expanzní nádobě bude osazen tlakoměr, vypouštěcí kohout a kulový kohout, který bude zaplombován v otevřené poloze.</w:t>
      </w:r>
    </w:p>
    <w:p w14:paraId="31419073" w14:textId="0DE7E623" w:rsidR="00450820" w:rsidRDefault="00450820" w:rsidP="00DA5249">
      <w:pPr>
        <w:spacing w:after="120"/>
        <w:jc w:val="both"/>
        <w:rPr>
          <w:sz w:val="20"/>
        </w:rPr>
      </w:pPr>
      <w:r w:rsidRPr="00875709">
        <w:t xml:space="preserve">Jako expanzní zařízení </w:t>
      </w:r>
      <w:r>
        <w:t xml:space="preserve">pro ohřev teplé vody </w:t>
      </w:r>
      <w:r w:rsidRPr="00875709">
        <w:t xml:space="preserve">v objektu </w:t>
      </w:r>
      <w:r>
        <w:t>bude sloužit průtočná</w:t>
      </w:r>
      <w:r w:rsidRPr="00875709">
        <w:t xml:space="preserve"> expanzí nádoba o obj</w:t>
      </w:r>
      <w:r w:rsidRPr="006C4455">
        <w:t xml:space="preserve">emu </w:t>
      </w:r>
      <w:r>
        <w:t>18 </w:t>
      </w:r>
      <w:r w:rsidRPr="006C4455">
        <w:t>l.</w:t>
      </w:r>
      <w:r w:rsidRPr="006C4455">
        <w:rPr>
          <w:sz w:val="20"/>
        </w:rPr>
        <w:t xml:space="preserve"> </w:t>
      </w:r>
    </w:p>
    <w:p w14:paraId="513298E8" w14:textId="262C6B44" w:rsidR="00EA5F18" w:rsidRDefault="00135116" w:rsidP="00DA5249">
      <w:pPr>
        <w:spacing w:after="120"/>
        <w:jc w:val="both"/>
      </w:pPr>
      <w:r w:rsidRPr="00875709">
        <w:t xml:space="preserve">Jako expanzní zařízení </w:t>
      </w:r>
      <w:r>
        <w:t xml:space="preserve">pro VZT </w:t>
      </w:r>
      <w:r w:rsidRPr="00875709">
        <w:t xml:space="preserve">v objektu </w:t>
      </w:r>
      <w:r>
        <w:t xml:space="preserve">bude sloužit </w:t>
      </w:r>
      <w:r w:rsidRPr="00875709">
        <w:t>tlaková expanzí nádoba o obj</w:t>
      </w:r>
      <w:r w:rsidRPr="006C4455">
        <w:t xml:space="preserve">emu </w:t>
      </w:r>
      <w:r w:rsidR="00470939">
        <w:t>5</w:t>
      </w:r>
      <w:r w:rsidR="00A01E78">
        <w:t>0</w:t>
      </w:r>
      <w:r>
        <w:t> </w:t>
      </w:r>
      <w:r w:rsidRPr="006C4455">
        <w:t>l.</w:t>
      </w:r>
      <w:r w:rsidRPr="006C4455">
        <w:rPr>
          <w:sz w:val="20"/>
        </w:rPr>
        <w:t xml:space="preserve"> </w:t>
      </w:r>
      <w:r w:rsidRPr="00875709">
        <w:t>Na potrubí k expanzní nádobě bude osazen tlakoměr, vypouštěcí kohout a kulový kohout, který bude zaplombován v otevřené poloze</w:t>
      </w:r>
      <w:r w:rsidR="00A01E78">
        <w:t>.</w:t>
      </w:r>
    </w:p>
    <w:p w14:paraId="157C3E57" w14:textId="6C5C2CB5" w:rsidR="00DA5249" w:rsidRDefault="00104A5C" w:rsidP="00104A5C">
      <w:pPr>
        <w:pStyle w:val="Nadpis1"/>
      </w:pPr>
      <w:bookmarkStart w:id="44" w:name="_Toc216852410"/>
      <w:r>
        <w:lastRenderedPageBreak/>
        <w:t>NÁTĚRY</w:t>
      </w:r>
      <w:bookmarkEnd w:id="44"/>
    </w:p>
    <w:p w14:paraId="325C2C73" w14:textId="77777777" w:rsidR="00104A5C" w:rsidRPr="00875709" w:rsidRDefault="00104A5C" w:rsidP="00104A5C">
      <w:pPr>
        <w:spacing w:after="120"/>
        <w:jc w:val="both"/>
      </w:pPr>
      <w:r w:rsidRPr="00875709">
        <w:t>Nově instalované zařízení a případné neměděné potrubí bude proti korozi, způsobované účinky provozních vlivů, chráněny volbou materiálu a především nátěry. Nátěrový systém u zařízení, které nebudou od výrobce opatřeny konečnou povrchovou úpravou, a u potrubí se předpokládá následující:</w:t>
      </w:r>
    </w:p>
    <w:p w14:paraId="15221823" w14:textId="77777777" w:rsidR="00104A5C" w:rsidRPr="00875709" w:rsidRDefault="00104A5C" w:rsidP="00104A5C">
      <w:pPr>
        <w:spacing w:after="0"/>
        <w:ind w:left="425"/>
      </w:pPr>
      <w:r w:rsidRPr="00875709">
        <w:t>1.</w:t>
      </w:r>
      <w:r w:rsidRPr="00875709">
        <w:tab/>
        <w:t>Natíraný povrch mechanicky očistit, oprášit, odmastit a eventuálně odrezit.</w:t>
      </w:r>
    </w:p>
    <w:p w14:paraId="5804C0D1" w14:textId="77777777" w:rsidR="00104A5C" w:rsidRPr="00875709" w:rsidRDefault="00104A5C" w:rsidP="00104A5C">
      <w:pPr>
        <w:spacing w:after="0"/>
        <w:ind w:left="425"/>
      </w:pPr>
      <w:r w:rsidRPr="00875709">
        <w:t>2.</w:t>
      </w:r>
      <w:r w:rsidRPr="00875709">
        <w:tab/>
        <w:t>Základní nátěr:</w:t>
      </w:r>
    </w:p>
    <w:p w14:paraId="4966046A" w14:textId="0F202F75" w:rsidR="00104A5C" w:rsidRPr="00875709" w:rsidRDefault="00104A5C" w:rsidP="00104A5C">
      <w:pPr>
        <w:spacing w:after="0"/>
        <w:ind w:left="425"/>
      </w:pPr>
      <w:r w:rsidRPr="00875709">
        <w:tab/>
        <w:t xml:space="preserve">1x syntetický (S 2000) </w:t>
      </w:r>
      <w:r w:rsidR="00FE5E80">
        <w:tab/>
      </w:r>
      <w:r w:rsidRPr="00875709">
        <w:t>- ocelové konstrukce, uložení</w:t>
      </w:r>
    </w:p>
    <w:p w14:paraId="69C44553" w14:textId="632EA296" w:rsidR="00104A5C" w:rsidRPr="00875709" w:rsidRDefault="00104A5C" w:rsidP="00104A5C">
      <w:pPr>
        <w:spacing w:after="0"/>
        <w:ind w:left="425"/>
      </w:pPr>
      <w:r w:rsidRPr="00875709">
        <w:tab/>
        <w:t xml:space="preserve">1x syntetický (S 2000) </w:t>
      </w:r>
      <w:r w:rsidR="00FE5E80">
        <w:tab/>
      </w:r>
      <w:r w:rsidRPr="00875709">
        <w:t>- neizolované potrubí</w:t>
      </w:r>
    </w:p>
    <w:p w14:paraId="29A473CB" w14:textId="60C9629C" w:rsidR="00104A5C" w:rsidRPr="00875709" w:rsidRDefault="00104A5C" w:rsidP="00104A5C">
      <w:pPr>
        <w:spacing w:after="0"/>
        <w:ind w:left="425"/>
      </w:pPr>
      <w:r w:rsidRPr="00875709">
        <w:tab/>
        <w:t xml:space="preserve">2x syntetický               </w:t>
      </w:r>
      <w:r w:rsidR="00FE5E80">
        <w:tab/>
      </w:r>
      <w:r w:rsidRPr="00875709">
        <w:t>- izolované potrubí</w:t>
      </w:r>
    </w:p>
    <w:p w14:paraId="24FB0924" w14:textId="77777777" w:rsidR="00104A5C" w:rsidRPr="00875709" w:rsidRDefault="00104A5C" w:rsidP="00104A5C">
      <w:pPr>
        <w:spacing w:after="0"/>
        <w:ind w:left="425"/>
      </w:pPr>
      <w:r w:rsidRPr="00875709">
        <w:t>3.</w:t>
      </w:r>
      <w:r w:rsidRPr="00875709">
        <w:tab/>
        <w:t>Vrchní nátěr</w:t>
      </w:r>
    </w:p>
    <w:p w14:paraId="4D9A6E1D" w14:textId="0786EB66" w:rsidR="00104A5C" w:rsidRPr="00875709" w:rsidRDefault="00104A5C" w:rsidP="00104A5C">
      <w:pPr>
        <w:spacing w:after="0"/>
        <w:ind w:left="425"/>
      </w:pPr>
      <w:r w:rsidRPr="00875709">
        <w:tab/>
        <w:t xml:space="preserve">2x email </w:t>
      </w:r>
      <w:r w:rsidR="00FE5E80">
        <w:tab/>
      </w:r>
      <w:r w:rsidR="00FE5E80">
        <w:tab/>
      </w:r>
      <w:r w:rsidRPr="00875709">
        <w:t xml:space="preserve">- ocelové konstrukce a uložení </w:t>
      </w:r>
    </w:p>
    <w:p w14:paraId="387F25AD" w14:textId="75DC19AB" w:rsidR="00104A5C" w:rsidRPr="00875709" w:rsidRDefault="00104A5C" w:rsidP="00104A5C">
      <w:pPr>
        <w:spacing w:after="120"/>
        <w:ind w:left="425"/>
      </w:pPr>
      <w:r w:rsidRPr="00875709">
        <w:tab/>
        <w:t xml:space="preserve">2x email </w:t>
      </w:r>
      <w:r w:rsidR="00FE5E80">
        <w:tab/>
      </w:r>
      <w:r w:rsidR="00FE5E80">
        <w:tab/>
      </w:r>
      <w:r w:rsidRPr="00875709">
        <w:t>- neizolované potrubí</w:t>
      </w:r>
    </w:p>
    <w:p w14:paraId="00D54135" w14:textId="77777777" w:rsidR="00104A5C" w:rsidRPr="00875709" w:rsidRDefault="00104A5C" w:rsidP="00104A5C">
      <w:pPr>
        <w:spacing w:after="120"/>
        <w:rPr>
          <w:szCs w:val="24"/>
        </w:rPr>
      </w:pPr>
      <w:r w:rsidRPr="00875709">
        <w:t>Označení jednotlivých médií a směr jejich proudění bude provedeno samolepícími štítky dle ČSN 13 0072 nebo v souladu se zvyklostí provozovatele</w:t>
      </w:r>
      <w:r w:rsidRPr="00875709">
        <w:rPr>
          <w:szCs w:val="24"/>
        </w:rPr>
        <w:t>.</w:t>
      </w:r>
    </w:p>
    <w:p w14:paraId="272C093A" w14:textId="31146A80" w:rsidR="00104A5C" w:rsidRDefault="00104A5C" w:rsidP="00104A5C">
      <w:pPr>
        <w:pStyle w:val="Nadpis1"/>
      </w:pPr>
      <w:bookmarkStart w:id="45" w:name="_Toc216852411"/>
      <w:r>
        <w:t>OCHRANA ŽIVOTNÍHO PROSTŘEDÍ</w:t>
      </w:r>
      <w:bookmarkEnd w:id="45"/>
    </w:p>
    <w:p w14:paraId="68AEB7D8" w14:textId="77777777" w:rsidR="00104A5C" w:rsidRPr="00875709" w:rsidRDefault="00104A5C" w:rsidP="00104A5C">
      <w:pPr>
        <w:spacing w:after="120"/>
        <w:rPr>
          <w:szCs w:val="24"/>
        </w:rPr>
      </w:pPr>
      <w:r w:rsidRPr="00875709">
        <w:rPr>
          <w:b/>
          <w:u w:val="single"/>
        </w:rPr>
        <w:t>Nakládání s odpady</w:t>
      </w:r>
    </w:p>
    <w:p w14:paraId="11CFC598" w14:textId="77777777" w:rsidR="00104A5C" w:rsidRPr="00875709" w:rsidRDefault="00104A5C" w:rsidP="00104A5C">
      <w:pPr>
        <w:spacing w:after="120"/>
        <w:jc w:val="both"/>
        <w:rPr>
          <w:szCs w:val="24"/>
        </w:rPr>
      </w:pPr>
      <w:r w:rsidRPr="00875709">
        <w:rPr>
          <w:szCs w:val="24"/>
        </w:rPr>
        <w:t>Odpadní látky vzniklé v průběhu výstavby, pocházející z demontovaných částí technologických zařízení a při stavbě bouraných stavebních konstrukcí budou skladovány, transportovány a likvidovány v souladu se zásadami pro nakládání s odpady</w:t>
      </w:r>
      <w:r w:rsidRPr="00875709">
        <w:t xml:space="preserve"> v souladu se zákonem o odpadech a příslušnými vyhláškami.</w:t>
      </w:r>
    </w:p>
    <w:p w14:paraId="77468D7C" w14:textId="06BAA11A" w:rsidR="00104A5C" w:rsidRDefault="00104A5C" w:rsidP="00104A5C">
      <w:pPr>
        <w:jc w:val="both"/>
        <w:rPr>
          <w:szCs w:val="24"/>
        </w:rPr>
      </w:pPr>
      <w:r w:rsidRPr="00875709">
        <w:rPr>
          <w:szCs w:val="24"/>
        </w:rPr>
        <w:t>S látkami, které mohou za mimořádných situací (havárie, nehody, požár, úniky látky apod.) poškodit kteroukoliv ze složek životního prostředí, bude nakládáno podle jejich charakteru a v souladu s ustanoveními platných předpisů, aby ke škodám na životním prostředí nedošlo</w:t>
      </w:r>
    </w:p>
    <w:p w14:paraId="40C32834" w14:textId="68D3272A" w:rsidR="00104A5C" w:rsidRDefault="00104A5C" w:rsidP="00104A5C">
      <w:pPr>
        <w:pStyle w:val="Nadpis1"/>
      </w:pPr>
      <w:bookmarkStart w:id="46" w:name="_Toc216852412"/>
      <w:r>
        <w:t>POŽÁRNÍ BEZPEČNOST</w:t>
      </w:r>
      <w:bookmarkEnd w:id="46"/>
    </w:p>
    <w:p w14:paraId="16509BA4" w14:textId="77777777" w:rsidR="00104A5C" w:rsidRPr="00875709" w:rsidRDefault="00104A5C" w:rsidP="00104A5C">
      <w:pPr>
        <w:spacing w:after="120"/>
        <w:jc w:val="both"/>
        <w:rPr>
          <w:szCs w:val="24"/>
        </w:rPr>
      </w:pPr>
      <w:r w:rsidRPr="00875709">
        <w:rPr>
          <w:szCs w:val="24"/>
        </w:rPr>
        <w:t>Projektová dokumentace je navržena v souladu s platnou legislativou a příslušnými technickými normami. Jsou navržena tato opatření:</w:t>
      </w:r>
    </w:p>
    <w:p w14:paraId="2D6F9C20" w14:textId="77777777" w:rsidR="00104A5C" w:rsidRPr="00875709" w:rsidRDefault="00104A5C" w:rsidP="00104A5C">
      <w:pPr>
        <w:spacing w:after="0"/>
        <w:ind w:left="567" w:hanging="283"/>
        <w:jc w:val="both"/>
        <w:rPr>
          <w:szCs w:val="24"/>
        </w:rPr>
      </w:pPr>
      <w:r w:rsidRPr="00875709">
        <w:rPr>
          <w:szCs w:val="24"/>
        </w:rPr>
        <w:t>-</w:t>
      </w:r>
      <w:r w:rsidRPr="00875709">
        <w:rPr>
          <w:szCs w:val="24"/>
        </w:rPr>
        <w:tab/>
        <w:t>Zařízení bude chráněno před působením statické elektřiny.</w:t>
      </w:r>
    </w:p>
    <w:p w14:paraId="2DC53E49" w14:textId="77777777" w:rsidR="00104A5C" w:rsidRPr="00875709" w:rsidRDefault="00104A5C" w:rsidP="00104A5C">
      <w:pPr>
        <w:spacing w:after="0"/>
        <w:ind w:left="567" w:hanging="283"/>
        <w:jc w:val="both"/>
        <w:rPr>
          <w:szCs w:val="24"/>
        </w:rPr>
      </w:pPr>
      <w:r w:rsidRPr="00875709">
        <w:rPr>
          <w:szCs w:val="24"/>
        </w:rPr>
        <w:t>-</w:t>
      </w:r>
      <w:r w:rsidRPr="00875709">
        <w:rPr>
          <w:szCs w:val="24"/>
        </w:rPr>
        <w:tab/>
        <w:t>Prostupy požárně dělící konstrukcí musí být provedeny dle platných předpisů, použité materiály musí být z nehořlavých hmot, prostup musí být proveden atestovaným způsobem a požárně utěsněn.</w:t>
      </w:r>
    </w:p>
    <w:p w14:paraId="02F33504" w14:textId="77777777" w:rsidR="00104A5C" w:rsidRPr="00875709" w:rsidRDefault="00104A5C" w:rsidP="00104A5C">
      <w:pPr>
        <w:spacing w:after="120"/>
        <w:ind w:left="568" w:hanging="284"/>
        <w:jc w:val="both"/>
        <w:rPr>
          <w:szCs w:val="24"/>
        </w:rPr>
      </w:pPr>
      <w:r w:rsidRPr="00875709">
        <w:rPr>
          <w:szCs w:val="24"/>
        </w:rPr>
        <w:t>-</w:t>
      </w:r>
      <w:r w:rsidRPr="00875709">
        <w:rPr>
          <w:szCs w:val="24"/>
        </w:rPr>
        <w:tab/>
        <w:t>Prostupy rozvodů skrze požárně dělící konstrukce budou opatřeny požární ucpávkou s identifikačním štítkem.</w:t>
      </w:r>
    </w:p>
    <w:p w14:paraId="47457A4C" w14:textId="77777777" w:rsidR="00104A5C" w:rsidRPr="00875709" w:rsidRDefault="00104A5C" w:rsidP="00104A5C">
      <w:pPr>
        <w:spacing w:after="120"/>
        <w:rPr>
          <w:szCs w:val="24"/>
        </w:rPr>
      </w:pPr>
      <w:r w:rsidRPr="00875709">
        <w:rPr>
          <w:szCs w:val="24"/>
        </w:rPr>
        <w:t>Při realizaci je nutno dodržet platné předpisy o požární ochraně (normy, vyhlášky atd.),</w:t>
      </w:r>
    </w:p>
    <w:p w14:paraId="4F719705" w14:textId="053AE24E" w:rsidR="00104A5C" w:rsidRDefault="00104A5C" w:rsidP="00104A5C">
      <w:pPr>
        <w:spacing w:after="120"/>
        <w:rPr>
          <w:szCs w:val="24"/>
        </w:rPr>
      </w:pPr>
      <w:r w:rsidRPr="00875709">
        <w:rPr>
          <w:szCs w:val="24"/>
        </w:rPr>
        <w:t>Činnosti se zvýšeným požárním nebezpečím je nutno provádět v souladu s platnou legislativou v požární ochraně.</w:t>
      </w:r>
    </w:p>
    <w:p w14:paraId="3F08865B" w14:textId="0038E41E" w:rsidR="00104A5C" w:rsidRDefault="00104A5C" w:rsidP="00104A5C">
      <w:pPr>
        <w:pStyle w:val="Nadpis1"/>
      </w:pPr>
      <w:bookmarkStart w:id="47" w:name="_Toc216852413"/>
      <w:r>
        <w:lastRenderedPageBreak/>
        <w:t>PROTIHLUKOVÁ OPATŘENÍ</w:t>
      </w:r>
      <w:bookmarkEnd w:id="47"/>
    </w:p>
    <w:p w14:paraId="7C4A36CC" w14:textId="66DAA477" w:rsidR="005823F1" w:rsidRPr="005823F1" w:rsidRDefault="005823F1" w:rsidP="005823F1">
      <w:pPr>
        <w:spacing w:after="120" w:line="276" w:lineRule="auto"/>
        <w:jc w:val="both"/>
        <w:rPr>
          <w:szCs w:val="24"/>
        </w:rPr>
      </w:pPr>
      <w:r w:rsidRPr="008740E1">
        <w:rPr>
          <w:szCs w:val="24"/>
        </w:rPr>
        <w:t>Zařízení a armatury, které by mohly být zdrojem vibrací/akustické energie budou primárně umístěny v místnosti mimo pobytovou zónu řešeného objektu (technická místnost).</w:t>
      </w:r>
    </w:p>
    <w:p w14:paraId="62663441" w14:textId="645C4155" w:rsidR="009501D2" w:rsidRDefault="000A073F" w:rsidP="009501D2">
      <w:pPr>
        <w:pStyle w:val="Nadpis1"/>
      </w:pPr>
      <w:bookmarkStart w:id="48" w:name="_Toc216852414"/>
      <w:r>
        <w:t>POŽADAVKY NA OSTATNÍ PROFESE</w:t>
      </w:r>
      <w:bookmarkEnd w:id="48"/>
    </w:p>
    <w:p w14:paraId="00676CCD" w14:textId="52EC618C" w:rsidR="009501D2" w:rsidRDefault="009501D2" w:rsidP="009501D2">
      <w:pPr>
        <w:pStyle w:val="Nadpis2"/>
      </w:pPr>
      <w:bookmarkStart w:id="49" w:name="_Toc216852415"/>
      <w:r>
        <w:t>Elektro/MaR</w:t>
      </w:r>
      <w:bookmarkEnd w:id="49"/>
    </w:p>
    <w:p w14:paraId="64B589F8" w14:textId="77777777" w:rsidR="00722473" w:rsidRPr="00722473" w:rsidRDefault="00722473" w:rsidP="00722473">
      <w:pPr>
        <w:pStyle w:val="Bezmezer"/>
        <w:numPr>
          <w:ilvl w:val="0"/>
          <w:numId w:val="32"/>
        </w:numPr>
        <w:spacing w:line="276" w:lineRule="auto"/>
        <w:jc w:val="both"/>
        <w:rPr>
          <w:rFonts w:asciiTheme="minorHAnsi" w:hAnsiTheme="minorHAnsi" w:cstheme="minorHAnsi"/>
          <w:szCs w:val="22"/>
        </w:rPr>
      </w:pPr>
      <w:r w:rsidRPr="00722473">
        <w:rPr>
          <w:rFonts w:asciiTheme="minorHAnsi" w:hAnsiTheme="minorHAnsi" w:cstheme="minorHAnsi"/>
          <w:szCs w:val="22"/>
        </w:rPr>
        <w:t>Řízení a napájení regulačních ventilů na primární části</w:t>
      </w:r>
    </w:p>
    <w:p w14:paraId="237AE6D5" w14:textId="77777777" w:rsidR="00722473" w:rsidRPr="00722473" w:rsidRDefault="00722473" w:rsidP="00722473">
      <w:pPr>
        <w:pStyle w:val="Bezmezer"/>
        <w:numPr>
          <w:ilvl w:val="0"/>
          <w:numId w:val="32"/>
        </w:numPr>
        <w:spacing w:line="276" w:lineRule="auto"/>
        <w:jc w:val="both"/>
        <w:rPr>
          <w:rFonts w:asciiTheme="minorHAnsi" w:hAnsiTheme="minorHAnsi" w:cstheme="minorHAnsi"/>
          <w:szCs w:val="22"/>
        </w:rPr>
      </w:pPr>
      <w:r w:rsidRPr="00722473">
        <w:rPr>
          <w:rFonts w:asciiTheme="minorHAnsi" w:hAnsiTheme="minorHAnsi" w:cstheme="minorHAnsi"/>
          <w:szCs w:val="22"/>
        </w:rPr>
        <w:t xml:space="preserve">Řízení doplňování vody do sekundární části </w:t>
      </w:r>
    </w:p>
    <w:p w14:paraId="3CF636E5" w14:textId="15CACE00" w:rsidR="00722473" w:rsidRPr="00722473" w:rsidRDefault="00722473" w:rsidP="00722473">
      <w:pPr>
        <w:pStyle w:val="Bezmezer"/>
        <w:numPr>
          <w:ilvl w:val="0"/>
          <w:numId w:val="32"/>
        </w:numPr>
        <w:spacing w:line="276" w:lineRule="auto"/>
        <w:jc w:val="both"/>
        <w:rPr>
          <w:rFonts w:asciiTheme="minorHAnsi" w:hAnsiTheme="minorHAnsi" w:cstheme="minorHAnsi"/>
          <w:szCs w:val="22"/>
        </w:rPr>
      </w:pPr>
      <w:r w:rsidRPr="00722473">
        <w:rPr>
          <w:rFonts w:asciiTheme="minorHAnsi" w:hAnsiTheme="minorHAnsi" w:cstheme="minorHAnsi"/>
          <w:snapToGrid w:val="0"/>
          <w:color w:val="000000"/>
          <w:szCs w:val="22"/>
        </w:rPr>
        <w:t>Řízení a napájení oběhov</w:t>
      </w:r>
      <w:r w:rsidR="00BB227F">
        <w:rPr>
          <w:rFonts w:asciiTheme="minorHAnsi" w:hAnsiTheme="minorHAnsi" w:cstheme="minorHAnsi"/>
          <w:snapToGrid w:val="0"/>
          <w:color w:val="000000"/>
          <w:szCs w:val="22"/>
        </w:rPr>
        <w:t>ých</w:t>
      </w:r>
      <w:r w:rsidRPr="00722473">
        <w:rPr>
          <w:rFonts w:asciiTheme="minorHAnsi" w:hAnsiTheme="minorHAnsi" w:cstheme="minorHAnsi"/>
          <w:snapToGrid w:val="0"/>
          <w:color w:val="000000"/>
          <w:szCs w:val="22"/>
        </w:rPr>
        <w:t xml:space="preserve"> čerpad</w:t>
      </w:r>
      <w:r w:rsidR="00BB227F">
        <w:rPr>
          <w:rFonts w:asciiTheme="minorHAnsi" w:hAnsiTheme="minorHAnsi" w:cstheme="minorHAnsi"/>
          <w:snapToGrid w:val="0"/>
          <w:color w:val="000000"/>
          <w:szCs w:val="22"/>
        </w:rPr>
        <w:t>el</w:t>
      </w:r>
      <w:r w:rsidRPr="00722473">
        <w:rPr>
          <w:rFonts w:asciiTheme="minorHAnsi" w:hAnsiTheme="minorHAnsi" w:cstheme="minorHAnsi"/>
          <w:snapToGrid w:val="0"/>
          <w:color w:val="000000"/>
          <w:szCs w:val="22"/>
        </w:rPr>
        <w:t xml:space="preserve"> na sekundární části </w:t>
      </w:r>
    </w:p>
    <w:p w14:paraId="4CA4CDE6" w14:textId="77777777" w:rsidR="00722473" w:rsidRPr="00722473" w:rsidRDefault="00722473" w:rsidP="00722473">
      <w:pPr>
        <w:pStyle w:val="Bezmezer"/>
        <w:numPr>
          <w:ilvl w:val="0"/>
          <w:numId w:val="32"/>
        </w:numPr>
        <w:spacing w:line="276" w:lineRule="auto"/>
        <w:jc w:val="both"/>
        <w:rPr>
          <w:rFonts w:asciiTheme="minorHAnsi" w:hAnsiTheme="minorHAnsi" w:cstheme="minorHAnsi"/>
          <w:szCs w:val="22"/>
        </w:rPr>
      </w:pPr>
      <w:r w:rsidRPr="00722473">
        <w:rPr>
          <w:rFonts w:asciiTheme="minorHAnsi" w:hAnsiTheme="minorHAnsi" w:cstheme="minorHAnsi"/>
          <w:snapToGrid w:val="0"/>
          <w:color w:val="000000"/>
          <w:szCs w:val="22"/>
        </w:rPr>
        <w:t>Řízení a napájení cirkulačního čerpadla (dle konstantní teploty)</w:t>
      </w:r>
    </w:p>
    <w:p w14:paraId="697BE12B" w14:textId="77777777" w:rsidR="00722473" w:rsidRPr="00722473" w:rsidRDefault="00722473" w:rsidP="00722473">
      <w:pPr>
        <w:pStyle w:val="Bezmezer"/>
        <w:numPr>
          <w:ilvl w:val="0"/>
          <w:numId w:val="32"/>
        </w:numPr>
        <w:spacing w:line="276" w:lineRule="auto"/>
        <w:jc w:val="both"/>
        <w:rPr>
          <w:rFonts w:asciiTheme="minorHAnsi" w:hAnsiTheme="minorHAnsi" w:cstheme="minorHAnsi"/>
          <w:szCs w:val="22"/>
        </w:rPr>
      </w:pPr>
      <w:r w:rsidRPr="00722473">
        <w:rPr>
          <w:rFonts w:asciiTheme="minorHAnsi" w:hAnsiTheme="minorHAnsi" w:cstheme="minorHAnsi"/>
          <w:szCs w:val="22"/>
        </w:rPr>
        <w:t xml:space="preserve">Dálkový přenos dat a vyvedení hlášení z měřičů tepla na dispečink </w:t>
      </w:r>
    </w:p>
    <w:p w14:paraId="507A2F0C" w14:textId="77777777" w:rsidR="00722473" w:rsidRPr="00722473" w:rsidRDefault="00722473" w:rsidP="00722473">
      <w:pPr>
        <w:pStyle w:val="Bezmezer"/>
        <w:numPr>
          <w:ilvl w:val="0"/>
          <w:numId w:val="32"/>
        </w:numPr>
        <w:spacing w:line="276" w:lineRule="auto"/>
        <w:jc w:val="both"/>
        <w:rPr>
          <w:rFonts w:asciiTheme="minorHAnsi" w:hAnsiTheme="minorHAnsi" w:cstheme="minorHAnsi"/>
          <w:szCs w:val="22"/>
        </w:rPr>
      </w:pPr>
      <w:r w:rsidRPr="00722473">
        <w:rPr>
          <w:rFonts w:asciiTheme="minorHAnsi" w:hAnsiTheme="minorHAnsi" w:cstheme="minorHAnsi"/>
          <w:szCs w:val="22"/>
        </w:rPr>
        <w:t xml:space="preserve">Přívod 230 V pro nové měřiče tepla </w:t>
      </w:r>
    </w:p>
    <w:p w14:paraId="7A6BC5EF" w14:textId="77777777" w:rsidR="00722473" w:rsidRPr="00722473" w:rsidRDefault="00722473" w:rsidP="00722473">
      <w:pPr>
        <w:pStyle w:val="Bezmezer"/>
        <w:numPr>
          <w:ilvl w:val="0"/>
          <w:numId w:val="32"/>
        </w:numPr>
        <w:spacing w:line="276" w:lineRule="auto"/>
        <w:jc w:val="both"/>
        <w:rPr>
          <w:rFonts w:asciiTheme="minorHAnsi" w:hAnsiTheme="minorHAnsi" w:cstheme="minorHAnsi"/>
          <w:szCs w:val="22"/>
        </w:rPr>
      </w:pPr>
      <w:r w:rsidRPr="00722473">
        <w:rPr>
          <w:rFonts w:asciiTheme="minorHAnsi" w:hAnsiTheme="minorHAnsi" w:cstheme="minorHAnsi"/>
          <w:snapToGrid w:val="0"/>
          <w:color w:val="000000"/>
          <w:szCs w:val="22"/>
        </w:rPr>
        <w:t>Dodávka a instalace venkovních čidel teploty a jejich propojení se systémem</w:t>
      </w:r>
    </w:p>
    <w:p w14:paraId="13955538" w14:textId="77777777" w:rsidR="00722473" w:rsidRPr="00722473" w:rsidRDefault="00722473" w:rsidP="00722473">
      <w:pPr>
        <w:pStyle w:val="Bezmezer"/>
        <w:numPr>
          <w:ilvl w:val="0"/>
          <w:numId w:val="32"/>
        </w:numPr>
        <w:spacing w:line="276" w:lineRule="auto"/>
        <w:jc w:val="both"/>
        <w:rPr>
          <w:rFonts w:asciiTheme="minorHAnsi" w:hAnsiTheme="minorHAnsi" w:cstheme="minorHAnsi"/>
          <w:szCs w:val="22"/>
        </w:rPr>
      </w:pPr>
      <w:r w:rsidRPr="00722473">
        <w:rPr>
          <w:rFonts w:asciiTheme="minorHAnsi" w:hAnsiTheme="minorHAnsi" w:cstheme="minorHAnsi"/>
          <w:szCs w:val="22"/>
        </w:rPr>
        <w:t>Regulace celého systému</w:t>
      </w:r>
    </w:p>
    <w:p w14:paraId="62F2EE54" w14:textId="577D0D4D" w:rsidR="00722473" w:rsidRPr="00722473" w:rsidRDefault="00722473" w:rsidP="00722473">
      <w:pPr>
        <w:pStyle w:val="Bezmezer"/>
        <w:numPr>
          <w:ilvl w:val="0"/>
          <w:numId w:val="32"/>
        </w:numPr>
        <w:spacing w:line="276" w:lineRule="auto"/>
        <w:jc w:val="both"/>
        <w:rPr>
          <w:rFonts w:asciiTheme="minorHAnsi" w:hAnsiTheme="minorHAnsi" w:cstheme="minorHAnsi"/>
          <w:szCs w:val="22"/>
        </w:rPr>
      </w:pPr>
      <w:r w:rsidRPr="00722473">
        <w:rPr>
          <w:rFonts w:asciiTheme="minorHAnsi" w:hAnsiTheme="minorHAnsi" w:cstheme="minorHAnsi"/>
          <w:szCs w:val="22"/>
        </w:rPr>
        <w:t xml:space="preserve">Návarky pro osazení čidel měření a regulace jsou součástí dodávky </w:t>
      </w:r>
      <w:r w:rsidR="008E19E7">
        <w:rPr>
          <w:rFonts w:asciiTheme="minorHAnsi" w:hAnsiTheme="minorHAnsi" w:cstheme="minorHAnsi"/>
          <w:szCs w:val="22"/>
        </w:rPr>
        <w:t>MaR</w:t>
      </w:r>
      <w:r w:rsidRPr="00722473">
        <w:rPr>
          <w:rFonts w:asciiTheme="minorHAnsi" w:hAnsiTheme="minorHAnsi" w:cstheme="minorHAnsi"/>
          <w:szCs w:val="22"/>
        </w:rPr>
        <w:t>. Dodavatel technologické části zajistí pouze montáž návarků. Přesné umístění návarků na zařízení a potrubí určí dodavatel MaR přímo na montáži, přičemž při umisťování návarků pro čidla havarijních stavů (především u zdrojů tepla) je nutno respektovat ustanovení ČSN 06 0830 a ČSN 06 0310.</w:t>
      </w:r>
    </w:p>
    <w:p w14:paraId="1CADF412" w14:textId="77777777" w:rsidR="00722473" w:rsidRPr="00722473" w:rsidRDefault="00722473" w:rsidP="00722473">
      <w:pPr>
        <w:pStyle w:val="Bezmezer"/>
        <w:numPr>
          <w:ilvl w:val="0"/>
          <w:numId w:val="32"/>
        </w:numPr>
        <w:spacing w:line="276" w:lineRule="auto"/>
        <w:jc w:val="both"/>
        <w:rPr>
          <w:rFonts w:asciiTheme="minorHAnsi" w:hAnsiTheme="minorHAnsi" w:cstheme="minorHAnsi"/>
          <w:szCs w:val="22"/>
        </w:rPr>
      </w:pPr>
      <w:r w:rsidRPr="00722473">
        <w:rPr>
          <w:rFonts w:asciiTheme="minorHAnsi" w:hAnsiTheme="minorHAnsi" w:cstheme="minorHAnsi"/>
          <w:szCs w:val="22"/>
        </w:rPr>
        <w:t>Zajistit veškeré havarijní stavy ve stanici:</w:t>
      </w:r>
    </w:p>
    <w:p w14:paraId="58790B10" w14:textId="77777777" w:rsidR="00722473" w:rsidRPr="00722473" w:rsidRDefault="00722473" w:rsidP="00722473">
      <w:pPr>
        <w:pStyle w:val="Bezmezer"/>
        <w:numPr>
          <w:ilvl w:val="1"/>
          <w:numId w:val="32"/>
        </w:numPr>
        <w:spacing w:line="276" w:lineRule="auto"/>
        <w:jc w:val="both"/>
        <w:rPr>
          <w:rFonts w:asciiTheme="minorHAnsi" w:hAnsiTheme="minorHAnsi" w:cstheme="minorHAnsi"/>
          <w:szCs w:val="22"/>
        </w:rPr>
      </w:pPr>
      <w:r w:rsidRPr="00722473">
        <w:rPr>
          <w:rFonts w:asciiTheme="minorHAnsi" w:hAnsiTheme="minorHAnsi" w:cstheme="minorHAnsi"/>
          <w:szCs w:val="22"/>
        </w:rPr>
        <w:t>zaplavení</w:t>
      </w:r>
    </w:p>
    <w:p w14:paraId="36AA4B51" w14:textId="77777777" w:rsidR="00722473" w:rsidRPr="00722473" w:rsidRDefault="00722473" w:rsidP="00722473">
      <w:pPr>
        <w:pStyle w:val="Bezmezer"/>
        <w:numPr>
          <w:ilvl w:val="1"/>
          <w:numId w:val="32"/>
        </w:numPr>
        <w:spacing w:line="276" w:lineRule="auto"/>
        <w:jc w:val="both"/>
        <w:rPr>
          <w:rFonts w:asciiTheme="minorHAnsi" w:hAnsiTheme="minorHAnsi" w:cstheme="minorHAnsi"/>
          <w:szCs w:val="22"/>
        </w:rPr>
      </w:pPr>
      <w:r w:rsidRPr="00722473">
        <w:rPr>
          <w:rFonts w:asciiTheme="minorHAnsi" w:hAnsiTheme="minorHAnsi" w:cstheme="minorHAnsi"/>
          <w:szCs w:val="22"/>
        </w:rPr>
        <w:t>teplota v místnosti</w:t>
      </w:r>
    </w:p>
    <w:p w14:paraId="3E18287C" w14:textId="77777777" w:rsidR="00722473" w:rsidRPr="00722473" w:rsidRDefault="00722473" w:rsidP="00722473">
      <w:pPr>
        <w:pStyle w:val="Bezmezer"/>
        <w:numPr>
          <w:ilvl w:val="1"/>
          <w:numId w:val="32"/>
        </w:numPr>
        <w:spacing w:line="276" w:lineRule="auto"/>
        <w:jc w:val="both"/>
        <w:rPr>
          <w:rFonts w:asciiTheme="minorHAnsi" w:hAnsiTheme="minorHAnsi" w:cstheme="minorHAnsi"/>
          <w:szCs w:val="22"/>
        </w:rPr>
      </w:pPr>
      <w:r w:rsidRPr="00722473">
        <w:rPr>
          <w:rFonts w:asciiTheme="minorHAnsi" w:hAnsiTheme="minorHAnsi" w:cstheme="minorHAnsi"/>
          <w:szCs w:val="22"/>
        </w:rPr>
        <w:t>tlak v systému</w:t>
      </w:r>
    </w:p>
    <w:p w14:paraId="3FD5F084" w14:textId="77777777" w:rsidR="00722473" w:rsidRDefault="00722473" w:rsidP="00722473">
      <w:pPr>
        <w:pStyle w:val="Bezmezer"/>
        <w:numPr>
          <w:ilvl w:val="1"/>
          <w:numId w:val="32"/>
        </w:numPr>
        <w:spacing w:line="276" w:lineRule="auto"/>
        <w:jc w:val="both"/>
        <w:rPr>
          <w:rFonts w:asciiTheme="minorHAnsi" w:hAnsiTheme="minorHAnsi" w:cstheme="minorHAnsi"/>
          <w:szCs w:val="22"/>
        </w:rPr>
      </w:pPr>
      <w:r w:rsidRPr="00722473">
        <w:rPr>
          <w:rFonts w:asciiTheme="minorHAnsi" w:hAnsiTheme="minorHAnsi" w:cstheme="minorHAnsi"/>
          <w:szCs w:val="22"/>
        </w:rPr>
        <w:t>teplota systému</w:t>
      </w:r>
    </w:p>
    <w:p w14:paraId="1F5BBE9E" w14:textId="76340410" w:rsidR="006B12C7" w:rsidRDefault="006B12C7" w:rsidP="006B12C7">
      <w:pPr>
        <w:pStyle w:val="Nadpis2"/>
      </w:pPr>
      <w:bookmarkStart w:id="50" w:name="_Toc216852416"/>
      <w:r>
        <w:t>ZTI</w:t>
      </w:r>
      <w:bookmarkEnd w:id="50"/>
    </w:p>
    <w:p w14:paraId="52DB0C12" w14:textId="219A3CB2" w:rsidR="006B12C7" w:rsidRPr="00B235FF" w:rsidRDefault="00B235FF" w:rsidP="00B235FF">
      <w:pPr>
        <w:pStyle w:val="Bezmezer"/>
        <w:numPr>
          <w:ilvl w:val="0"/>
          <w:numId w:val="35"/>
        </w:numPr>
        <w:spacing w:line="276" w:lineRule="auto"/>
        <w:jc w:val="both"/>
        <w:rPr>
          <w:rFonts w:asciiTheme="majorHAnsi" w:hAnsiTheme="majorHAnsi" w:cstheme="majorHAnsi"/>
          <w:szCs w:val="22"/>
        </w:rPr>
      </w:pPr>
      <w:r w:rsidRPr="00681C53">
        <w:rPr>
          <w:rFonts w:asciiTheme="minorHAnsi" w:hAnsiTheme="minorHAnsi" w:cstheme="minorHAnsi"/>
          <w:szCs w:val="22"/>
        </w:rPr>
        <w:t>Napojení přepadu z pojistných ventilů a z úpravny vody do kanalizace</w:t>
      </w:r>
    </w:p>
    <w:p w14:paraId="02DD184D" w14:textId="4D925627" w:rsidR="006B12C7" w:rsidRPr="006B12C7" w:rsidRDefault="006B12C7" w:rsidP="006B12C7">
      <w:pPr>
        <w:pStyle w:val="Nadpis2"/>
      </w:pPr>
      <w:bookmarkStart w:id="51" w:name="_Toc216852417"/>
      <w:r>
        <w:t>Stavba</w:t>
      </w:r>
      <w:bookmarkEnd w:id="51"/>
    </w:p>
    <w:p w14:paraId="27BFC45E" w14:textId="21174F45" w:rsidR="006B12C7" w:rsidRPr="00FF6654" w:rsidRDefault="00FF6654" w:rsidP="00FF6654">
      <w:pPr>
        <w:pStyle w:val="Odstavecseseznamem"/>
        <w:numPr>
          <w:ilvl w:val="0"/>
          <w:numId w:val="35"/>
        </w:numPr>
        <w:spacing w:after="0" w:line="276" w:lineRule="auto"/>
        <w:jc w:val="both"/>
        <w:rPr>
          <w:rFonts w:asciiTheme="majorHAnsi" w:hAnsiTheme="majorHAnsi" w:cstheme="majorHAnsi"/>
        </w:rPr>
      </w:pPr>
      <w:r w:rsidRPr="00681C53">
        <w:rPr>
          <w:rFonts w:eastAsia="Times New Roman" w:cstheme="minorHAnsi"/>
          <w:lang w:eastAsia="cs-CZ"/>
        </w:rPr>
        <w:t>Vymalování technické</w:t>
      </w:r>
      <w:r>
        <w:rPr>
          <w:rFonts w:asciiTheme="majorHAnsi" w:hAnsiTheme="majorHAnsi" w:cstheme="majorHAnsi"/>
        </w:rPr>
        <w:t xml:space="preserve"> </w:t>
      </w:r>
      <w:r w:rsidRPr="00681C53">
        <w:rPr>
          <w:rFonts w:eastAsia="Times New Roman" w:cstheme="minorHAnsi"/>
          <w:lang w:eastAsia="cs-CZ"/>
        </w:rPr>
        <w:t>místnosti</w:t>
      </w:r>
    </w:p>
    <w:p w14:paraId="23010831" w14:textId="233F099E" w:rsidR="000A073F" w:rsidRDefault="00104A5C" w:rsidP="009501D2">
      <w:pPr>
        <w:pStyle w:val="Nadpis1"/>
      </w:pPr>
      <w:bookmarkStart w:id="52" w:name="_Toc216852418"/>
      <w:r>
        <w:t>POŽADAVKY NA MONTÁŽ A UVÁDĚNÍ ZAŘÍZENÍ DO PROVOZU</w:t>
      </w:r>
      <w:bookmarkEnd w:id="52"/>
    </w:p>
    <w:p w14:paraId="31714C3F" w14:textId="77777777" w:rsidR="00104A5C" w:rsidRPr="00875709" w:rsidRDefault="00104A5C" w:rsidP="00104A5C">
      <w:pPr>
        <w:spacing w:after="120"/>
        <w:jc w:val="both"/>
      </w:pPr>
      <w:r w:rsidRPr="00875709">
        <w:t>Při provádění montážních prací musí být dodržovány požadavky Nařízení vlády č. 591/2006 Sb. a Vyhlášky ČÚBP č. 48/1982 Sb. v platném znění.</w:t>
      </w:r>
    </w:p>
    <w:p w14:paraId="6286D557" w14:textId="77777777" w:rsidR="00104A5C" w:rsidRPr="00875709" w:rsidRDefault="00104A5C" w:rsidP="00104A5C">
      <w:pPr>
        <w:spacing w:after="120"/>
        <w:jc w:val="both"/>
      </w:pPr>
      <w:r w:rsidRPr="00875709">
        <w:t>Vedení montážních prací musí být zajištěno prostřednictvím odborně způsobilé osoby s příslušným odborným vzděláním (min. s výučním listem v oboru topenář).</w:t>
      </w:r>
    </w:p>
    <w:p w14:paraId="69B35D3E" w14:textId="77777777" w:rsidR="00104A5C" w:rsidRPr="00875709" w:rsidRDefault="00104A5C" w:rsidP="00104A5C">
      <w:pPr>
        <w:spacing w:after="120"/>
        <w:jc w:val="both"/>
      </w:pPr>
      <w:r w:rsidRPr="00875709">
        <w:lastRenderedPageBreak/>
        <w:t>Montáž zařízení ústředního vytápění smí provádět pouze pracovníci s příslušnou kvalifikací dle ČSN EN 287-1 (05 0711). Při montáži musí být dodržovány bezpečnostní předpisy pro svařování a prováděna kontrola svarů dle příslušných ČSN. Montáž strojního zařízení, kouřovodů, komína, potrubí, armatur, tepelných izolací a provedení nátěrů musí být provedeno v souladu s požadavky všech příslušných ČSN, především ČSN 06 0310, ČSN 06 0830, ČSN 13 0072, ČSN 13 1075 a ČSN 73 4201.</w:t>
      </w:r>
    </w:p>
    <w:p w14:paraId="210D1048" w14:textId="77777777" w:rsidR="00104A5C" w:rsidRPr="00875709" w:rsidRDefault="00104A5C" w:rsidP="00104A5C">
      <w:pPr>
        <w:spacing w:after="120"/>
        <w:jc w:val="both"/>
      </w:pPr>
      <w:r w:rsidRPr="00875709">
        <w:t>Pro výrobky, které jsou stanovenými výrobky, ve smyslu zvláštních předpisů, musí zhotovitel stavby doložit doklad o tom, že k těmto výrobkům bylo výrobcem, či dovozcem vydáno prohlášení o shodě, podle zvláštních předpisů.</w:t>
      </w:r>
    </w:p>
    <w:p w14:paraId="0D365E32" w14:textId="77777777" w:rsidR="00104A5C" w:rsidRDefault="00104A5C" w:rsidP="00104A5C">
      <w:pPr>
        <w:spacing w:after="120"/>
        <w:jc w:val="both"/>
      </w:pPr>
      <w:r w:rsidRPr="00875709">
        <w:t>Montáž zařízení, součástí, potrubí, dílů a armatur, ke kterým existují montážní předpisy, musí být provedena podle těchto předpisů.</w:t>
      </w:r>
    </w:p>
    <w:p w14:paraId="156F84E9" w14:textId="77777777" w:rsidR="00104A5C" w:rsidRPr="00875709" w:rsidRDefault="00104A5C" w:rsidP="00104A5C">
      <w:pPr>
        <w:tabs>
          <w:tab w:val="left" w:pos="0"/>
        </w:tabs>
        <w:jc w:val="both"/>
        <w:rPr>
          <w:b/>
          <w:u w:val="single"/>
        </w:rPr>
      </w:pPr>
      <w:r w:rsidRPr="00875709">
        <w:rPr>
          <w:b/>
          <w:u w:val="single"/>
        </w:rPr>
        <w:t>Zkoušky zařízení ústředního vytápění</w:t>
      </w:r>
    </w:p>
    <w:p w14:paraId="724A8CB9" w14:textId="77777777" w:rsidR="00104A5C" w:rsidRPr="00875709" w:rsidRDefault="00104A5C" w:rsidP="00104A5C">
      <w:pPr>
        <w:spacing w:after="120"/>
        <w:jc w:val="both"/>
      </w:pPr>
      <w:r w:rsidRPr="00875709">
        <w:t>Zkoušky topného zařízení musí být provedeny v souladu s požadavky ČSN 06 0310 a ČSN 06 0830. Před vyzkoušením a uvedením do provozu musí být zařízení propláchnuto (postup viz ČSN 06 0310). Po propláchnutí musí být topná soustava naplněna upravenou vodou podle ČSN 07 7401 nebo ČSN 38 3350. Vyčištění a propláchnutí soustavy je součástí dodávky zhotovitele topné soustavy a o jejich provedení má být proveden zápis.</w:t>
      </w:r>
    </w:p>
    <w:p w14:paraId="31058A3F" w14:textId="77777777" w:rsidR="00104A5C" w:rsidRPr="00875709" w:rsidRDefault="00104A5C" w:rsidP="00104A5C">
      <w:pPr>
        <w:jc w:val="both"/>
        <w:rPr>
          <w:b/>
        </w:rPr>
      </w:pPr>
      <w:r w:rsidRPr="00875709">
        <w:rPr>
          <w:b/>
        </w:rPr>
        <w:t>Druhy zkoušek ústředního vytápění:</w:t>
      </w:r>
    </w:p>
    <w:p w14:paraId="3C95623C" w14:textId="77777777" w:rsidR="00104A5C" w:rsidRPr="00875709" w:rsidRDefault="00104A5C" w:rsidP="00104A5C">
      <w:pPr>
        <w:pStyle w:val="Vetsodrkami"/>
        <w:numPr>
          <w:ilvl w:val="0"/>
          <w:numId w:val="27"/>
        </w:numPr>
        <w:spacing w:after="0"/>
        <w:rPr>
          <w:rFonts w:ascii="Calibri" w:hAnsi="Calibri"/>
          <w:color w:val="auto"/>
          <w:sz w:val="22"/>
        </w:rPr>
      </w:pPr>
      <w:r w:rsidRPr="00875709">
        <w:rPr>
          <w:rFonts w:ascii="Calibri" w:hAnsi="Calibri"/>
          <w:color w:val="auto"/>
          <w:sz w:val="22"/>
        </w:rPr>
        <w:t>Zkouška těsnosti</w:t>
      </w:r>
    </w:p>
    <w:p w14:paraId="49E67F59" w14:textId="77777777" w:rsidR="00104A5C" w:rsidRPr="00875709" w:rsidRDefault="00104A5C" w:rsidP="00104A5C">
      <w:pPr>
        <w:pStyle w:val="Vetsodrkami"/>
        <w:numPr>
          <w:ilvl w:val="0"/>
          <w:numId w:val="27"/>
        </w:numPr>
        <w:spacing w:after="120"/>
        <w:rPr>
          <w:rFonts w:ascii="Calibri" w:hAnsi="Calibri"/>
          <w:color w:val="auto"/>
          <w:sz w:val="22"/>
        </w:rPr>
      </w:pPr>
      <w:r w:rsidRPr="00875709">
        <w:rPr>
          <w:rFonts w:ascii="Calibri" w:hAnsi="Calibri"/>
          <w:color w:val="auto"/>
          <w:sz w:val="22"/>
        </w:rPr>
        <w:t>Zkoušky provozní - Zkouška dilatační, topná zkouška</w:t>
      </w:r>
    </w:p>
    <w:p w14:paraId="2AB05439" w14:textId="77777777" w:rsidR="00104A5C" w:rsidRDefault="00104A5C" w:rsidP="00104A5C">
      <w:pPr>
        <w:spacing w:after="120"/>
        <w:jc w:val="both"/>
      </w:pPr>
      <w:r w:rsidRPr="00875709">
        <w:t>Všechny zkoušky jsou součástí dodávky zhotovitele topné soustavy, přičemž zkoušku zabezpečovacího zařízení a provozní zkoušky lze provádět teprve po úspěšně vykonané zkoušce těsnosti.</w:t>
      </w:r>
    </w:p>
    <w:p w14:paraId="795B20E3" w14:textId="77777777" w:rsidR="00104A5C" w:rsidRPr="00875709" w:rsidRDefault="00104A5C" w:rsidP="00104A5C">
      <w:pPr>
        <w:tabs>
          <w:tab w:val="left" w:pos="0"/>
        </w:tabs>
        <w:jc w:val="both"/>
        <w:rPr>
          <w:b/>
          <w:u w:val="single"/>
        </w:rPr>
      </w:pPr>
      <w:r w:rsidRPr="00875709">
        <w:rPr>
          <w:b/>
          <w:u w:val="single"/>
        </w:rPr>
        <w:t>Zkouška těsnosti</w:t>
      </w:r>
    </w:p>
    <w:p w14:paraId="21FDF202" w14:textId="785341FC" w:rsidR="00831978" w:rsidRPr="00EA5F18" w:rsidRDefault="00104A5C" w:rsidP="00E72233">
      <w:pPr>
        <w:spacing w:after="120"/>
        <w:jc w:val="both"/>
      </w:pPr>
      <w:r w:rsidRPr="00875709">
        <w:t>Postup při zkoušce těsnosti je podrobně popsán v čl. 8.2 ČSN 06 0310. Zkouška těsnosti se provádí za účasti zástupce objednatele a její výsledek musí být potvrzen protokolem o zkoušce.</w:t>
      </w:r>
    </w:p>
    <w:p w14:paraId="0932AD2D" w14:textId="2EA2955D" w:rsidR="00104A5C" w:rsidRPr="00E72233" w:rsidRDefault="00104A5C" w:rsidP="00E72233">
      <w:pPr>
        <w:spacing w:after="120"/>
        <w:jc w:val="both"/>
      </w:pPr>
      <w:r w:rsidRPr="00875709">
        <w:rPr>
          <w:b/>
          <w:u w:val="single"/>
        </w:rPr>
        <w:t>Zkoušky provozní</w:t>
      </w:r>
    </w:p>
    <w:p w14:paraId="782A3D7C" w14:textId="77777777" w:rsidR="00104A5C" w:rsidRPr="00875709" w:rsidRDefault="00104A5C" w:rsidP="00104A5C">
      <w:pPr>
        <w:spacing w:after="120"/>
        <w:jc w:val="both"/>
        <w:rPr>
          <w:b/>
        </w:rPr>
      </w:pPr>
      <w:r w:rsidRPr="00875709">
        <w:rPr>
          <w:b/>
        </w:rPr>
        <w:t>Zkouška dilatační</w:t>
      </w:r>
    </w:p>
    <w:p w14:paraId="0785A959" w14:textId="77777777" w:rsidR="00104A5C" w:rsidRPr="00875709" w:rsidRDefault="00104A5C" w:rsidP="00104A5C">
      <w:pPr>
        <w:spacing w:after="120"/>
        <w:jc w:val="both"/>
      </w:pPr>
      <w:r w:rsidRPr="00875709">
        <w:t xml:space="preserve">Postup při dilatační zkoušce je stanoven čl. 8.3.2 ČSN 06 0310. Zkouška dilatační se provádí za účasti zástupce objednatele a její výsledek se potvrdí zápisem do stavebního deníku, nebo se provede samostatný zápis. </w:t>
      </w:r>
    </w:p>
    <w:p w14:paraId="2DBE7301" w14:textId="77777777" w:rsidR="00104A5C" w:rsidRDefault="00104A5C" w:rsidP="00104A5C">
      <w:pPr>
        <w:spacing w:after="120"/>
        <w:jc w:val="both"/>
      </w:pPr>
      <w:r w:rsidRPr="00875709">
        <w:t>Možnost upuštění od této zkoušky musí být dohodnuta mezi objednatelem a zhotovitelem za předpokladu splnění podmínek daných čl. 8.2.1 až 8.2.9 a 8.3.3 až 8.3.6 ČSN 06 0310.</w:t>
      </w:r>
    </w:p>
    <w:p w14:paraId="765A46BC" w14:textId="77777777" w:rsidR="00EA5F18" w:rsidRDefault="00EA5F18" w:rsidP="00104A5C">
      <w:pPr>
        <w:spacing w:after="120"/>
        <w:jc w:val="both"/>
      </w:pPr>
    </w:p>
    <w:p w14:paraId="62EC89A8" w14:textId="77777777" w:rsidR="00EA5F18" w:rsidRDefault="00EA5F18" w:rsidP="00104A5C">
      <w:pPr>
        <w:spacing w:after="120"/>
        <w:jc w:val="both"/>
      </w:pPr>
    </w:p>
    <w:p w14:paraId="21A21FDB" w14:textId="77777777" w:rsidR="00EA5F18" w:rsidRDefault="00EA5F18" w:rsidP="00104A5C">
      <w:pPr>
        <w:spacing w:after="120"/>
        <w:jc w:val="both"/>
      </w:pPr>
    </w:p>
    <w:p w14:paraId="78AD99FA" w14:textId="77777777" w:rsidR="00EA5F18" w:rsidRDefault="00EA5F18" w:rsidP="00104A5C">
      <w:pPr>
        <w:spacing w:after="120"/>
        <w:jc w:val="both"/>
      </w:pPr>
    </w:p>
    <w:p w14:paraId="0CC7A310" w14:textId="77777777" w:rsidR="00EA5F18" w:rsidRDefault="00EA5F18" w:rsidP="00104A5C">
      <w:pPr>
        <w:spacing w:after="120"/>
        <w:jc w:val="both"/>
      </w:pPr>
    </w:p>
    <w:p w14:paraId="37FB0610" w14:textId="77777777" w:rsidR="00EA5F18" w:rsidRPr="00875709" w:rsidRDefault="00EA5F18" w:rsidP="00104A5C">
      <w:pPr>
        <w:spacing w:after="120"/>
        <w:jc w:val="both"/>
      </w:pPr>
    </w:p>
    <w:p w14:paraId="7E4EC5A0" w14:textId="77777777" w:rsidR="00104A5C" w:rsidRPr="00875709" w:rsidRDefault="00104A5C" w:rsidP="00104A5C">
      <w:pPr>
        <w:spacing w:after="120"/>
        <w:jc w:val="both"/>
        <w:rPr>
          <w:b/>
        </w:rPr>
      </w:pPr>
      <w:r w:rsidRPr="00875709">
        <w:rPr>
          <w:b/>
        </w:rPr>
        <w:lastRenderedPageBreak/>
        <w:t>Zkouška topná</w:t>
      </w:r>
    </w:p>
    <w:p w14:paraId="646CB030" w14:textId="77777777" w:rsidR="00E72233" w:rsidRDefault="00104A5C" w:rsidP="00E72233">
      <w:pPr>
        <w:spacing w:after="120"/>
        <w:jc w:val="both"/>
      </w:pPr>
      <w:r w:rsidRPr="00875709">
        <w:t>Postup při topné zkoušce je stanoven čl. 8.3.3 až 8.3.8 ČSN 06 0310. Topná zkouška trvá 72 hodin bez delších provozních přestávek a v jejím průběhu se dodržují normální provozní podmínky zkoušeného zařízení. Topnou zkoušku je možno provádět pouze v průběhu topného období. Její součástí je seřízení topné soustavy, projeví-li se tato potřeba v průběhu topné zkoušky. Topná zkouška se provádí za účasti zástupce objednatele, uživatele a zhotovitele. Po ukončení topné zkoušky se její výsledek zhodnotí a zapíše do protokolu. Zjistí-li se během topné zkoušky závady je nutno topnou zkoušku po jejich odstranění opakovat.  Během topné zkoušky se zaškolí obsluha zařízení, o čemž se provede záznam.</w:t>
      </w:r>
    </w:p>
    <w:p w14:paraId="4F45D0AA" w14:textId="7B937E99" w:rsidR="000A073F" w:rsidRPr="000A073F" w:rsidRDefault="000A073F" w:rsidP="00E72233">
      <w:pPr>
        <w:pStyle w:val="Nadpis1"/>
      </w:pPr>
      <w:bookmarkStart w:id="53" w:name="_Toc216852419"/>
      <w:r>
        <w:t>BEZPEČNOST PRÁCE</w:t>
      </w:r>
      <w:bookmarkEnd w:id="53"/>
    </w:p>
    <w:p w14:paraId="1CD88707" w14:textId="77777777" w:rsidR="00104A5C" w:rsidRPr="00875709" w:rsidRDefault="00104A5C" w:rsidP="00104A5C">
      <w:pPr>
        <w:spacing w:after="120"/>
        <w:jc w:val="both"/>
      </w:pPr>
      <w:r w:rsidRPr="00875709">
        <w:t>Montáž technologie a rozvodů včetně příslušenství mohou provádět pouze organizace, které k tomu mají oprávnění podle příslušných předpisů.</w:t>
      </w:r>
    </w:p>
    <w:p w14:paraId="39C0DE0D" w14:textId="77777777" w:rsidR="00104A5C" w:rsidRPr="00875709" w:rsidRDefault="00104A5C" w:rsidP="00104A5C">
      <w:pPr>
        <w:spacing w:after="120"/>
        <w:jc w:val="both"/>
      </w:pPr>
      <w:r w:rsidRPr="00875709">
        <w:t xml:space="preserve">Při provádění stavby je nutno bezpodmínečně dodržovat bezpečnostní předpisy a postup prací z hlediska bezpečnosti a ochrany zdraví pracujících a řídit se ustanoveními vyhl. ČUBP a ČBÚ č. 309/2006 Sb. a NV č. 361/2007 O bezpečnosti práce a technických zařízení při stavebních pracích (mimo jiné při organizaci práce a pracovních postupech je nutno, aby pracovníci nebyli ohroženi padajícími nebo vymrštěnými předměty nebo materiály, aby byli chránění proti pádu nebo zřícení, aby na pracovišti se zvýšeným rizikem nepracovali osamoceně, bez dalšího pracovníka, pokud nebude zajištěna jejich ochrana jinak, aby nevykonávali ruční manipulaci s břemeny, která může poškodit zdraví, zejména páteř, musí být zajišťována prevence rizik a to odborně způsobilou osobou), vyhl. ČÚBP č. 192/2005 Sb., kterou se mění vyhláška ČUBP č. 48/1982 Sb., kterou se stanoví základní požadavky k zajištění bezpečnosti práce a technických zařízení, ve znění pozdějších předpisů. </w:t>
      </w:r>
    </w:p>
    <w:p w14:paraId="49611A51" w14:textId="6B0A0111" w:rsidR="00133209" w:rsidRPr="00875709" w:rsidRDefault="00104A5C" w:rsidP="00104A5C">
      <w:pPr>
        <w:spacing w:after="120"/>
        <w:jc w:val="both"/>
      </w:pPr>
      <w:r w:rsidRPr="00875709">
        <w:t>Musí být také dodržováno NV č. 101/2005 Sb. o podrobnějších požadavcích na pracoviště a pracovní prostředí – (č. 5.21 Pokud se na pracovištích vyskytuje nebezpečný prostor, v němž vzhledem k povaze práce existuje riziko pádu zaměstnanců nebo předmětů, musí být toto místo vybaveno zařízením, které zabraňuje nepovolaným osobám v přístupu do tohoto prostoru. Nebezpečný prostor musí být označen značkou. Na ochranu zaměstnanců, kteří mají oprávnění ke vstupu do nebezpečných prostorů, musí být přijata příslušná organizační opatření. Při veškerých stavebních pracích musí být postupováno také v souladu s NV č. 362/2005 Sb.</w:t>
      </w:r>
    </w:p>
    <w:p w14:paraId="7FAEB506" w14:textId="77777777" w:rsidR="00104A5C" w:rsidRPr="00875709" w:rsidRDefault="00104A5C" w:rsidP="00104A5C">
      <w:pPr>
        <w:spacing w:after="120"/>
        <w:jc w:val="both"/>
      </w:pPr>
      <w:r w:rsidRPr="00875709">
        <w:t>Veškeré svářečské práce mohou provádět jen svářeči s oprávněním dle ČSN EN 287.</w:t>
      </w:r>
    </w:p>
    <w:p w14:paraId="5E00EE0C" w14:textId="77F00B9E" w:rsidR="00D03187" w:rsidRDefault="00104A5C" w:rsidP="00E72233">
      <w:pPr>
        <w:spacing w:after="120"/>
        <w:jc w:val="both"/>
      </w:pPr>
      <w:r w:rsidRPr="00875709">
        <w:t>Potrubí vedoucí pod stropem bude montováno z mobilního nebo stacionárního lešení, dle možností provádějící firmy a dispozičního řešení montážního prostoru s bezpečnostními zásadami, provádění prací ve výškách.</w:t>
      </w:r>
      <w:r w:rsidR="00391B3E">
        <w:tab/>
      </w:r>
      <w:r w:rsidR="00391B3E">
        <w:tab/>
      </w:r>
      <w:r w:rsidR="00391B3E">
        <w:tab/>
      </w:r>
      <w:r w:rsidR="00391B3E">
        <w:tab/>
      </w:r>
    </w:p>
    <w:p w14:paraId="5495EC3B" w14:textId="18F437A3" w:rsidR="009A5B8D" w:rsidRPr="00662A89" w:rsidRDefault="009A5B8D" w:rsidP="009A5B8D">
      <w:pPr>
        <w:spacing w:after="0"/>
        <w:ind w:left="720" w:hanging="360"/>
        <w:jc w:val="right"/>
      </w:pPr>
      <w:r w:rsidRPr="00662A89">
        <w:t xml:space="preserve">Vypracoval: </w:t>
      </w:r>
      <w:r>
        <w:t>Stanislav Zvir</w:t>
      </w:r>
    </w:p>
    <w:p w14:paraId="5CEEEA0D" w14:textId="77777777" w:rsidR="009A5B8D" w:rsidRDefault="009A5B8D" w:rsidP="00E72233">
      <w:pPr>
        <w:spacing w:after="120"/>
        <w:jc w:val="both"/>
      </w:pPr>
    </w:p>
    <w:sectPr w:rsidR="009A5B8D" w:rsidSect="00986DC3">
      <w:headerReference w:type="default" r:id="rId11"/>
      <w:footerReference w:type="default" r:id="rId12"/>
      <w:pgSz w:w="11906" w:h="16838"/>
      <w:pgMar w:top="1417" w:right="1417" w:bottom="1417" w:left="1417" w:header="708" w:footer="708"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2C036" w14:textId="77777777" w:rsidR="00284152" w:rsidRDefault="00284152" w:rsidP="009142D9">
      <w:pPr>
        <w:spacing w:after="0" w:line="240" w:lineRule="auto"/>
      </w:pPr>
      <w:r>
        <w:separator/>
      </w:r>
    </w:p>
  </w:endnote>
  <w:endnote w:type="continuationSeparator" w:id="0">
    <w:p w14:paraId="06D07EDB" w14:textId="77777777" w:rsidR="00284152" w:rsidRDefault="00284152" w:rsidP="009142D9">
      <w:pPr>
        <w:spacing w:after="0" w:line="240" w:lineRule="auto"/>
      </w:pPr>
      <w:r>
        <w:continuationSeparator/>
      </w:r>
    </w:p>
  </w:endnote>
  <w:endnote w:type="continuationNotice" w:id="1">
    <w:p w14:paraId="0708532F" w14:textId="77777777" w:rsidR="00284152" w:rsidRDefault="002841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0823759"/>
      <w:docPartObj>
        <w:docPartGallery w:val="Page Numbers (Bottom of Page)"/>
        <w:docPartUnique/>
      </w:docPartObj>
    </w:sdtPr>
    <w:sdtContent>
      <w:p w14:paraId="337781E7" w14:textId="69E9BF39" w:rsidR="00332E6B" w:rsidRDefault="00332E6B">
        <w:pPr>
          <w:pStyle w:val="Zpat"/>
          <w:jc w:val="center"/>
        </w:pPr>
        <w:r>
          <w:fldChar w:fldCharType="begin"/>
        </w:r>
        <w:r>
          <w:instrText>PAGE   \* MERGEFORMAT</w:instrText>
        </w:r>
        <w:r>
          <w:fldChar w:fldCharType="separate"/>
        </w:r>
        <w:r>
          <w:t>2</w:t>
        </w:r>
        <w:r>
          <w:fldChar w:fldCharType="end"/>
        </w:r>
      </w:p>
    </w:sdtContent>
  </w:sdt>
  <w:p w14:paraId="5CF373B1" w14:textId="77777777" w:rsidR="00332E6B" w:rsidRDefault="00332E6B">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2787E1" w14:textId="77777777" w:rsidR="00284152" w:rsidRDefault="00284152" w:rsidP="009142D9">
      <w:pPr>
        <w:spacing w:after="0" w:line="240" w:lineRule="auto"/>
      </w:pPr>
      <w:r>
        <w:separator/>
      </w:r>
    </w:p>
  </w:footnote>
  <w:footnote w:type="continuationSeparator" w:id="0">
    <w:p w14:paraId="2CB25DAD" w14:textId="77777777" w:rsidR="00284152" w:rsidRDefault="00284152" w:rsidP="009142D9">
      <w:pPr>
        <w:spacing w:after="0" w:line="240" w:lineRule="auto"/>
      </w:pPr>
      <w:r>
        <w:continuationSeparator/>
      </w:r>
    </w:p>
  </w:footnote>
  <w:footnote w:type="continuationNotice" w:id="1">
    <w:p w14:paraId="5E5BBDE6" w14:textId="77777777" w:rsidR="00284152" w:rsidRDefault="0028415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CC165" w14:textId="695A59E5" w:rsidR="00332E6B" w:rsidRDefault="00332E6B">
    <w:pPr>
      <w:pStyle w:val="Zhlav"/>
    </w:pPr>
    <w:r>
      <w:rPr>
        <w:noProof/>
        <w:color w:val="000000"/>
      </w:rPr>
      <w:drawing>
        <wp:inline distT="0" distB="0" distL="0" distR="0" wp14:anchorId="4A3786B3" wp14:editId="4F375911">
          <wp:extent cx="5759450" cy="998305"/>
          <wp:effectExtent l="0" t="0" r="0" b="0"/>
          <wp:docPr id="1" name="image3.jpg" descr="Hlavickovy_papir_01_A.jpg"/>
          <wp:cNvGraphicFramePr/>
          <a:graphic xmlns:a="http://schemas.openxmlformats.org/drawingml/2006/main">
            <a:graphicData uri="http://schemas.openxmlformats.org/drawingml/2006/picture">
              <pic:pic xmlns:pic="http://schemas.openxmlformats.org/drawingml/2006/picture">
                <pic:nvPicPr>
                  <pic:cNvPr id="0" name="image3.jpg" descr="Hlavickovy_papir_01_A.jpg"/>
                  <pic:cNvPicPr preferRelativeResize="0"/>
                </pic:nvPicPr>
                <pic:blipFill>
                  <a:blip r:embed="rId1"/>
                  <a:srcRect/>
                  <a:stretch>
                    <a:fillRect/>
                  </a:stretch>
                </pic:blipFill>
                <pic:spPr>
                  <a:xfrm>
                    <a:off x="0" y="0"/>
                    <a:ext cx="5759450" cy="998305"/>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7021B"/>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5CB2EBA"/>
    <w:multiLevelType w:val="hybridMultilevel"/>
    <w:tmpl w:val="B89CD5C6"/>
    <w:lvl w:ilvl="0" w:tplc="1FA44FAC">
      <w:start w:val="1"/>
      <w:numFmt w:val="bullet"/>
      <w:pStyle w:val="Vetsodrkami"/>
      <w:lvlText w:val=""/>
      <w:lvlJc w:val="left"/>
      <w:pPr>
        <w:tabs>
          <w:tab w:val="num" w:pos="360"/>
        </w:tabs>
        <w:ind w:left="284" w:hanging="284"/>
      </w:pPr>
      <w:rPr>
        <w:rFonts w:ascii="Symbol" w:hAnsi="Symbol" w:hint="default"/>
        <w:color w:val="auto"/>
      </w:rPr>
    </w:lvl>
    <w:lvl w:ilvl="1" w:tplc="04050003">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D941D6"/>
    <w:multiLevelType w:val="hybridMultilevel"/>
    <w:tmpl w:val="B3C2C390"/>
    <w:lvl w:ilvl="0" w:tplc="2892B62E">
      <w:start w:val="8"/>
      <w:numFmt w:val="bullet"/>
      <w:lvlText w:val="-"/>
      <w:lvlJc w:val="left"/>
      <w:pPr>
        <w:ind w:left="720" w:hanging="360"/>
      </w:pPr>
      <w:rPr>
        <w:rFonts w:ascii="Calibri" w:eastAsia="Calibr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1B6352E8"/>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F970955"/>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15F704C"/>
    <w:multiLevelType w:val="multilevel"/>
    <w:tmpl w:val="73645470"/>
    <w:lvl w:ilvl="0">
      <w:start w:val="1"/>
      <w:numFmt w:val="lowerLetter"/>
      <w:lvlText w:val="%1)"/>
      <w:lvlJc w:val="left"/>
      <w:pPr>
        <w:ind w:left="720" w:firstLine="360"/>
      </w:pPr>
      <w:rPr>
        <w:rFonts w:asciiTheme="majorHAnsi" w:hAnsiTheme="majorHAnsi" w:cstheme="majorHAnsi" w:hint="default"/>
        <w:b/>
        <w:strike w:val="0"/>
        <w:u w:val="none"/>
      </w:rPr>
    </w:lvl>
    <w:lvl w:ilvl="1">
      <w:start w:val="1"/>
      <w:numFmt w:val="lowerRoman"/>
      <w:lvlText w:val="%2)"/>
      <w:lvlJc w:val="right"/>
      <w:pPr>
        <w:ind w:left="1440" w:firstLine="1080"/>
      </w:pPr>
      <w:rPr>
        <w:strike w:val="0"/>
        <w:u w:val="none"/>
      </w:rPr>
    </w:lvl>
    <w:lvl w:ilvl="2">
      <w:start w:val="1"/>
      <w:numFmt w:val="decimal"/>
      <w:lvlText w:val="%3)"/>
      <w:lvlJc w:val="left"/>
      <w:pPr>
        <w:ind w:left="2160" w:firstLine="1800"/>
      </w:pPr>
      <w:rPr>
        <w:strike w:val="0"/>
        <w:u w:val="none"/>
      </w:rPr>
    </w:lvl>
    <w:lvl w:ilvl="3">
      <w:start w:val="1"/>
      <w:numFmt w:val="lowerLetter"/>
      <w:lvlText w:val="(%4)"/>
      <w:lvlJc w:val="left"/>
      <w:pPr>
        <w:ind w:left="2880" w:firstLine="2520"/>
      </w:pPr>
      <w:rPr>
        <w:strike w:val="0"/>
        <w:u w:val="none"/>
      </w:rPr>
    </w:lvl>
    <w:lvl w:ilvl="4">
      <w:start w:val="1"/>
      <w:numFmt w:val="lowerRoman"/>
      <w:lvlText w:val="(%5)"/>
      <w:lvlJc w:val="right"/>
      <w:pPr>
        <w:ind w:left="3600" w:firstLine="3240"/>
      </w:pPr>
      <w:rPr>
        <w:strike w:val="0"/>
        <w:u w:val="none"/>
      </w:rPr>
    </w:lvl>
    <w:lvl w:ilvl="5">
      <w:start w:val="1"/>
      <w:numFmt w:val="decimal"/>
      <w:lvlText w:val="(%6)"/>
      <w:lvlJc w:val="left"/>
      <w:pPr>
        <w:ind w:left="4320" w:firstLine="3960"/>
      </w:pPr>
      <w:rPr>
        <w:strike w:val="0"/>
        <w:u w:val="none"/>
      </w:rPr>
    </w:lvl>
    <w:lvl w:ilvl="6">
      <w:start w:val="1"/>
      <w:numFmt w:val="lowerLetter"/>
      <w:lvlText w:val="%7."/>
      <w:lvlJc w:val="left"/>
      <w:pPr>
        <w:ind w:left="5040" w:firstLine="4680"/>
      </w:pPr>
      <w:rPr>
        <w:strike w:val="0"/>
        <w:u w:val="none"/>
      </w:rPr>
    </w:lvl>
    <w:lvl w:ilvl="7">
      <w:start w:val="1"/>
      <w:numFmt w:val="lowerRoman"/>
      <w:lvlText w:val="%8."/>
      <w:lvlJc w:val="right"/>
      <w:pPr>
        <w:ind w:left="5760" w:firstLine="5400"/>
      </w:pPr>
      <w:rPr>
        <w:strike w:val="0"/>
        <w:u w:val="none"/>
      </w:rPr>
    </w:lvl>
    <w:lvl w:ilvl="8">
      <w:start w:val="1"/>
      <w:numFmt w:val="decimal"/>
      <w:lvlText w:val="%9."/>
      <w:lvlJc w:val="left"/>
      <w:pPr>
        <w:ind w:left="6480" w:firstLine="6120"/>
      </w:pPr>
      <w:rPr>
        <w:strike w:val="0"/>
        <w:u w:val="none"/>
      </w:rPr>
    </w:lvl>
  </w:abstractNum>
  <w:abstractNum w:abstractNumId="6" w15:restartNumberingAfterBreak="0">
    <w:nsid w:val="26D27FFD"/>
    <w:multiLevelType w:val="hybridMultilevel"/>
    <w:tmpl w:val="D972A14C"/>
    <w:lvl w:ilvl="0" w:tplc="F046669C">
      <w:numFmt w:val="bullet"/>
      <w:lvlText w:val="-"/>
      <w:lvlJc w:val="left"/>
      <w:pPr>
        <w:ind w:left="1080" w:hanging="720"/>
      </w:pPr>
      <w:rPr>
        <w:rFonts w:ascii="Calibri" w:eastAsia="Times New Roman" w:hAnsi="Calibri" w:cs="Calibri"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271163D6"/>
    <w:multiLevelType w:val="hybridMultilevel"/>
    <w:tmpl w:val="B7B63C74"/>
    <w:lvl w:ilvl="0" w:tplc="A21474EA">
      <w:start w:val="14"/>
      <w:numFmt w:val="bullet"/>
      <w:lvlText w:val="-"/>
      <w:lvlJc w:val="left"/>
      <w:pPr>
        <w:ind w:left="644" w:hanging="360"/>
      </w:pPr>
      <w:rPr>
        <w:rFonts w:ascii="Calibri" w:eastAsia="Times New Roman" w:hAnsi="Calibri" w:cs="Times New Roman"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8" w15:restartNumberingAfterBreak="0">
    <w:nsid w:val="28F45538"/>
    <w:multiLevelType w:val="hybridMultilevel"/>
    <w:tmpl w:val="9E243326"/>
    <w:lvl w:ilvl="0" w:tplc="7C3C8158">
      <w:start w:val="9"/>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2AEF40E0"/>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C7664D4"/>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0671E3F"/>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4321842"/>
    <w:multiLevelType w:val="multilevel"/>
    <w:tmpl w:val="73645470"/>
    <w:lvl w:ilvl="0">
      <w:start w:val="1"/>
      <w:numFmt w:val="lowerLetter"/>
      <w:lvlText w:val="%1)"/>
      <w:lvlJc w:val="left"/>
      <w:pPr>
        <w:ind w:left="720" w:firstLine="360"/>
      </w:pPr>
      <w:rPr>
        <w:rFonts w:asciiTheme="majorHAnsi" w:hAnsiTheme="majorHAnsi" w:cstheme="majorHAnsi" w:hint="default"/>
        <w:b/>
        <w:strike w:val="0"/>
        <w:u w:val="none"/>
      </w:rPr>
    </w:lvl>
    <w:lvl w:ilvl="1">
      <w:start w:val="1"/>
      <w:numFmt w:val="lowerRoman"/>
      <w:lvlText w:val="%2)"/>
      <w:lvlJc w:val="right"/>
      <w:pPr>
        <w:ind w:left="1440" w:firstLine="1080"/>
      </w:pPr>
      <w:rPr>
        <w:strike w:val="0"/>
        <w:u w:val="none"/>
      </w:rPr>
    </w:lvl>
    <w:lvl w:ilvl="2">
      <w:start w:val="1"/>
      <w:numFmt w:val="decimal"/>
      <w:lvlText w:val="%3)"/>
      <w:lvlJc w:val="left"/>
      <w:pPr>
        <w:ind w:left="2160" w:firstLine="1800"/>
      </w:pPr>
      <w:rPr>
        <w:strike w:val="0"/>
        <w:u w:val="none"/>
      </w:rPr>
    </w:lvl>
    <w:lvl w:ilvl="3">
      <w:start w:val="1"/>
      <w:numFmt w:val="lowerLetter"/>
      <w:lvlText w:val="(%4)"/>
      <w:lvlJc w:val="left"/>
      <w:pPr>
        <w:ind w:left="2880" w:firstLine="2520"/>
      </w:pPr>
      <w:rPr>
        <w:strike w:val="0"/>
        <w:u w:val="none"/>
      </w:rPr>
    </w:lvl>
    <w:lvl w:ilvl="4">
      <w:start w:val="1"/>
      <w:numFmt w:val="lowerRoman"/>
      <w:lvlText w:val="(%5)"/>
      <w:lvlJc w:val="right"/>
      <w:pPr>
        <w:ind w:left="3600" w:firstLine="3240"/>
      </w:pPr>
      <w:rPr>
        <w:strike w:val="0"/>
        <w:u w:val="none"/>
      </w:rPr>
    </w:lvl>
    <w:lvl w:ilvl="5">
      <w:start w:val="1"/>
      <w:numFmt w:val="decimal"/>
      <w:lvlText w:val="(%6)"/>
      <w:lvlJc w:val="left"/>
      <w:pPr>
        <w:ind w:left="4320" w:firstLine="3960"/>
      </w:pPr>
      <w:rPr>
        <w:strike w:val="0"/>
        <w:u w:val="none"/>
      </w:rPr>
    </w:lvl>
    <w:lvl w:ilvl="6">
      <w:start w:val="1"/>
      <w:numFmt w:val="lowerLetter"/>
      <w:lvlText w:val="%7."/>
      <w:lvlJc w:val="left"/>
      <w:pPr>
        <w:ind w:left="5040" w:firstLine="4680"/>
      </w:pPr>
      <w:rPr>
        <w:strike w:val="0"/>
        <w:u w:val="none"/>
      </w:rPr>
    </w:lvl>
    <w:lvl w:ilvl="7">
      <w:start w:val="1"/>
      <w:numFmt w:val="lowerRoman"/>
      <w:lvlText w:val="%8."/>
      <w:lvlJc w:val="right"/>
      <w:pPr>
        <w:ind w:left="5760" w:firstLine="5400"/>
      </w:pPr>
      <w:rPr>
        <w:strike w:val="0"/>
        <w:u w:val="none"/>
      </w:rPr>
    </w:lvl>
    <w:lvl w:ilvl="8">
      <w:start w:val="1"/>
      <w:numFmt w:val="decimal"/>
      <w:lvlText w:val="%9."/>
      <w:lvlJc w:val="left"/>
      <w:pPr>
        <w:ind w:left="6480" w:firstLine="6120"/>
      </w:pPr>
      <w:rPr>
        <w:strike w:val="0"/>
        <w:u w:val="none"/>
      </w:rPr>
    </w:lvl>
  </w:abstractNum>
  <w:abstractNum w:abstractNumId="13" w15:restartNumberingAfterBreak="0">
    <w:nsid w:val="38305771"/>
    <w:multiLevelType w:val="multilevel"/>
    <w:tmpl w:val="04050025"/>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9651"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14" w15:restartNumberingAfterBreak="0">
    <w:nsid w:val="3F490AD4"/>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4495DD3"/>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6E15D61"/>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7A67244"/>
    <w:multiLevelType w:val="hybridMultilevel"/>
    <w:tmpl w:val="E94EF480"/>
    <w:lvl w:ilvl="0" w:tplc="2E32A6C0">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4C3D7D72"/>
    <w:multiLevelType w:val="multilevel"/>
    <w:tmpl w:val="73645470"/>
    <w:lvl w:ilvl="0">
      <w:start w:val="1"/>
      <w:numFmt w:val="lowerLetter"/>
      <w:lvlText w:val="%1)"/>
      <w:lvlJc w:val="left"/>
      <w:pPr>
        <w:ind w:left="720" w:firstLine="360"/>
      </w:pPr>
      <w:rPr>
        <w:rFonts w:asciiTheme="majorHAnsi" w:hAnsiTheme="majorHAnsi" w:cstheme="majorHAnsi" w:hint="default"/>
        <w:b/>
        <w:strike w:val="0"/>
        <w:u w:val="none"/>
      </w:rPr>
    </w:lvl>
    <w:lvl w:ilvl="1">
      <w:start w:val="1"/>
      <w:numFmt w:val="lowerRoman"/>
      <w:lvlText w:val="%2)"/>
      <w:lvlJc w:val="right"/>
      <w:pPr>
        <w:ind w:left="1440" w:firstLine="1080"/>
      </w:pPr>
      <w:rPr>
        <w:strike w:val="0"/>
        <w:u w:val="none"/>
      </w:rPr>
    </w:lvl>
    <w:lvl w:ilvl="2">
      <w:start w:val="1"/>
      <w:numFmt w:val="decimal"/>
      <w:lvlText w:val="%3)"/>
      <w:lvlJc w:val="left"/>
      <w:pPr>
        <w:ind w:left="2160" w:firstLine="1800"/>
      </w:pPr>
      <w:rPr>
        <w:strike w:val="0"/>
        <w:u w:val="none"/>
      </w:rPr>
    </w:lvl>
    <w:lvl w:ilvl="3">
      <w:start w:val="1"/>
      <w:numFmt w:val="lowerLetter"/>
      <w:lvlText w:val="(%4)"/>
      <w:lvlJc w:val="left"/>
      <w:pPr>
        <w:ind w:left="2880" w:firstLine="2520"/>
      </w:pPr>
      <w:rPr>
        <w:strike w:val="0"/>
        <w:u w:val="none"/>
      </w:rPr>
    </w:lvl>
    <w:lvl w:ilvl="4">
      <w:start w:val="1"/>
      <w:numFmt w:val="lowerRoman"/>
      <w:lvlText w:val="(%5)"/>
      <w:lvlJc w:val="right"/>
      <w:pPr>
        <w:ind w:left="3600" w:firstLine="3240"/>
      </w:pPr>
      <w:rPr>
        <w:strike w:val="0"/>
        <w:u w:val="none"/>
      </w:rPr>
    </w:lvl>
    <w:lvl w:ilvl="5">
      <w:start w:val="1"/>
      <w:numFmt w:val="decimal"/>
      <w:lvlText w:val="(%6)"/>
      <w:lvlJc w:val="left"/>
      <w:pPr>
        <w:ind w:left="4320" w:firstLine="3960"/>
      </w:pPr>
      <w:rPr>
        <w:strike w:val="0"/>
        <w:u w:val="none"/>
      </w:rPr>
    </w:lvl>
    <w:lvl w:ilvl="6">
      <w:start w:val="1"/>
      <w:numFmt w:val="lowerLetter"/>
      <w:lvlText w:val="%7."/>
      <w:lvlJc w:val="left"/>
      <w:pPr>
        <w:ind w:left="5040" w:firstLine="4680"/>
      </w:pPr>
      <w:rPr>
        <w:strike w:val="0"/>
        <w:u w:val="none"/>
      </w:rPr>
    </w:lvl>
    <w:lvl w:ilvl="7">
      <w:start w:val="1"/>
      <w:numFmt w:val="lowerRoman"/>
      <w:lvlText w:val="%8."/>
      <w:lvlJc w:val="right"/>
      <w:pPr>
        <w:ind w:left="5760" w:firstLine="5400"/>
      </w:pPr>
      <w:rPr>
        <w:strike w:val="0"/>
        <w:u w:val="none"/>
      </w:rPr>
    </w:lvl>
    <w:lvl w:ilvl="8">
      <w:start w:val="1"/>
      <w:numFmt w:val="decimal"/>
      <w:lvlText w:val="%9."/>
      <w:lvlJc w:val="left"/>
      <w:pPr>
        <w:ind w:left="6480" w:firstLine="6120"/>
      </w:pPr>
      <w:rPr>
        <w:strike w:val="0"/>
        <w:u w:val="none"/>
      </w:rPr>
    </w:lvl>
  </w:abstractNum>
  <w:abstractNum w:abstractNumId="19" w15:restartNumberingAfterBreak="0">
    <w:nsid w:val="50476DFF"/>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2C5BD4"/>
    <w:multiLevelType w:val="hybridMultilevel"/>
    <w:tmpl w:val="2A8CB59E"/>
    <w:lvl w:ilvl="0" w:tplc="A09629B6">
      <w:start w:val="1"/>
      <w:numFmt w:val="decimal"/>
      <w:lvlText w:val="%1.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550D0C81"/>
    <w:multiLevelType w:val="hybridMultilevel"/>
    <w:tmpl w:val="EA94E85A"/>
    <w:lvl w:ilvl="0" w:tplc="7C3C8158">
      <w:start w:val="9"/>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58CC540A"/>
    <w:multiLevelType w:val="multilevel"/>
    <w:tmpl w:val="73645470"/>
    <w:lvl w:ilvl="0">
      <w:start w:val="1"/>
      <w:numFmt w:val="lowerLetter"/>
      <w:lvlText w:val="%1)"/>
      <w:lvlJc w:val="left"/>
      <w:pPr>
        <w:ind w:left="720" w:firstLine="360"/>
      </w:pPr>
      <w:rPr>
        <w:rFonts w:asciiTheme="majorHAnsi" w:hAnsiTheme="majorHAnsi" w:cstheme="majorHAnsi" w:hint="default"/>
        <w:b/>
        <w:strike w:val="0"/>
        <w:u w:val="none"/>
      </w:rPr>
    </w:lvl>
    <w:lvl w:ilvl="1">
      <w:start w:val="1"/>
      <w:numFmt w:val="lowerRoman"/>
      <w:lvlText w:val="%2)"/>
      <w:lvlJc w:val="right"/>
      <w:pPr>
        <w:ind w:left="1440" w:firstLine="1080"/>
      </w:pPr>
      <w:rPr>
        <w:strike w:val="0"/>
        <w:u w:val="none"/>
      </w:rPr>
    </w:lvl>
    <w:lvl w:ilvl="2">
      <w:start w:val="1"/>
      <w:numFmt w:val="decimal"/>
      <w:lvlText w:val="%3)"/>
      <w:lvlJc w:val="left"/>
      <w:pPr>
        <w:ind w:left="2160" w:firstLine="1800"/>
      </w:pPr>
      <w:rPr>
        <w:strike w:val="0"/>
        <w:u w:val="none"/>
      </w:rPr>
    </w:lvl>
    <w:lvl w:ilvl="3">
      <w:start w:val="1"/>
      <w:numFmt w:val="lowerLetter"/>
      <w:lvlText w:val="(%4)"/>
      <w:lvlJc w:val="left"/>
      <w:pPr>
        <w:ind w:left="2880" w:firstLine="2520"/>
      </w:pPr>
      <w:rPr>
        <w:strike w:val="0"/>
        <w:u w:val="none"/>
      </w:rPr>
    </w:lvl>
    <w:lvl w:ilvl="4">
      <w:start w:val="1"/>
      <w:numFmt w:val="lowerRoman"/>
      <w:lvlText w:val="(%5)"/>
      <w:lvlJc w:val="right"/>
      <w:pPr>
        <w:ind w:left="3600" w:firstLine="3240"/>
      </w:pPr>
      <w:rPr>
        <w:strike w:val="0"/>
        <w:u w:val="none"/>
      </w:rPr>
    </w:lvl>
    <w:lvl w:ilvl="5">
      <w:start w:val="1"/>
      <w:numFmt w:val="decimal"/>
      <w:lvlText w:val="(%6)"/>
      <w:lvlJc w:val="left"/>
      <w:pPr>
        <w:ind w:left="4320" w:firstLine="3960"/>
      </w:pPr>
      <w:rPr>
        <w:strike w:val="0"/>
        <w:u w:val="none"/>
      </w:rPr>
    </w:lvl>
    <w:lvl w:ilvl="6">
      <w:start w:val="1"/>
      <w:numFmt w:val="lowerLetter"/>
      <w:lvlText w:val="%7."/>
      <w:lvlJc w:val="left"/>
      <w:pPr>
        <w:ind w:left="5040" w:firstLine="4680"/>
      </w:pPr>
      <w:rPr>
        <w:strike w:val="0"/>
        <w:u w:val="none"/>
      </w:rPr>
    </w:lvl>
    <w:lvl w:ilvl="7">
      <w:start w:val="1"/>
      <w:numFmt w:val="lowerRoman"/>
      <w:lvlText w:val="%8."/>
      <w:lvlJc w:val="right"/>
      <w:pPr>
        <w:ind w:left="5760" w:firstLine="5400"/>
      </w:pPr>
      <w:rPr>
        <w:strike w:val="0"/>
        <w:u w:val="none"/>
      </w:rPr>
    </w:lvl>
    <w:lvl w:ilvl="8">
      <w:start w:val="1"/>
      <w:numFmt w:val="decimal"/>
      <w:lvlText w:val="%9."/>
      <w:lvlJc w:val="left"/>
      <w:pPr>
        <w:ind w:left="6480" w:firstLine="6120"/>
      </w:pPr>
      <w:rPr>
        <w:strike w:val="0"/>
        <w:u w:val="none"/>
      </w:rPr>
    </w:lvl>
  </w:abstractNum>
  <w:abstractNum w:abstractNumId="23" w15:restartNumberingAfterBreak="0">
    <w:nsid w:val="5D5F48B7"/>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0804E4F"/>
    <w:multiLevelType w:val="hybridMultilevel"/>
    <w:tmpl w:val="C5586FF4"/>
    <w:lvl w:ilvl="0" w:tplc="7C3C8158">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60CD6883"/>
    <w:multiLevelType w:val="multilevel"/>
    <w:tmpl w:val="73645470"/>
    <w:lvl w:ilvl="0">
      <w:start w:val="1"/>
      <w:numFmt w:val="lowerLetter"/>
      <w:lvlText w:val="%1)"/>
      <w:lvlJc w:val="left"/>
      <w:pPr>
        <w:ind w:left="720" w:firstLine="360"/>
      </w:pPr>
      <w:rPr>
        <w:rFonts w:asciiTheme="majorHAnsi" w:hAnsiTheme="majorHAnsi" w:cstheme="majorHAnsi" w:hint="default"/>
        <w:b/>
        <w:strike w:val="0"/>
        <w:u w:val="none"/>
      </w:rPr>
    </w:lvl>
    <w:lvl w:ilvl="1">
      <w:start w:val="1"/>
      <w:numFmt w:val="lowerRoman"/>
      <w:lvlText w:val="%2)"/>
      <w:lvlJc w:val="right"/>
      <w:pPr>
        <w:ind w:left="1440" w:firstLine="1080"/>
      </w:pPr>
      <w:rPr>
        <w:strike w:val="0"/>
        <w:u w:val="none"/>
      </w:rPr>
    </w:lvl>
    <w:lvl w:ilvl="2">
      <w:start w:val="1"/>
      <w:numFmt w:val="decimal"/>
      <w:lvlText w:val="%3)"/>
      <w:lvlJc w:val="left"/>
      <w:pPr>
        <w:ind w:left="2160" w:firstLine="1800"/>
      </w:pPr>
      <w:rPr>
        <w:strike w:val="0"/>
        <w:u w:val="none"/>
      </w:rPr>
    </w:lvl>
    <w:lvl w:ilvl="3">
      <w:start w:val="1"/>
      <w:numFmt w:val="lowerLetter"/>
      <w:lvlText w:val="(%4)"/>
      <w:lvlJc w:val="left"/>
      <w:pPr>
        <w:ind w:left="2880" w:firstLine="2520"/>
      </w:pPr>
      <w:rPr>
        <w:strike w:val="0"/>
        <w:u w:val="none"/>
      </w:rPr>
    </w:lvl>
    <w:lvl w:ilvl="4">
      <w:start w:val="1"/>
      <w:numFmt w:val="lowerRoman"/>
      <w:lvlText w:val="(%5)"/>
      <w:lvlJc w:val="right"/>
      <w:pPr>
        <w:ind w:left="3600" w:firstLine="3240"/>
      </w:pPr>
      <w:rPr>
        <w:strike w:val="0"/>
        <w:u w:val="none"/>
      </w:rPr>
    </w:lvl>
    <w:lvl w:ilvl="5">
      <w:start w:val="1"/>
      <w:numFmt w:val="decimal"/>
      <w:lvlText w:val="(%6)"/>
      <w:lvlJc w:val="left"/>
      <w:pPr>
        <w:ind w:left="4320" w:firstLine="3960"/>
      </w:pPr>
      <w:rPr>
        <w:strike w:val="0"/>
        <w:u w:val="none"/>
      </w:rPr>
    </w:lvl>
    <w:lvl w:ilvl="6">
      <w:start w:val="1"/>
      <w:numFmt w:val="lowerLetter"/>
      <w:lvlText w:val="%7."/>
      <w:lvlJc w:val="left"/>
      <w:pPr>
        <w:ind w:left="5040" w:firstLine="4680"/>
      </w:pPr>
      <w:rPr>
        <w:strike w:val="0"/>
        <w:u w:val="none"/>
      </w:rPr>
    </w:lvl>
    <w:lvl w:ilvl="7">
      <w:start w:val="1"/>
      <w:numFmt w:val="lowerRoman"/>
      <w:lvlText w:val="%8."/>
      <w:lvlJc w:val="right"/>
      <w:pPr>
        <w:ind w:left="5760" w:firstLine="5400"/>
      </w:pPr>
      <w:rPr>
        <w:strike w:val="0"/>
        <w:u w:val="none"/>
      </w:rPr>
    </w:lvl>
    <w:lvl w:ilvl="8">
      <w:start w:val="1"/>
      <w:numFmt w:val="decimal"/>
      <w:lvlText w:val="%9."/>
      <w:lvlJc w:val="left"/>
      <w:pPr>
        <w:ind w:left="6480" w:firstLine="6120"/>
      </w:pPr>
      <w:rPr>
        <w:strike w:val="0"/>
        <w:u w:val="none"/>
      </w:rPr>
    </w:lvl>
  </w:abstractNum>
  <w:abstractNum w:abstractNumId="26" w15:restartNumberingAfterBreak="0">
    <w:nsid w:val="624673CE"/>
    <w:multiLevelType w:val="multilevel"/>
    <w:tmpl w:val="73645470"/>
    <w:lvl w:ilvl="0">
      <w:start w:val="1"/>
      <w:numFmt w:val="lowerLetter"/>
      <w:lvlText w:val="%1)"/>
      <w:lvlJc w:val="left"/>
      <w:pPr>
        <w:ind w:left="720" w:firstLine="360"/>
      </w:pPr>
      <w:rPr>
        <w:rFonts w:asciiTheme="majorHAnsi" w:hAnsiTheme="majorHAnsi" w:cstheme="majorHAnsi" w:hint="default"/>
        <w:b/>
        <w:strike w:val="0"/>
        <w:u w:val="none"/>
      </w:rPr>
    </w:lvl>
    <w:lvl w:ilvl="1">
      <w:start w:val="1"/>
      <w:numFmt w:val="lowerRoman"/>
      <w:lvlText w:val="%2)"/>
      <w:lvlJc w:val="right"/>
      <w:pPr>
        <w:ind w:left="1440" w:firstLine="1080"/>
      </w:pPr>
      <w:rPr>
        <w:strike w:val="0"/>
        <w:u w:val="none"/>
      </w:rPr>
    </w:lvl>
    <w:lvl w:ilvl="2">
      <w:start w:val="1"/>
      <w:numFmt w:val="decimal"/>
      <w:lvlText w:val="%3)"/>
      <w:lvlJc w:val="left"/>
      <w:pPr>
        <w:ind w:left="2160" w:firstLine="1800"/>
      </w:pPr>
      <w:rPr>
        <w:strike w:val="0"/>
        <w:u w:val="none"/>
      </w:rPr>
    </w:lvl>
    <w:lvl w:ilvl="3">
      <w:start w:val="1"/>
      <w:numFmt w:val="lowerLetter"/>
      <w:lvlText w:val="(%4)"/>
      <w:lvlJc w:val="left"/>
      <w:pPr>
        <w:ind w:left="2880" w:firstLine="2520"/>
      </w:pPr>
      <w:rPr>
        <w:strike w:val="0"/>
        <w:u w:val="none"/>
      </w:rPr>
    </w:lvl>
    <w:lvl w:ilvl="4">
      <w:start w:val="1"/>
      <w:numFmt w:val="lowerRoman"/>
      <w:lvlText w:val="(%5)"/>
      <w:lvlJc w:val="right"/>
      <w:pPr>
        <w:ind w:left="3600" w:firstLine="3240"/>
      </w:pPr>
      <w:rPr>
        <w:strike w:val="0"/>
        <w:u w:val="none"/>
      </w:rPr>
    </w:lvl>
    <w:lvl w:ilvl="5">
      <w:start w:val="1"/>
      <w:numFmt w:val="decimal"/>
      <w:lvlText w:val="(%6)"/>
      <w:lvlJc w:val="left"/>
      <w:pPr>
        <w:ind w:left="4320" w:firstLine="3960"/>
      </w:pPr>
      <w:rPr>
        <w:strike w:val="0"/>
        <w:u w:val="none"/>
      </w:rPr>
    </w:lvl>
    <w:lvl w:ilvl="6">
      <w:start w:val="1"/>
      <w:numFmt w:val="lowerLetter"/>
      <w:lvlText w:val="%7."/>
      <w:lvlJc w:val="left"/>
      <w:pPr>
        <w:ind w:left="5040" w:firstLine="4680"/>
      </w:pPr>
      <w:rPr>
        <w:strike w:val="0"/>
        <w:u w:val="none"/>
      </w:rPr>
    </w:lvl>
    <w:lvl w:ilvl="7">
      <w:start w:val="1"/>
      <w:numFmt w:val="lowerRoman"/>
      <w:lvlText w:val="%8."/>
      <w:lvlJc w:val="right"/>
      <w:pPr>
        <w:ind w:left="5760" w:firstLine="5400"/>
      </w:pPr>
      <w:rPr>
        <w:strike w:val="0"/>
        <w:u w:val="none"/>
      </w:rPr>
    </w:lvl>
    <w:lvl w:ilvl="8">
      <w:start w:val="1"/>
      <w:numFmt w:val="decimal"/>
      <w:lvlText w:val="%9."/>
      <w:lvlJc w:val="left"/>
      <w:pPr>
        <w:ind w:left="6480" w:firstLine="6120"/>
      </w:pPr>
      <w:rPr>
        <w:strike w:val="0"/>
        <w:u w:val="none"/>
      </w:rPr>
    </w:lvl>
  </w:abstractNum>
  <w:abstractNum w:abstractNumId="27" w15:restartNumberingAfterBreak="0">
    <w:nsid w:val="66423798"/>
    <w:multiLevelType w:val="multilevel"/>
    <w:tmpl w:val="73645470"/>
    <w:lvl w:ilvl="0">
      <w:start w:val="1"/>
      <w:numFmt w:val="lowerLetter"/>
      <w:lvlText w:val="%1)"/>
      <w:lvlJc w:val="left"/>
      <w:pPr>
        <w:ind w:left="720" w:firstLine="360"/>
      </w:pPr>
      <w:rPr>
        <w:rFonts w:asciiTheme="majorHAnsi" w:hAnsiTheme="majorHAnsi" w:cstheme="majorHAnsi" w:hint="default"/>
        <w:b/>
        <w:strike w:val="0"/>
        <w:u w:val="none"/>
      </w:rPr>
    </w:lvl>
    <w:lvl w:ilvl="1">
      <w:start w:val="1"/>
      <w:numFmt w:val="lowerRoman"/>
      <w:lvlText w:val="%2)"/>
      <w:lvlJc w:val="right"/>
      <w:pPr>
        <w:ind w:left="1440" w:firstLine="1080"/>
      </w:pPr>
      <w:rPr>
        <w:strike w:val="0"/>
        <w:u w:val="none"/>
      </w:rPr>
    </w:lvl>
    <w:lvl w:ilvl="2">
      <w:start w:val="1"/>
      <w:numFmt w:val="decimal"/>
      <w:lvlText w:val="%3)"/>
      <w:lvlJc w:val="left"/>
      <w:pPr>
        <w:ind w:left="2160" w:firstLine="1800"/>
      </w:pPr>
      <w:rPr>
        <w:strike w:val="0"/>
        <w:u w:val="none"/>
      </w:rPr>
    </w:lvl>
    <w:lvl w:ilvl="3">
      <w:start w:val="1"/>
      <w:numFmt w:val="lowerLetter"/>
      <w:lvlText w:val="(%4)"/>
      <w:lvlJc w:val="left"/>
      <w:pPr>
        <w:ind w:left="2880" w:firstLine="2520"/>
      </w:pPr>
      <w:rPr>
        <w:strike w:val="0"/>
        <w:u w:val="none"/>
      </w:rPr>
    </w:lvl>
    <w:lvl w:ilvl="4">
      <w:start w:val="1"/>
      <w:numFmt w:val="lowerRoman"/>
      <w:lvlText w:val="(%5)"/>
      <w:lvlJc w:val="right"/>
      <w:pPr>
        <w:ind w:left="3600" w:firstLine="3240"/>
      </w:pPr>
      <w:rPr>
        <w:strike w:val="0"/>
        <w:u w:val="none"/>
      </w:rPr>
    </w:lvl>
    <w:lvl w:ilvl="5">
      <w:start w:val="1"/>
      <w:numFmt w:val="decimal"/>
      <w:lvlText w:val="(%6)"/>
      <w:lvlJc w:val="left"/>
      <w:pPr>
        <w:ind w:left="4320" w:firstLine="3960"/>
      </w:pPr>
      <w:rPr>
        <w:strike w:val="0"/>
        <w:u w:val="none"/>
      </w:rPr>
    </w:lvl>
    <w:lvl w:ilvl="6">
      <w:start w:val="1"/>
      <w:numFmt w:val="lowerLetter"/>
      <w:lvlText w:val="%7."/>
      <w:lvlJc w:val="left"/>
      <w:pPr>
        <w:ind w:left="5040" w:firstLine="4680"/>
      </w:pPr>
      <w:rPr>
        <w:strike w:val="0"/>
        <w:u w:val="none"/>
      </w:rPr>
    </w:lvl>
    <w:lvl w:ilvl="7">
      <w:start w:val="1"/>
      <w:numFmt w:val="lowerRoman"/>
      <w:lvlText w:val="%8."/>
      <w:lvlJc w:val="right"/>
      <w:pPr>
        <w:ind w:left="5760" w:firstLine="5400"/>
      </w:pPr>
      <w:rPr>
        <w:strike w:val="0"/>
        <w:u w:val="none"/>
      </w:rPr>
    </w:lvl>
    <w:lvl w:ilvl="8">
      <w:start w:val="1"/>
      <w:numFmt w:val="decimal"/>
      <w:lvlText w:val="%9."/>
      <w:lvlJc w:val="left"/>
      <w:pPr>
        <w:ind w:left="6480" w:firstLine="6120"/>
      </w:pPr>
      <w:rPr>
        <w:strike w:val="0"/>
        <w:u w:val="none"/>
      </w:rPr>
    </w:lvl>
  </w:abstractNum>
  <w:abstractNum w:abstractNumId="28" w15:restartNumberingAfterBreak="0">
    <w:nsid w:val="73486572"/>
    <w:multiLevelType w:val="hybridMultilevel"/>
    <w:tmpl w:val="1DDA7864"/>
    <w:lvl w:ilvl="0" w:tplc="A21474EA">
      <w:start w:val="14"/>
      <w:numFmt w:val="bullet"/>
      <w:lvlText w:val="-"/>
      <w:lvlJc w:val="left"/>
      <w:pPr>
        <w:ind w:left="720" w:hanging="360"/>
      </w:pPr>
      <w:rPr>
        <w:rFonts w:ascii="Calibri" w:eastAsia="Times New Roman"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698166776">
    <w:abstractNumId w:val="23"/>
  </w:num>
  <w:num w:numId="2" w16cid:durableId="1875995285">
    <w:abstractNumId w:val="4"/>
  </w:num>
  <w:num w:numId="3" w16cid:durableId="628626808">
    <w:abstractNumId w:val="9"/>
  </w:num>
  <w:num w:numId="4" w16cid:durableId="1360740051">
    <w:abstractNumId w:val="17"/>
  </w:num>
  <w:num w:numId="5" w16cid:durableId="1834879826">
    <w:abstractNumId w:val="20"/>
  </w:num>
  <w:num w:numId="6" w16cid:durableId="1696736086">
    <w:abstractNumId w:val="14"/>
  </w:num>
  <w:num w:numId="7" w16cid:durableId="941493401">
    <w:abstractNumId w:val="15"/>
  </w:num>
  <w:num w:numId="8" w16cid:durableId="513570258">
    <w:abstractNumId w:val="11"/>
  </w:num>
  <w:num w:numId="9" w16cid:durableId="822623751">
    <w:abstractNumId w:val="3"/>
  </w:num>
  <w:num w:numId="10" w16cid:durableId="2014063590">
    <w:abstractNumId w:val="16"/>
  </w:num>
  <w:num w:numId="11" w16cid:durableId="1721592810">
    <w:abstractNumId w:val="10"/>
  </w:num>
  <w:num w:numId="12" w16cid:durableId="1426611150">
    <w:abstractNumId w:val="19"/>
  </w:num>
  <w:num w:numId="13" w16cid:durableId="1679195498">
    <w:abstractNumId w:val="0"/>
  </w:num>
  <w:num w:numId="14" w16cid:durableId="1683556808">
    <w:abstractNumId w:val="13"/>
  </w:num>
  <w:num w:numId="15" w16cid:durableId="1971132936">
    <w:abstractNumId w:val="8"/>
  </w:num>
  <w:num w:numId="16" w16cid:durableId="565264642">
    <w:abstractNumId w:val="21"/>
  </w:num>
  <w:num w:numId="17" w16cid:durableId="1501771933">
    <w:abstractNumId w:val="24"/>
  </w:num>
  <w:num w:numId="18" w16cid:durableId="294485255">
    <w:abstractNumId w:val="12"/>
  </w:num>
  <w:num w:numId="19" w16cid:durableId="1290823128">
    <w:abstractNumId w:val="25"/>
  </w:num>
  <w:num w:numId="20" w16cid:durableId="366956935">
    <w:abstractNumId w:val="18"/>
  </w:num>
  <w:num w:numId="21" w16cid:durableId="839538611">
    <w:abstractNumId w:val="5"/>
  </w:num>
  <w:num w:numId="22" w16cid:durableId="1769472307">
    <w:abstractNumId w:val="26"/>
  </w:num>
  <w:num w:numId="23" w16cid:durableId="1545167607">
    <w:abstractNumId w:val="27"/>
  </w:num>
  <w:num w:numId="24" w16cid:durableId="845438632">
    <w:abstractNumId w:val="22"/>
  </w:num>
  <w:num w:numId="25" w16cid:durableId="568224052">
    <w:abstractNumId w:val="2"/>
  </w:num>
  <w:num w:numId="26" w16cid:durableId="1896693778">
    <w:abstractNumId w:val="1"/>
  </w:num>
  <w:num w:numId="27" w16cid:durableId="308873712">
    <w:abstractNumId w:val="7"/>
  </w:num>
  <w:num w:numId="28" w16cid:durableId="1751344261">
    <w:abstractNumId w:val="13"/>
  </w:num>
  <w:num w:numId="29" w16cid:durableId="1310937379">
    <w:abstractNumId w:val="13"/>
  </w:num>
  <w:num w:numId="30" w16cid:durableId="1112479267">
    <w:abstractNumId w:val="13"/>
  </w:num>
  <w:num w:numId="31" w16cid:durableId="377514184">
    <w:abstractNumId w:val="13"/>
  </w:num>
  <w:num w:numId="32" w16cid:durableId="1612779149">
    <w:abstractNumId w:val="6"/>
  </w:num>
  <w:num w:numId="33" w16cid:durableId="1386835320">
    <w:abstractNumId w:val="13"/>
  </w:num>
  <w:num w:numId="34" w16cid:durableId="941959529">
    <w:abstractNumId w:val="13"/>
  </w:num>
  <w:num w:numId="35" w16cid:durableId="43491040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73F"/>
    <w:rsid w:val="000064CF"/>
    <w:rsid w:val="000117EF"/>
    <w:rsid w:val="000137F9"/>
    <w:rsid w:val="00017207"/>
    <w:rsid w:val="0002039E"/>
    <w:rsid w:val="0002220F"/>
    <w:rsid w:val="00024AFC"/>
    <w:rsid w:val="00025475"/>
    <w:rsid w:val="00027A63"/>
    <w:rsid w:val="000325C9"/>
    <w:rsid w:val="0003353F"/>
    <w:rsid w:val="00034CFD"/>
    <w:rsid w:val="000374B7"/>
    <w:rsid w:val="00044361"/>
    <w:rsid w:val="00044599"/>
    <w:rsid w:val="00045058"/>
    <w:rsid w:val="00046930"/>
    <w:rsid w:val="0005006C"/>
    <w:rsid w:val="0006440E"/>
    <w:rsid w:val="00070F4B"/>
    <w:rsid w:val="00071845"/>
    <w:rsid w:val="0007530E"/>
    <w:rsid w:val="0008049E"/>
    <w:rsid w:val="00092EEE"/>
    <w:rsid w:val="00096D4C"/>
    <w:rsid w:val="0009748A"/>
    <w:rsid w:val="00097A62"/>
    <w:rsid w:val="000A073F"/>
    <w:rsid w:val="000A33B9"/>
    <w:rsid w:val="000A6D38"/>
    <w:rsid w:val="000B0029"/>
    <w:rsid w:val="000B21B8"/>
    <w:rsid w:val="000B430B"/>
    <w:rsid w:val="000D684E"/>
    <w:rsid w:val="000E6BAD"/>
    <w:rsid w:val="000F0A0E"/>
    <w:rsid w:val="000F263D"/>
    <w:rsid w:val="0010427A"/>
    <w:rsid w:val="00104A5C"/>
    <w:rsid w:val="00112844"/>
    <w:rsid w:val="00112973"/>
    <w:rsid w:val="00112E40"/>
    <w:rsid w:val="00114FDA"/>
    <w:rsid w:val="0011763C"/>
    <w:rsid w:val="00133209"/>
    <w:rsid w:val="00135116"/>
    <w:rsid w:val="00151026"/>
    <w:rsid w:val="00151DDD"/>
    <w:rsid w:val="0015526A"/>
    <w:rsid w:val="001562D4"/>
    <w:rsid w:val="0016408E"/>
    <w:rsid w:val="00164DA3"/>
    <w:rsid w:val="00170D54"/>
    <w:rsid w:val="00172365"/>
    <w:rsid w:val="00176DA5"/>
    <w:rsid w:val="00187A25"/>
    <w:rsid w:val="00187A50"/>
    <w:rsid w:val="00190E3E"/>
    <w:rsid w:val="00193D4E"/>
    <w:rsid w:val="00197081"/>
    <w:rsid w:val="001A260C"/>
    <w:rsid w:val="001A34F6"/>
    <w:rsid w:val="001A40A2"/>
    <w:rsid w:val="001A4714"/>
    <w:rsid w:val="001A5BAA"/>
    <w:rsid w:val="001B299A"/>
    <w:rsid w:val="001B754C"/>
    <w:rsid w:val="001C4FEF"/>
    <w:rsid w:val="001C5376"/>
    <w:rsid w:val="001C6D45"/>
    <w:rsid w:val="001D3FBD"/>
    <w:rsid w:val="001E2C10"/>
    <w:rsid w:val="001E33EB"/>
    <w:rsid w:val="001E3F49"/>
    <w:rsid w:val="001E6C6B"/>
    <w:rsid w:val="001F074F"/>
    <w:rsid w:val="001F6F3F"/>
    <w:rsid w:val="002028DC"/>
    <w:rsid w:val="002033CE"/>
    <w:rsid w:val="002048A9"/>
    <w:rsid w:val="002059FD"/>
    <w:rsid w:val="00206FC7"/>
    <w:rsid w:val="00207C91"/>
    <w:rsid w:val="002114F8"/>
    <w:rsid w:val="002145C2"/>
    <w:rsid w:val="00216EAB"/>
    <w:rsid w:val="002209C9"/>
    <w:rsid w:val="00220B07"/>
    <w:rsid w:val="00221308"/>
    <w:rsid w:val="00222DE0"/>
    <w:rsid w:val="00226602"/>
    <w:rsid w:val="00232496"/>
    <w:rsid w:val="002357E4"/>
    <w:rsid w:val="00236B21"/>
    <w:rsid w:val="002401FE"/>
    <w:rsid w:val="002444F5"/>
    <w:rsid w:val="002524E5"/>
    <w:rsid w:val="0025344A"/>
    <w:rsid w:val="002724B4"/>
    <w:rsid w:val="00276A83"/>
    <w:rsid w:val="00277C86"/>
    <w:rsid w:val="002817A5"/>
    <w:rsid w:val="00283EEB"/>
    <w:rsid w:val="00284152"/>
    <w:rsid w:val="002A0436"/>
    <w:rsid w:val="002A25D9"/>
    <w:rsid w:val="002A3FE4"/>
    <w:rsid w:val="002A704D"/>
    <w:rsid w:val="002A7253"/>
    <w:rsid w:val="002B7AFE"/>
    <w:rsid w:val="002B7C1D"/>
    <w:rsid w:val="002C010F"/>
    <w:rsid w:val="002C4548"/>
    <w:rsid w:val="002C5AC5"/>
    <w:rsid w:val="002C7FF3"/>
    <w:rsid w:val="002D4668"/>
    <w:rsid w:val="002D64A6"/>
    <w:rsid w:val="002E0433"/>
    <w:rsid w:val="002E6CE6"/>
    <w:rsid w:val="002F2C95"/>
    <w:rsid w:val="003006BF"/>
    <w:rsid w:val="00301010"/>
    <w:rsid w:val="003019E8"/>
    <w:rsid w:val="00304E66"/>
    <w:rsid w:val="003109CF"/>
    <w:rsid w:val="00310A8B"/>
    <w:rsid w:val="0031186D"/>
    <w:rsid w:val="0031660B"/>
    <w:rsid w:val="00316BF6"/>
    <w:rsid w:val="00320951"/>
    <w:rsid w:val="00324436"/>
    <w:rsid w:val="003260A4"/>
    <w:rsid w:val="0033298A"/>
    <w:rsid w:val="00332E6B"/>
    <w:rsid w:val="00336554"/>
    <w:rsid w:val="00342B7B"/>
    <w:rsid w:val="003445B1"/>
    <w:rsid w:val="003539A4"/>
    <w:rsid w:val="00353C25"/>
    <w:rsid w:val="00357A91"/>
    <w:rsid w:val="00364FD2"/>
    <w:rsid w:val="00366DF0"/>
    <w:rsid w:val="00367B32"/>
    <w:rsid w:val="00370176"/>
    <w:rsid w:val="00373AA7"/>
    <w:rsid w:val="00375BA4"/>
    <w:rsid w:val="00390552"/>
    <w:rsid w:val="00391B3E"/>
    <w:rsid w:val="003928AC"/>
    <w:rsid w:val="00392C58"/>
    <w:rsid w:val="00395D6A"/>
    <w:rsid w:val="003A5350"/>
    <w:rsid w:val="003A6CB7"/>
    <w:rsid w:val="003B010D"/>
    <w:rsid w:val="003B1116"/>
    <w:rsid w:val="003B3BBB"/>
    <w:rsid w:val="003B5D20"/>
    <w:rsid w:val="003B5E1E"/>
    <w:rsid w:val="003C0C70"/>
    <w:rsid w:val="003C1220"/>
    <w:rsid w:val="003C36E6"/>
    <w:rsid w:val="003C4FEA"/>
    <w:rsid w:val="003F0D6E"/>
    <w:rsid w:val="003F1BE0"/>
    <w:rsid w:val="003F3AF6"/>
    <w:rsid w:val="003F6F4B"/>
    <w:rsid w:val="00402BDC"/>
    <w:rsid w:val="00403604"/>
    <w:rsid w:val="004049A7"/>
    <w:rsid w:val="00407760"/>
    <w:rsid w:val="00407D56"/>
    <w:rsid w:val="004126F1"/>
    <w:rsid w:val="00412A56"/>
    <w:rsid w:val="004163C7"/>
    <w:rsid w:val="004165C9"/>
    <w:rsid w:val="00424D89"/>
    <w:rsid w:val="0043518A"/>
    <w:rsid w:val="0043635A"/>
    <w:rsid w:val="00437989"/>
    <w:rsid w:val="00437E0B"/>
    <w:rsid w:val="00440AE7"/>
    <w:rsid w:val="00442B88"/>
    <w:rsid w:val="00443EC2"/>
    <w:rsid w:val="00444366"/>
    <w:rsid w:val="00447728"/>
    <w:rsid w:val="00450820"/>
    <w:rsid w:val="00453D26"/>
    <w:rsid w:val="00453F09"/>
    <w:rsid w:val="0045407B"/>
    <w:rsid w:val="004547C7"/>
    <w:rsid w:val="00460214"/>
    <w:rsid w:val="00461DCA"/>
    <w:rsid w:val="00462908"/>
    <w:rsid w:val="00465D08"/>
    <w:rsid w:val="00470939"/>
    <w:rsid w:val="0047532F"/>
    <w:rsid w:val="00476096"/>
    <w:rsid w:val="00477E71"/>
    <w:rsid w:val="00485A04"/>
    <w:rsid w:val="0048789E"/>
    <w:rsid w:val="00495077"/>
    <w:rsid w:val="0049513C"/>
    <w:rsid w:val="004979A2"/>
    <w:rsid w:val="004A3EF0"/>
    <w:rsid w:val="004A67C9"/>
    <w:rsid w:val="004A6C5D"/>
    <w:rsid w:val="004A6FA3"/>
    <w:rsid w:val="004B33C8"/>
    <w:rsid w:val="004B43DC"/>
    <w:rsid w:val="004B481B"/>
    <w:rsid w:val="004C3347"/>
    <w:rsid w:val="004C37C6"/>
    <w:rsid w:val="004D4EAD"/>
    <w:rsid w:val="004D64F8"/>
    <w:rsid w:val="004E1105"/>
    <w:rsid w:val="004E226D"/>
    <w:rsid w:val="004E3B78"/>
    <w:rsid w:val="004E6A1F"/>
    <w:rsid w:val="004F5562"/>
    <w:rsid w:val="00516163"/>
    <w:rsid w:val="00517355"/>
    <w:rsid w:val="0051751F"/>
    <w:rsid w:val="00530C55"/>
    <w:rsid w:val="0053263A"/>
    <w:rsid w:val="00537A42"/>
    <w:rsid w:val="005426FE"/>
    <w:rsid w:val="0054355D"/>
    <w:rsid w:val="00544F1C"/>
    <w:rsid w:val="00544F59"/>
    <w:rsid w:val="005451F8"/>
    <w:rsid w:val="00553413"/>
    <w:rsid w:val="00556B17"/>
    <w:rsid w:val="0055714A"/>
    <w:rsid w:val="005609F6"/>
    <w:rsid w:val="00567032"/>
    <w:rsid w:val="0056745A"/>
    <w:rsid w:val="00571154"/>
    <w:rsid w:val="0057166B"/>
    <w:rsid w:val="00571FBB"/>
    <w:rsid w:val="0058040C"/>
    <w:rsid w:val="005808C6"/>
    <w:rsid w:val="00581096"/>
    <w:rsid w:val="005816D1"/>
    <w:rsid w:val="005823F1"/>
    <w:rsid w:val="0058304A"/>
    <w:rsid w:val="00586B83"/>
    <w:rsid w:val="00587E12"/>
    <w:rsid w:val="005900F7"/>
    <w:rsid w:val="00593F85"/>
    <w:rsid w:val="005A208C"/>
    <w:rsid w:val="005A208D"/>
    <w:rsid w:val="005A3443"/>
    <w:rsid w:val="005B0DD8"/>
    <w:rsid w:val="005B2536"/>
    <w:rsid w:val="005B5173"/>
    <w:rsid w:val="005C013D"/>
    <w:rsid w:val="005C517A"/>
    <w:rsid w:val="005C66E5"/>
    <w:rsid w:val="005D5E5F"/>
    <w:rsid w:val="005E14FB"/>
    <w:rsid w:val="005E55F6"/>
    <w:rsid w:val="005E6951"/>
    <w:rsid w:val="00626A51"/>
    <w:rsid w:val="00633358"/>
    <w:rsid w:val="006344BA"/>
    <w:rsid w:val="00635443"/>
    <w:rsid w:val="006464BF"/>
    <w:rsid w:val="00651928"/>
    <w:rsid w:val="00660B62"/>
    <w:rsid w:val="00661DF5"/>
    <w:rsid w:val="00665B3A"/>
    <w:rsid w:val="00671416"/>
    <w:rsid w:val="006723F1"/>
    <w:rsid w:val="00674F82"/>
    <w:rsid w:val="006803FE"/>
    <w:rsid w:val="00682745"/>
    <w:rsid w:val="0068334C"/>
    <w:rsid w:val="00683355"/>
    <w:rsid w:val="00690D26"/>
    <w:rsid w:val="006A3FAB"/>
    <w:rsid w:val="006A4563"/>
    <w:rsid w:val="006A4E26"/>
    <w:rsid w:val="006A5A45"/>
    <w:rsid w:val="006A7768"/>
    <w:rsid w:val="006B12C7"/>
    <w:rsid w:val="006C3DAC"/>
    <w:rsid w:val="006C4455"/>
    <w:rsid w:val="006D4BE0"/>
    <w:rsid w:val="006D6641"/>
    <w:rsid w:val="006E0332"/>
    <w:rsid w:val="006E0C61"/>
    <w:rsid w:val="006E4A3F"/>
    <w:rsid w:val="006F3633"/>
    <w:rsid w:val="006F66BC"/>
    <w:rsid w:val="006F7FB6"/>
    <w:rsid w:val="00704461"/>
    <w:rsid w:val="00705F99"/>
    <w:rsid w:val="00706344"/>
    <w:rsid w:val="007070E9"/>
    <w:rsid w:val="007078BB"/>
    <w:rsid w:val="0071006A"/>
    <w:rsid w:val="00713FB1"/>
    <w:rsid w:val="00715809"/>
    <w:rsid w:val="00722255"/>
    <w:rsid w:val="00722473"/>
    <w:rsid w:val="00722B07"/>
    <w:rsid w:val="007340EA"/>
    <w:rsid w:val="00742FA1"/>
    <w:rsid w:val="00746393"/>
    <w:rsid w:val="0075050E"/>
    <w:rsid w:val="00751129"/>
    <w:rsid w:val="00756F38"/>
    <w:rsid w:val="00763F78"/>
    <w:rsid w:val="0076519C"/>
    <w:rsid w:val="00777C3D"/>
    <w:rsid w:val="00783B55"/>
    <w:rsid w:val="007913A8"/>
    <w:rsid w:val="00791F35"/>
    <w:rsid w:val="0079243F"/>
    <w:rsid w:val="0079499C"/>
    <w:rsid w:val="007A09E4"/>
    <w:rsid w:val="007A0C52"/>
    <w:rsid w:val="007A0E68"/>
    <w:rsid w:val="007A46BC"/>
    <w:rsid w:val="007B099B"/>
    <w:rsid w:val="007B36EA"/>
    <w:rsid w:val="007B5B2F"/>
    <w:rsid w:val="007B69BB"/>
    <w:rsid w:val="007B6D55"/>
    <w:rsid w:val="007C385D"/>
    <w:rsid w:val="007C45B8"/>
    <w:rsid w:val="007C5FA2"/>
    <w:rsid w:val="007D191F"/>
    <w:rsid w:val="007D1FE0"/>
    <w:rsid w:val="007D3617"/>
    <w:rsid w:val="007E7AE2"/>
    <w:rsid w:val="007F0A05"/>
    <w:rsid w:val="007F484F"/>
    <w:rsid w:val="007F4BA3"/>
    <w:rsid w:val="00802C64"/>
    <w:rsid w:val="00804BFB"/>
    <w:rsid w:val="00806A65"/>
    <w:rsid w:val="00807D0B"/>
    <w:rsid w:val="00811046"/>
    <w:rsid w:val="008177F6"/>
    <w:rsid w:val="008217B3"/>
    <w:rsid w:val="008220A0"/>
    <w:rsid w:val="00824ED9"/>
    <w:rsid w:val="008251C9"/>
    <w:rsid w:val="008276A9"/>
    <w:rsid w:val="00831978"/>
    <w:rsid w:val="0083646F"/>
    <w:rsid w:val="00840F21"/>
    <w:rsid w:val="008410E8"/>
    <w:rsid w:val="00841797"/>
    <w:rsid w:val="0084673F"/>
    <w:rsid w:val="00847581"/>
    <w:rsid w:val="00850E58"/>
    <w:rsid w:val="008519BE"/>
    <w:rsid w:val="008526E9"/>
    <w:rsid w:val="00861396"/>
    <w:rsid w:val="00865EC5"/>
    <w:rsid w:val="008701CF"/>
    <w:rsid w:val="00870C56"/>
    <w:rsid w:val="00871AFE"/>
    <w:rsid w:val="0087393B"/>
    <w:rsid w:val="00874974"/>
    <w:rsid w:val="00874F76"/>
    <w:rsid w:val="00881F88"/>
    <w:rsid w:val="00883E3E"/>
    <w:rsid w:val="00893023"/>
    <w:rsid w:val="0089361C"/>
    <w:rsid w:val="00893631"/>
    <w:rsid w:val="00894674"/>
    <w:rsid w:val="00895E38"/>
    <w:rsid w:val="00896299"/>
    <w:rsid w:val="008A2232"/>
    <w:rsid w:val="008A31BE"/>
    <w:rsid w:val="008A39D9"/>
    <w:rsid w:val="008A5435"/>
    <w:rsid w:val="008A6AB7"/>
    <w:rsid w:val="008B05C8"/>
    <w:rsid w:val="008B094D"/>
    <w:rsid w:val="008B203A"/>
    <w:rsid w:val="008B365C"/>
    <w:rsid w:val="008C33C0"/>
    <w:rsid w:val="008C4DFE"/>
    <w:rsid w:val="008D310E"/>
    <w:rsid w:val="008D3D2F"/>
    <w:rsid w:val="008D5CE4"/>
    <w:rsid w:val="008D69FE"/>
    <w:rsid w:val="008E19E7"/>
    <w:rsid w:val="008E5321"/>
    <w:rsid w:val="008E61A8"/>
    <w:rsid w:val="008F3972"/>
    <w:rsid w:val="00901BCE"/>
    <w:rsid w:val="009032D6"/>
    <w:rsid w:val="0090453D"/>
    <w:rsid w:val="00912D69"/>
    <w:rsid w:val="009142D9"/>
    <w:rsid w:val="00917623"/>
    <w:rsid w:val="009176A8"/>
    <w:rsid w:val="009179D2"/>
    <w:rsid w:val="00930758"/>
    <w:rsid w:val="00931CF3"/>
    <w:rsid w:val="00937674"/>
    <w:rsid w:val="009405B2"/>
    <w:rsid w:val="00940983"/>
    <w:rsid w:val="00940D24"/>
    <w:rsid w:val="009473E8"/>
    <w:rsid w:val="009501D2"/>
    <w:rsid w:val="009509FF"/>
    <w:rsid w:val="009512B5"/>
    <w:rsid w:val="0095231C"/>
    <w:rsid w:val="00953870"/>
    <w:rsid w:val="009644FF"/>
    <w:rsid w:val="00965E38"/>
    <w:rsid w:val="00967F24"/>
    <w:rsid w:val="0097179F"/>
    <w:rsid w:val="00974A9D"/>
    <w:rsid w:val="009756A7"/>
    <w:rsid w:val="0098448B"/>
    <w:rsid w:val="00986DC3"/>
    <w:rsid w:val="00993291"/>
    <w:rsid w:val="00996239"/>
    <w:rsid w:val="009A05F9"/>
    <w:rsid w:val="009A1EFF"/>
    <w:rsid w:val="009A2450"/>
    <w:rsid w:val="009A4826"/>
    <w:rsid w:val="009A5B8D"/>
    <w:rsid w:val="009A68F2"/>
    <w:rsid w:val="009A706F"/>
    <w:rsid w:val="009A78D7"/>
    <w:rsid w:val="009B4101"/>
    <w:rsid w:val="009C3962"/>
    <w:rsid w:val="009C5685"/>
    <w:rsid w:val="009C640E"/>
    <w:rsid w:val="009C6685"/>
    <w:rsid w:val="009D0612"/>
    <w:rsid w:val="009D4A75"/>
    <w:rsid w:val="009E2E4A"/>
    <w:rsid w:val="009E4C03"/>
    <w:rsid w:val="009E5826"/>
    <w:rsid w:val="009E6133"/>
    <w:rsid w:val="009F3826"/>
    <w:rsid w:val="009F7EA6"/>
    <w:rsid w:val="00A01E78"/>
    <w:rsid w:val="00A04B75"/>
    <w:rsid w:val="00A05945"/>
    <w:rsid w:val="00A10355"/>
    <w:rsid w:val="00A16C52"/>
    <w:rsid w:val="00A25F5A"/>
    <w:rsid w:val="00A33D7B"/>
    <w:rsid w:val="00A4065B"/>
    <w:rsid w:val="00A4187D"/>
    <w:rsid w:val="00A429C9"/>
    <w:rsid w:val="00A45225"/>
    <w:rsid w:val="00A4550A"/>
    <w:rsid w:val="00A504F6"/>
    <w:rsid w:val="00A52E4D"/>
    <w:rsid w:val="00A5651E"/>
    <w:rsid w:val="00A6008C"/>
    <w:rsid w:val="00A60287"/>
    <w:rsid w:val="00A65144"/>
    <w:rsid w:val="00A73748"/>
    <w:rsid w:val="00A73916"/>
    <w:rsid w:val="00A845DC"/>
    <w:rsid w:val="00A84AAD"/>
    <w:rsid w:val="00A851EC"/>
    <w:rsid w:val="00A91BBE"/>
    <w:rsid w:val="00A92B52"/>
    <w:rsid w:val="00A9352C"/>
    <w:rsid w:val="00AA4600"/>
    <w:rsid w:val="00AB40F1"/>
    <w:rsid w:val="00AB55D5"/>
    <w:rsid w:val="00AB5CF5"/>
    <w:rsid w:val="00AC487B"/>
    <w:rsid w:val="00AD4671"/>
    <w:rsid w:val="00AD5099"/>
    <w:rsid w:val="00AD5F11"/>
    <w:rsid w:val="00AD6EA2"/>
    <w:rsid w:val="00AE1174"/>
    <w:rsid w:val="00AE4D3A"/>
    <w:rsid w:val="00AE717C"/>
    <w:rsid w:val="00AF0B35"/>
    <w:rsid w:val="00AF3419"/>
    <w:rsid w:val="00AF4FCA"/>
    <w:rsid w:val="00AF516F"/>
    <w:rsid w:val="00B1089F"/>
    <w:rsid w:val="00B116A1"/>
    <w:rsid w:val="00B117BD"/>
    <w:rsid w:val="00B21E8C"/>
    <w:rsid w:val="00B235FF"/>
    <w:rsid w:val="00B24460"/>
    <w:rsid w:val="00B30F0F"/>
    <w:rsid w:val="00B40C7E"/>
    <w:rsid w:val="00B47B23"/>
    <w:rsid w:val="00B51384"/>
    <w:rsid w:val="00B5664D"/>
    <w:rsid w:val="00B57CC1"/>
    <w:rsid w:val="00B60663"/>
    <w:rsid w:val="00B6369D"/>
    <w:rsid w:val="00B6613F"/>
    <w:rsid w:val="00B67989"/>
    <w:rsid w:val="00B71E8D"/>
    <w:rsid w:val="00B733DE"/>
    <w:rsid w:val="00B755EA"/>
    <w:rsid w:val="00B8016F"/>
    <w:rsid w:val="00B83537"/>
    <w:rsid w:val="00B8472C"/>
    <w:rsid w:val="00B96F5C"/>
    <w:rsid w:val="00B971CC"/>
    <w:rsid w:val="00BA4774"/>
    <w:rsid w:val="00BB227F"/>
    <w:rsid w:val="00BB33BF"/>
    <w:rsid w:val="00BB478C"/>
    <w:rsid w:val="00BC40CE"/>
    <w:rsid w:val="00BD0192"/>
    <w:rsid w:val="00BD476F"/>
    <w:rsid w:val="00BE02C2"/>
    <w:rsid w:val="00BE18EB"/>
    <w:rsid w:val="00BE4626"/>
    <w:rsid w:val="00BE72B9"/>
    <w:rsid w:val="00BF2235"/>
    <w:rsid w:val="00BF289C"/>
    <w:rsid w:val="00BF5EF1"/>
    <w:rsid w:val="00BF7328"/>
    <w:rsid w:val="00C0464C"/>
    <w:rsid w:val="00C05284"/>
    <w:rsid w:val="00C10C0F"/>
    <w:rsid w:val="00C229C7"/>
    <w:rsid w:val="00C23607"/>
    <w:rsid w:val="00C23FAE"/>
    <w:rsid w:val="00C23FE9"/>
    <w:rsid w:val="00C2437E"/>
    <w:rsid w:val="00C315CA"/>
    <w:rsid w:val="00C375C6"/>
    <w:rsid w:val="00C403CB"/>
    <w:rsid w:val="00C408B1"/>
    <w:rsid w:val="00C4142F"/>
    <w:rsid w:val="00C41D89"/>
    <w:rsid w:val="00C42191"/>
    <w:rsid w:val="00C42976"/>
    <w:rsid w:val="00C43E11"/>
    <w:rsid w:val="00C45760"/>
    <w:rsid w:val="00C47893"/>
    <w:rsid w:val="00C5031F"/>
    <w:rsid w:val="00C51D99"/>
    <w:rsid w:val="00C5332B"/>
    <w:rsid w:val="00C539E4"/>
    <w:rsid w:val="00C60327"/>
    <w:rsid w:val="00C6053D"/>
    <w:rsid w:val="00C645C8"/>
    <w:rsid w:val="00C7307F"/>
    <w:rsid w:val="00C81710"/>
    <w:rsid w:val="00C96B04"/>
    <w:rsid w:val="00CA1255"/>
    <w:rsid w:val="00CA50B0"/>
    <w:rsid w:val="00CB183A"/>
    <w:rsid w:val="00CB4CB6"/>
    <w:rsid w:val="00CB5945"/>
    <w:rsid w:val="00CC6B9F"/>
    <w:rsid w:val="00CD6A38"/>
    <w:rsid w:val="00CE1489"/>
    <w:rsid w:val="00D0041A"/>
    <w:rsid w:val="00D03187"/>
    <w:rsid w:val="00D115F6"/>
    <w:rsid w:val="00D13A91"/>
    <w:rsid w:val="00D22CAE"/>
    <w:rsid w:val="00D23372"/>
    <w:rsid w:val="00D24A2F"/>
    <w:rsid w:val="00D24DAD"/>
    <w:rsid w:val="00D31A28"/>
    <w:rsid w:val="00D335B0"/>
    <w:rsid w:val="00D3587A"/>
    <w:rsid w:val="00D550E2"/>
    <w:rsid w:val="00D57FE3"/>
    <w:rsid w:val="00D607BD"/>
    <w:rsid w:val="00D647F1"/>
    <w:rsid w:val="00D65003"/>
    <w:rsid w:val="00D731D6"/>
    <w:rsid w:val="00D75C77"/>
    <w:rsid w:val="00D84613"/>
    <w:rsid w:val="00D879B0"/>
    <w:rsid w:val="00DA3D48"/>
    <w:rsid w:val="00DA5249"/>
    <w:rsid w:val="00DA59C7"/>
    <w:rsid w:val="00DA7695"/>
    <w:rsid w:val="00DA76E0"/>
    <w:rsid w:val="00DC0FD8"/>
    <w:rsid w:val="00DC6BE5"/>
    <w:rsid w:val="00DD0703"/>
    <w:rsid w:val="00DD1449"/>
    <w:rsid w:val="00DD1BCD"/>
    <w:rsid w:val="00DD78CC"/>
    <w:rsid w:val="00DE1202"/>
    <w:rsid w:val="00DE1FE3"/>
    <w:rsid w:val="00DE4390"/>
    <w:rsid w:val="00DF2151"/>
    <w:rsid w:val="00DF537E"/>
    <w:rsid w:val="00E04936"/>
    <w:rsid w:val="00E20BF3"/>
    <w:rsid w:val="00E235E2"/>
    <w:rsid w:val="00E3192B"/>
    <w:rsid w:val="00E3265F"/>
    <w:rsid w:val="00E42F71"/>
    <w:rsid w:val="00E57B98"/>
    <w:rsid w:val="00E62BD5"/>
    <w:rsid w:val="00E671D1"/>
    <w:rsid w:val="00E70D33"/>
    <w:rsid w:val="00E72233"/>
    <w:rsid w:val="00E725EF"/>
    <w:rsid w:val="00E75AFC"/>
    <w:rsid w:val="00E76DC5"/>
    <w:rsid w:val="00E8020D"/>
    <w:rsid w:val="00E8128E"/>
    <w:rsid w:val="00E82851"/>
    <w:rsid w:val="00E920D3"/>
    <w:rsid w:val="00E96CB6"/>
    <w:rsid w:val="00EA0D4B"/>
    <w:rsid w:val="00EA5F18"/>
    <w:rsid w:val="00EB0178"/>
    <w:rsid w:val="00EB1D3B"/>
    <w:rsid w:val="00EC1431"/>
    <w:rsid w:val="00EC2254"/>
    <w:rsid w:val="00EC37C0"/>
    <w:rsid w:val="00EC3B6E"/>
    <w:rsid w:val="00EC6AAF"/>
    <w:rsid w:val="00ED3B18"/>
    <w:rsid w:val="00EE3B2E"/>
    <w:rsid w:val="00EE4581"/>
    <w:rsid w:val="00EE5D8D"/>
    <w:rsid w:val="00EF5140"/>
    <w:rsid w:val="00EF724B"/>
    <w:rsid w:val="00F03C42"/>
    <w:rsid w:val="00F04FFC"/>
    <w:rsid w:val="00F119B0"/>
    <w:rsid w:val="00F1433D"/>
    <w:rsid w:val="00F20315"/>
    <w:rsid w:val="00F24DB2"/>
    <w:rsid w:val="00F24F0D"/>
    <w:rsid w:val="00F26843"/>
    <w:rsid w:val="00F3052C"/>
    <w:rsid w:val="00F30C98"/>
    <w:rsid w:val="00F31A9C"/>
    <w:rsid w:val="00F5008B"/>
    <w:rsid w:val="00F72EB6"/>
    <w:rsid w:val="00F82584"/>
    <w:rsid w:val="00F85DE5"/>
    <w:rsid w:val="00F94469"/>
    <w:rsid w:val="00F94AF6"/>
    <w:rsid w:val="00F97722"/>
    <w:rsid w:val="00FA4373"/>
    <w:rsid w:val="00FA6378"/>
    <w:rsid w:val="00FA7931"/>
    <w:rsid w:val="00FB3439"/>
    <w:rsid w:val="00FB5F86"/>
    <w:rsid w:val="00FB6288"/>
    <w:rsid w:val="00FC4383"/>
    <w:rsid w:val="00FD0F3F"/>
    <w:rsid w:val="00FD79D3"/>
    <w:rsid w:val="00FE5E80"/>
    <w:rsid w:val="00FE7501"/>
    <w:rsid w:val="00FF3AB5"/>
    <w:rsid w:val="00FF4CFC"/>
    <w:rsid w:val="00FF59F1"/>
    <w:rsid w:val="00FF5A1C"/>
    <w:rsid w:val="00FF665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2E39CB"/>
  <w15:chartTrackingRefBased/>
  <w15:docId w15:val="{533615FA-96F0-4E30-81B8-9C6824BE4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109CF"/>
  </w:style>
  <w:style w:type="paragraph" w:styleId="Nadpis1">
    <w:name w:val="heading 1"/>
    <w:basedOn w:val="Normln"/>
    <w:next w:val="Normln"/>
    <w:link w:val="Nadpis1Char"/>
    <w:uiPriority w:val="9"/>
    <w:qFormat/>
    <w:rsid w:val="009142D9"/>
    <w:pPr>
      <w:keepNext/>
      <w:keepLines/>
      <w:numPr>
        <w:numId w:val="14"/>
      </w:numPr>
      <w:spacing w:before="480" w:after="240" w:line="240" w:lineRule="auto"/>
      <w:jc w:val="both"/>
      <w:outlineLvl w:val="0"/>
    </w:pPr>
    <w:rPr>
      <w:rFonts w:eastAsiaTheme="majorEastAsia" w:cstheme="majorBidi"/>
      <w:b/>
      <w:smallCaps/>
      <w:sz w:val="24"/>
      <w:szCs w:val="32"/>
    </w:rPr>
  </w:style>
  <w:style w:type="paragraph" w:styleId="Nadpis2">
    <w:name w:val="heading 2"/>
    <w:basedOn w:val="Normln"/>
    <w:next w:val="Normln"/>
    <w:link w:val="Nadpis2Char"/>
    <w:uiPriority w:val="9"/>
    <w:unhideWhenUsed/>
    <w:qFormat/>
    <w:rsid w:val="009142D9"/>
    <w:pPr>
      <w:keepNext/>
      <w:keepLines/>
      <w:numPr>
        <w:ilvl w:val="1"/>
        <w:numId w:val="14"/>
      </w:numPr>
      <w:spacing w:before="360" w:after="240" w:line="240" w:lineRule="auto"/>
      <w:jc w:val="both"/>
      <w:outlineLvl w:val="1"/>
    </w:pPr>
    <w:rPr>
      <w:rFonts w:eastAsiaTheme="majorEastAsia" w:cstheme="majorBidi"/>
      <w:b/>
      <w:sz w:val="24"/>
      <w:szCs w:val="26"/>
    </w:rPr>
  </w:style>
  <w:style w:type="paragraph" w:styleId="Nadpis3">
    <w:name w:val="heading 3"/>
    <w:basedOn w:val="Normln"/>
    <w:next w:val="Normln"/>
    <w:link w:val="Nadpis3Char"/>
    <w:uiPriority w:val="9"/>
    <w:unhideWhenUsed/>
    <w:qFormat/>
    <w:rsid w:val="002145C2"/>
    <w:pPr>
      <w:keepNext/>
      <w:keepLines/>
      <w:numPr>
        <w:ilvl w:val="2"/>
        <w:numId w:val="14"/>
      </w:numPr>
      <w:spacing w:before="240" w:after="240" w:line="240" w:lineRule="auto"/>
      <w:ind w:left="720"/>
      <w:jc w:val="both"/>
      <w:outlineLvl w:val="2"/>
    </w:pPr>
    <w:rPr>
      <w:rFonts w:eastAsiaTheme="majorEastAsia" w:cstheme="majorBidi"/>
      <w:b/>
      <w:sz w:val="24"/>
      <w:szCs w:val="24"/>
      <w:u w:val="single"/>
    </w:rPr>
  </w:style>
  <w:style w:type="paragraph" w:styleId="Nadpis4">
    <w:name w:val="heading 4"/>
    <w:basedOn w:val="Normln"/>
    <w:next w:val="Normln"/>
    <w:link w:val="Nadpis4Char"/>
    <w:uiPriority w:val="9"/>
    <w:unhideWhenUsed/>
    <w:qFormat/>
    <w:rsid w:val="009142D9"/>
    <w:pPr>
      <w:keepNext/>
      <w:keepLines/>
      <w:numPr>
        <w:ilvl w:val="3"/>
        <w:numId w:val="14"/>
      </w:numPr>
      <w:spacing w:before="40" w:after="0"/>
      <w:outlineLvl w:val="3"/>
    </w:pPr>
    <w:rPr>
      <w:rFonts w:eastAsiaTheme="majorEastAsia" w:cstheme="majorBidi"/>
      <w:b/>
      <w:iCs/>
      <w:u w:val="single"/>
    </w:rPr>
  </w:style>
  <w:style w:type="paragraph" w:styleId="Nadpis5">
    <w:name w:val="heading 5"/>
    <w:basedOn w:val="Normln"/>
    <w:next w:val="Normln"/>
    <w:link w:val="Nadpis5Char"/>
    <w:uiPriority w:val="9"/>
    <w:semiHidden/>
    <w:unhideWhenUsed/>
    <w:qFormat/>
    <w:rsid w:val="009501D2"/>
    <w:pPr>
      <w:keepNext/>
      <w:keepLines/>
      <w:numPr>
        <w:ilvl w:val="4"/>
        <w:numId w:val="14"/>
      </w:numPr>
      <w:spacing w:before="40" w:after="0"/>
      <w:outlineLvl w:val="4"/>
    </w:pPr>
    <w:rPr>
      <w:rFonts w:asciiTheme="majorHAnsi" w:eastAsiaTheme="majorEastAsia" w:hAnsiTheme="majorHAnsi" w:cstheme="majorBidi"/>
      <w:color w:val="2F5496" w:themeColor="accent1" w:themeShade="BF"/>
    </w:rPr>
  </w:style>
  <w:style w:type="paragraph" w:styleId="Nadpis6">
    <w:name w:val="heading 6"/>
    <w:basedOn w:val="Normln"/>
    <w:next w:val="Normln"/>
    <w:link w:val="Nadpis6Char"/>
    <w:uiPriority w:val="9"/>
    <w:semiHidden/>
    <w:unhideWhenUsed/>
    <w:qFormat/>
    <w:rsid w:val="009501D2"/>
    <w:pPr>
      <w:keepNext/>
      <w:keepLines/>
      <w:numPr>
        <w:ilvl w:val="5"/>
        <w:numId w:val="14"/>
      </w:numPr>
      <w:spacing w:before="40" w:after="0"/>
      <w:outlineLvl w:val="5"/>
    </w:pPr>
    <w:rPr>
      <w:rFonts w:asciiTheme="majorHAnsi" w:eastAsiaTheme="majorEastAsia" w:hAnsiTheme="majorHAnsi" w:cstheme="majorBidi"/>
      <w:color w:val="1F3763" w:themeColor="accent1" w:themeShade="7F"/>
    </w:rPr>
  </w:style>
  <w:style w:type="paragraph" w:styleId="Nadpis7">
    <w:name w:val="heading 7"/>
    <w:basedOn w:val="Normln"/>
    <w:next w:val="Normln"/>
    <w:link w:val="Nadpis7Char"/>
    <w:uiPriority w:val="9"/>
    <w:semiHidden/>
    <w:unhideWhenUsed/>
    <w:qFormat/>
    <w:rsid w:val="009501D2"/>
    <w:pPr>
      <w:keepNext/>
      <w:keepLines/>
      <w:numPr>
        <w:ilvl w:val="6"/>
        <w:numId w:val="14"/>
      </w:numPr>
      <w:spacing w:before="40" w:after="0"/>
      <w:outlineLvl w:val="6"/>
    </w:pPr>
    <w:rPr>
      <w:rFonts w:asciiTheme="majorHAnsi" w:eastAsiaTheme="majorEastAsia" w:hAnsiTheme="majorHAnsi" w:cstheme="majorBidi"/>
      <w:i/>
      <w:iCs/>
      <w:color w:val="1F3763" w:themeColor="accent1" w:themeShade="7F"/>
    </w:rPr>
  </w:style>
  <w:style w:type="paragraph" w:styleId="Nadpis8">
    <w:name w:val="heading 8"/>
    <w:basedOn w:val="Normln"/>
    <w:next w:val="Normln"/>
    <w:link w:val="Nadpis8Char"/>
    <w:uiPriority w:val="9"/>
    <w:semiHidden/>
    <w:unhideWhenUsed/>
    <w:qFormat/>
    <w:rsid w:val="009501D2"/>
    <w:pPr>
      <w:keepNext/>
      <w:keepLines/>
      <w:numPr>
        <w:ilvl w:val="7"/>
        <w:numId w:val="14"/>
      </w:numPr>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9501D2"/>
    <w:pPr>
      <w:keepNext/>
      <w:keepLines/>
      <w:numPr>
        <w:ilvl w:val="8"/>
        <w:numId w:val="1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9142D9"/>
    <w:rPr>
      <w:rFonts w:eastAsiaTheme="majorEastAsia" w:cstheme="majorBidi"/>
      <w:b/>
      <w:smallCaps/>
      <w:sz w:val="24"/>
      <w:szCs w:val="32"/>
    </w:rPr>
  </w:style>
  <w:style w:type="character" w:customStyle="1" w:styleId="Nadpis2Char">
    <w:name w:val="Nadpis 2 Char"/>
    <w:basedOn w:val="Standardnpsmoodstavce"/>
    <w:link w:val="Nadpis2"/>
    <w:uiPriority w:val="9"/>
    <w:rsid w:val="009142D9"/>
    <w:rPr>
      <w:rFonts w:eastAsiaTheme="majorEastAsia" w:cstheme="majorBidi"/>
      <w:b/>
      <w:sz w:val="24"/>
      <w:szCs w:val="26"/>
    </w:rPr>
  </w:style>
  <w:style w:type="character" w:customStyle="1" w:styleId="Nadpis3Char">
    <w:name w:val="Nadpis 3 Char"/>
    <w:basedOn w:val="Standardnpsmoodstavce"/>
    <w:link w:val="Nadpis3"/>
    <w:uiPriority w:val="9"/>
    <w:rsid w:val="002145C2"/>
    <w:rPr>
      <w:rFonts w:eastAsiaTheme="majorEastAsia" w:cstheme="majorBidi"/>
      <w:b/>
      <w:sz w:val="24"/>
      <w:szCs w:val="24"/>
      <w:u w:val="single"/>
    </w:rPr>
  </w:style>
  <w:style w:type="paragraph" w:styleId="Odstavecseseznamem">
    <w:name w:val="List Paragraph"/>
    <w:basedOn w:val="Normln"/>
    <w:uiPriority w:val="34"/>
    <w:qFormat/>
    <w:rsid w:val="000A073F"/>
    <w:pPr>
      <w:ind w:left="720"/>
      <w:contextualSpacing/>
    </w:pPr>
  </w:style>
  <w:style w:type="character" w:customStyle="1" w:styleId="Nadpis4Char">
    <w:name w:val="Nadpis 4 Char"/>
    <w:basedOn w:val="Standardnpsmoodstavce"/>
    <w:link w:val="Nadpis4"/>
    <w:uiPriority w:val="9"/>
    <w:rsid w:val="009142D9"/>
    <w:rPr>
      <w:rFonts w:eastAsiaTheme="majorEastAsia" w:cstheme="majorBidi"/>
      <w:b/>
      <w:iCs/>
      <w:u w:val="single"/>
    </w:rPr>
  </w:style>
  <w:style w:type="character" w:customStyle="1" w:styleId="Nadpis5Char">
    <w:name w:val="Nadpis 5 Char"/>
    <w:basedOn w:val="Standardnpsmoodstavce"/>
    <w:link w:val="Nadpis5"/>
    <w:uiPriority w:val="9"/>
    <w:semiHidden/>
    <w:rsid w:val="009501D2"/>
    <w:rPr>
      <w:rFonts w:asciiTheme="majorHAnsi" w:eastAsiaTheme="majorEastAsia" w:hAnsiTheme="majorHAnsi" w:cstheme="majorBidi"/>
      <w:color w:val="2F5496" w:themeColor="accent1" w:themeShade="BF"/>
    </w:rPr>
  </w:style>
  <w:style w:type="character" w:customStyle="1" w:styleId="Nadpis6Char">
    <w:name w:val="Nadpis 6 Char"/>
    <w:basedOn w:val="Standardnpsmoodstavce"/>
    <w:link w:val="Nadpis6"/>
    <w:uiPriority w:val="9"/>
    <w:semiHidden/>
    <w:rsid w:val="009501D2"/>
    <w:rPr>
      <w:rFonts w:asciiTheme="majorHAnsi" w:eastAsiaTheme="majorEastAsia" w:hAnsiTheme="majorHAnsi" w:cstheme="majorBidi"/>
      <w:color w:val="1F3763" w:themeColor="accent1" w:themeShade="7F"/>
    </w:rPr>
  </w:style>
  <w:style w:type="character" w:customStyle="1" w:styleId="Nadpis7Char">
    <w:name w:val="Nadpis 7 Char"/>
    <w:basedOn w:val="Standardnpsmoodstavce"/>
    <w:link w:val="Nadpis7"/>
    <w:uiPriority w:val="9"/>
    <w:semiHidden/>
    <w:rsid w:val="009501D2"/>
    <w:rPr>
      <w:rFonts w:asciiTheme="majorHAnsi" w:eastAsiaTheme="majorEastAsia" w:hAnsiTheme="majorHAnsi" w:cstheme="majorBidi"/>
      <w:i/>
      <w:iCs/>
      <w:color w:val="1F3763" w:themeColor="accent1" w:themeShade="7F"/>
    </w:rPr>
  </w:style>
  <w:style w:type="character" w:customStyle="1" w:styleId="Nadpis8Char">
    <w:name w:val="Nadpis 8 Char"/>
    <w:basedOn w:val="Standardnpsmoodstavce"/>
    <w:link w:val="Nadpis8"/>
    <w:uiPriority w:val="9"/>
    <w:semiHidden/>
    <w:rsid w:val="009501D2"/>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Standardnpsmoodstavce"/>
    <w:link w:val="Nadpis9"/>
    <w:uiPriority w:val="9"/>
    <w:semiHidden/>
    <w:rsid w:val="009501D2"/>
    <w:rPr>
      <w:rFonts w:asciiTheme="majorHAnsi" w:eastAsiaTheme="majorEastAsia" w:hAnsiTheme="majorHAnsi" w:cstheme="majorBidi"/>
      <w:i/>
      <w:iCs/>
      <w:color w:val="272727" w:themeColor="text1" w:themeTint="D8"/>
      <w:sz w:val="21"/>
      <w:szCs w:val="21"/>
    </w:rPr>
  </w:style>
  <w:style w:type="paragraph" w:styleId="Nadpisobsahu">
    <w:name w:val="TOC Heading"/>
    <w:basedOn w:val="Nadpis1"/>
    <w:next w:val="Normln"/>
    <w:uiPriority w:val="39"/>
    <w:unhideWhenUsed/>
    <w:qFormat/>
    <w:rsid w:val="009501D2"/>
    <w:pPr>
      <w:numPr>
        <w:numId w:val="0"/>
      </w:numPr>
      <w:spacing w:before="240" w:after="0" w:line="259" w:lineRule="auto"/>
      <w:jc w:val="left"/>
      <w:outlineLvl w:val="9"/>
    </w:pPr>
    <w:rPr>
      <w:b w:val="0"/>
      <w:smallCaps w:val="0"/>
      <w:color w:val="2F5496" w:themeColor="accent1" w:themeShade="BF"/>
      <w:sz w:val="32"/>
      <w:lang w:eastAsia="cs-CZ"/>
    </w:rPr>
  </w:style>
  <w:style w:type="paragraph" w:styleId="Obsah1">
    <w:name w:val="toc 1"/>
    <w:basedOn w:val="Normln"/>
    <w:next w:val="Normln"/>
    <w:autoRedefine/>
    <w:uiPriority w:val="39"/>
    <w:unhideWhenUsed/>
    <w:rsid w:val="009142D9"/>
    <w:pPr>
      <w:tabs>
        <w:tab w:val="left" w:pos="440"/>
        <w:tab w:val="right" w:leader="dot" w:pos="9062"/>
      </w:tabs>
      <w:spacing w:after="100"/>
    </w:pPr>
    <w:rPr>
      <w:b/>
      <w:bCs/>
      <w:noProof/>
    </w:rPr>
  </w:style>
  <w:style w:type="paragraph" w:styleId="Obsah2">
    <w:name w:val="toc 2"/>
    <w:basedOn w:val="Normln"/>
    <w:next w:val="Normln"/>
    <w:autoRedefine/>
    <w:uiPriority w:val="39"/>
    <w:unhideWhenUsed/>
    <w:rsid w:val="00B8472C"/>
    <w:pPr>
      <w:tabs>
        <w:tab w:val="left" w:pos="880"/>
        <w:tab w:val="right" w:leader="dot" w:pos="9062"/>
      </w:tabs>
      <w:spacing w:after="100"/>
      <w:ind w:left="220"/>
    </w:pPr>
    <w:rPr>
      <w:strike/>
      <w:noProof/>
    </w:rPr>
  </w:style>
  <w:style w:type="paragraph" w:styleId="Obsah3">
    <w:name w:val="toc 3"/>
    <w:basedOn w:val="Normln"/>
    <w:next w:val="Normln"/>
    <w:autoRedefine/>
    <w:uiPriority w:val="39"/>
    <w:unhideWhenUsed/>
    <w:rsid w:val="009501D2"/>
    <w:pPr>
      <w:spacing w:after="100"/>
      <w:ind w:left="440"/>
    </w:pPr>
  </w:style>
  <w:style w:type="character" w:styleId="Hypertextovodkaz">
    <w:name w:val="Hyperlink"/>
    <w:basedOn w:val="Standardnpsmoodstavce"/>
    <w:uiPriority w:val="99"/>
    <w:unhideWhenUsed/>
    <w:rsid w:val="009501D2"/>
    <w:rPr>
      <w:color w:val="0563C1" w:themeColor="hyperlink"/>
      <w:u w:val="single"/>
    </w:rPr>
  </w:style>
  <w:style w:type="table" w:styleId="Mkatabulky">
    <w:name w:val="Table Grid"/>
    <w:basedOn w:val="Normlntabulka"/>
    <w:uiPriority w:val="39"/>
    <w:rsid w:val="009501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hlav">
    <w:name w:val="header"/>
    <w:basedOn w:val="Normln"/>
    <w:link w:val="ZhlavChar"/>
    <w:uiPriority w:val="99"/>
    <w:unhideWhenUsed/>
    <w:rsid w:val="009142D9"/>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9142D9"/>
  </w:style>
  <w:style w:type="paragraph" w:styleId="Zpat">
    <w:name w:val="footer"/>
    <w:basedOn w:val="Normln"/>
    <w:link w:val="ZpatChar"/>
    <w:uiPriority w:val="99"/>
    <w:unhideWhenUsed/>
    <w:rsid w:val="009142D9"/>
    <w:pPr>
      <w:tabs>
        <w:tab w:val="center" w:pos="4536"/>
        <w:tab w:val="right" w:pos="9072"/>
      </w:tabs>
      <w:spacing w:after="0" w:line="240" w:lineRule="auto"/>
    </w:pPr>
  </w:style>
  <w:style w:type="character" w:customStyle="1" w:styleId="ZpatChar">
    <w:name w:val="Zápatí Char"/>
    <w:basedOn w:val="Standardnpsmoodstavce"/>
    <w:link w:val="Zpat"/>
    <w:uiPriority w:val="99"/>
    <w:rsid w:val="009142D9"/>
  </w:style>
  <w:style w:type="paragraph" w:customStyle="1" w:styleId="Vetnorem">
    <w:name w:val="Výčet norem"/>
    <w:basedOn w:val="Normln"/>
    <w:link w:val="VetnoremChar"/>
    <w:rsid w:val="004B481B"/>
    <w:pPr>
      <w:spacing w:after="60" w:line="240" w:lineRule="auto"/>
      <w:ind w:left="1701" w:hanging="1701"/>
      <w:jc w:val="both"/>
    </w:pPr>
    <w:rPr>
      <w:rFonts w:ascii="Arial" w:eastAsia="Times New Roman" w:hAnsi="Arial" w:cs="Times New Roman"/>
      <w:color w:val="000000"/>
      <w:kern w:val="20"/>
      <w:sz w:val="24"/>
      <w:szCs w:val="20"/>
      <w:lang w:eastAsia="cs-CZ"/>
    </w:rPr>
  </w:style>
  <w:style w:type="character" w:customStyle="1" w:styleId="VetnoremChar">
    <w:name w:val="Výčet norem Char"/>
    <w:basedOn w:val="Standardnpsmoodstavce"/>
    <w:link w:val="Vetnorem"/>
    <w:rsid w:val="004B481B"/>
    <w:rPr>
      <w:rFonts w:ascii="Arial" w:eastAsia="Times New Roman" w:hAnsi="Arial" w:cs="Times New Roman"/>
      <w:color w:val="000000"/>
      <w:kern w:val="20"/>
      <w:sz w:val="24"/>
      <w:szCs w:val="20"/>
      <w:lang w:eastAsia="cs-CZ"/>
    </w:rPr>
  </w:style>
  <w:style w:type="paragraph" w:styleId="Revize">
    <w:name w:val="Revision"/>
    <w:hidden/>
    <w:uiPriority w:val="99"/>
    <w:semiHidden/>
    <w:rsid w:val="002145C2"/>
    <w:pPr>
      <w:spacing w:after="0" w:line="240" w:lineRule="auto"/>
    </w:pPr>
  </w:style>
  <w:style w:type="paragraph" w:customStyle="1" w:styleId="Vetsodrkami">
    <w:name w:val="Výčet s odrážkami"/>
    <w:basedOn w:val="Normln"/>
    <w:rsid w:val="00104A5C"/>
    <w:pPr>
      <w:numPr>
        <w:numId w:val="26"/>
      </w:numPr>
      <w:tabs>
        <w:tab w:val="clear" w:pos="360"/>
      </w:tabs>
      <w:spacing w:after="60" w:line="240" w:lineRule="auto"/>
      <w:jc w:val="both"/>
    </w:pPr>
    <w:rPr>
      <w:rFonts w:ascii="Arial" w:eastAsia="Times New Roman" w:hAnsi="Arial" w:cs="Times New Roman"/>
      <w:color w:val="000000"/>
      <w:kern w:val="20"/>
      <w:sz w:val="24"/>
      <w:szCs w:val="20"/>
      <w:lang w:eastAsia="cs-CZ"/>
    </w:rPr>
  </w:style>
  <w:style w:type="paragraph" w:customStyle="1" w:styleId="AZKtextChar">
    <w:name w:val="AZK text Char"/>
    <w:basedOn w:val="Normln"/>
    <w:link w:val="AZKtextCharChar"/>
    <w:rsid w:val="00453D26"/>
    <w:pPr>
      <w:spacing w:before="40" w:after="40" w:line="240" w:lineRule="auto"/>
      <w:ind w:left="340" w:firstLine="340"/>
      <w:contextualSpacing/>
      <w:jc w:val="both"/>
    </w:pPr>
    <w:rPr>
      <w:rFonts w:ascii="Arial" w:eastAsia="Times New Roman" w:hAnsi="Arial" w:cs="Times New Roman"/>
      <w:sz w:val="24"/>
      <w:szCs w:val="24"/>
      <w:lang w:eastAsia="cs-CZ"/>
    </w:rPr>
  </w:style>
  <w:style w:type="character" w:customStyle="1" w:styleId="AZKtextCharChar">
    <w:name w:val="AZK text Char Char"/>
    <w:basedOn w:val="Standardnpsmoodstavce"/>
    <w:link w:val="AZKtextChar"/>
    <w:rsid w:val="00453D26"/>
    <w:rPr>
      <w:rFonts w:ascii="Arial" w:eastAsia="Times New Roman" w:hAnsi="Arial" w:cs="Times New Roman"/>
      <w:sz w:val="24"/>
      <w:szCs w:val="24"/>
      <w:lang w:eastAsia="cs-CZ"/>
    </w:rPr>
  </w:style>
  <w:style w:type="paragraph" w:styleId="Bezmezer">
    <w:name w:val="No Spacing"/>
    <w:uiPriority w:val="1"/>
    <w:qFormat/>
    <w:rsid w:val="00722473"/>
    <w:pPr>
      <w:spacing w:after="0" w:line="240" w:lineRule="auto"/>
    </w:pPr>
    <w:rPr>
      <w:rFonts w:ascii="Calibri" w:eastAsia="Times New Roman" w:hAnsi="Calibri" w:cs="Times New Roman"/>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9567542B950C34991B45BAF2B027CD1" ma:contentTypeVersion="15" ma:contentTypeDescription="Vytvoří nový dokument" ma:contentTypeScope="" ma:versionID="a5c970e8118168819640cd3ceff39136">
  <xsd:schema xmlns:xsd="http://www.w3.org/2001/XMLSchema" xmlns:xs="http://www.w3.org/2001/XMLSchema" xmlns:p="http://schemas.microsoft.com/office/2006/metadata/properties" xmlns:ns2="a86b96e0-f5bf-4e80-9079-8e2a0b166b4e" xmlns:ns3="7eea8396-3d59-4ef2-a27d-d2165007963e" targetNamespace="http://schemas.microsoft.com/office/2006/metadata/properties" ma:root="true" ma:fieldsID="4a52a9f2d51cea86a61c05cc74343709" ns2:_="" ns3:_="">
    <xsd:import namespace="a86b96e0-f5bf-4e80-9079-8e2a0b166b4e"/>
    <xsd:import namespace="7eea8396-3d59-4ef2-a27d-d2165007963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6b96e0-f5bf-4e80-9079-8e2a0b166b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ObjectDetectorVersions" ma:index="12" nillable="true" ma:displayName="MediaServiceObjectDetectorVersions" ma:description=""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descrip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Značky obrázků" ma:readOnly="false" ma:fieldId="{5cf76f15-5ced-4ddc-b409-7134ff3c332f}" ma:taxonomyMulti="true" ma:sspId="211d4b76-81eb-4d31-a1e5-13a862619efa"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eea8396-3d59-4ef2-a27d-d2165007963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2767c6d4-13d0-47f5-a488-3ad7dac90cea}" ma:internalName="TaxCatchAll" ma:showField="CatchAllData" ma:web="7eea8396-3d59-4ef2-a27d-d2165007963e">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eea8396-3d59-4ef2-a27d-d2165007963e" xsi:nil="true"/>
    <lcf76f155ced4ddcb4097134ff3c332f xmlns="a86b96e0-f5bf-4e80-9079-8e2a0b166b4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37E3DC-D41F-49B5-AF2A-4C9FE51BDE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6b96e0-f5bf-4e80-9079-8e2a0b166b4e"/>
    <ds:schemaRef ds:uri="7eea8396-3d59-4ef2-a27d-d21650079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32FCD0-D346-48DF-BCFE-38713331B343}">
  <ds:schemaRefs>
    <ds:schemaRef ds:uri="http://schemas.microsoft.com/sharepoint/v3/contenttype/forms"/>
  </ds:schemaRefs>
</ds:datastoreItem>
</file>

<file path=customXml/itemProps3.xml><?xml version="1.0" encoding="utf-8"?>
<ds:datastoreItem xmlns:ds="http://schemas.openxmlformats.org/officeDocument/2006/customXml" ds:itemID="{8E1704DD-C56A-4F60-BA4B-0DA3EB9E2165}">
  <ds:schemaRefs>
    <ds:schemaRef ds:uri="http://schemas.openxmlformats.org/officeDocument/2006/bibliography"/>
  </ds:schemaRefs>
</ds:datastoreItem>
</file>

<file path=customXml/itemProps4.xml><?xml version="1.0" encoding="utf-8"?>
<ds:datastoreItem xmlns:ds="http://schemas.openxmlformats.org/officeDocument/2006/customXml" ds:itemID="{595BF234-F960-4262-A5E3-27BCC238FC10}">
  <ds:schemaRefs>
    <ds:schemaRef ds:uri="http://schemas.microsoft.com/office/2006/metadata/properties"/>
    <ds:schemaRef ds:uri="http://schemas.microsoft.com/office/infopath/2007/PartnerControls"/>
    <ds:schemaRef ds:uri="7eea8396-3d59-4ef2-a27d-d2165007963e"/>
    <ds:schemaRef ds:uri="a86b96e0-f5bf-4e80-9079-8e2a0b166b4e"/>
  </ds:schemaRefs>
</ds:datastoreItem>
</file>

<file path=docProps/app.xml><?xml version="1.0" encoding="utf-8"?>
<Properties xmlns="http://schemas.openxmlformats.org/officeDocument/2006/extended-properties" xmlns:vt="http://schemas.openxmlformats.org/officeDocument/2006/docPropsVTypes">
  <Template>Normal.dotm</Template>
  <TotalTime>5956</TotalTime>
  <Pages>15</Pages>
  <Words>4333</Words>
  <Characters>25569</Characters>
  <Application>Microsoft Office Word</Application>
  <DocSecurity>0</DocSecurity>
  <Lines>213</Lines>
  <Paragraphs>59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29843</CharactersWithSpaces>
  <SharedDoc>false</SharedDoc>
  <HLinks>
    <vt:vector size="288" baseType="variant">
      <vt:variant>
        <vt:i4>1441845</vt:i4>
      </vt:variant>
      <vt:variant>
        <vt:i4>284</vt:i4>
      </vt:variant>
      <vt:variant>
        <vt:i4>0</vt:i4>
      </vt:variant>
      <vt:variant>
        <vt:i4>5</vt:i4>
      </vt:variant>
      <vt:variant>
        <vt:lpwstr/>
      </vt:variant>
      <vt:variant>
        <vt:lpwstr>_Toc213929601</vt:lpwstr>
      </vt:variant>
      <vt:variant>
        <vt:i4>1441845</vt:i4>
      </vt:variant>
      <vt:variant>
        <vt:i4>278</vt:i4>
      </vt:variant>
      <vt:variant>
        <vt:i4>0</vt:i4>
      </vt:variant>
      <vt:variant>
        <vt:i4>5</vt:i4>
      </vt:variant>
      <vt:variant>
        <vt:lpwstr/>
      </vt:variant>
      <vt:variant>
        <vt:lpwstr>_Toc213929600</vt:lpwstr>
      </vt:variant>
      <vt:variant>
        <vt:i4>2031670</vt:i4>
      </vt:variant>
      <vt:variant>
        <vt:i4>272</vt:i4>
      </vt:variant>
      <vt:variant>
        <vt:i4>0</vt:i4>
      </vt:variant>
      <vt:variant>
        <vt:i4>5</vt:i4>
      </vt:variant>
      <vt:variant>
        <vt:lpwstr/>
      </vt:variant>
      <vt:variant>
        <vt:lpwstr>_Toc213929599</vt:lpwstr>
      </vt:variant>
      <vt:variant>
        <vt:i4>2031670</vt:i4>
      </vt:variant>
      <vt:variant>
        <vt:i4>266</vt:i4>
      </vt:variant>
      <vt:variant>
        <vt:i4>0</vt:i4>
      </vt:variant>
      <vt:variant>
        <vt:i4>5</vt:i4>
      </vt:variant>
      <vt:variant>
        <vt:lpwstr/>
      </vt:variant>
      <vt:variant>
        <vt:lpwstr>_Toc213929598</vt:lpwstr>
      </vt:variant>
      <vt:variant>
        <vt:i4>2031670</vt:i4>
      </vt:variant>
      <vt:variant>
        <vt:i4>260</vt:i4>
      </vt:variant>
      <vt:variant>
        <vt:i4>0</vt:i4>
      </vt:variant>
      <vt:variant>
        <vt:i4>5</vt:i4>
      </vt:variant>
      <vt:variant>
        <vt:lpwstr/>
      </vt:variant>
      <vt:variant>
        <vt:lpwstr>_Toc213929597</vt:lpwstr>
      </vt:variant>
      <vt:variant>
        <vt:i4>2031670</vt:i4>
      </vt:variant>
      <vt:variant>
        <vt:i4>254</vt:i4>
      </vt:variant>
      <vt:variant>
        <vt:i4>0</vt:i4>
      </vt:variant>
      <vt:variant>
        <vt:i4>5</vt:i4>
      </vt:variant>
      <vt:variant>
        <vt:lpwstr/>
      </vt:variant>
      <vt:variant>
        <vt:lpwstr>_Toc213929596</vt:lpwstr>
      </vt:variant>
      <vt:variant>
        <vt:i4>2031670</vt:i4>
      </vt:variant>
      <vt:variant>
        <vt:i4>248</vt:i4>
      </vt:variant>
      <vt:variant>
        <vt:i4>0</vt:i4>
      </vt:variant>
      <vt:variant>
        <vt:i4>5</vt:i4>
      </vt:variant>
      <vt:variant>
        <vt:lpwstr/>
      </vt:variant>
      <vt:variant>
        <vt:lpwstr>_Toc213929595</vt:lpwstr>
      </vt:variant>
      <vt:variant>
        <vt:i4>2031670</vt:i4>
      </vt:variant>
      <vt:variant>
        <vt:i4>242</vt:i4>
      </vt:variant>
      <vt:variant>
        <vt:i4>0</vt:i4>
      </vt:variant>
      <vt:variant>
        <vt:i4>5</vt:i4>
      </vt:variant>
      <vt:variant>
        <vt:lpwstr/>
      </vt:variant>
      <vt:variant>
        <vt:lpwstr>_Toc213929594</vt:lpwstr>
      </vt:variant>
      <vt:variant>
        <vt:i4>2031670</vt:i4>
      </vt:variant>
      <vt:variant>
        <vt:i4>236</vt:i4>
      </vt:variant>
      <vt:variant>
        <vt:i4>0</vt:i4>
      </vt:variant>
      <vt:variant>
        <vt:i4>5</vt:i4>
      </vt:variant>
      <vt:variant>
        <vt:lpwstr/>
      </vt:variant>
      <vt:variant>
        <vt:lpwstr>_Toc213929593</vt:lpwstr>
      </vt:variant>
      <vt:variant>
        <vt:i4>2031670</vt:i4>
      </vt:variant>
      <vt:variant>
        <vt:i4>230</vt:i4>
      </vt:variant>
      <vt:variant>
        <vt:i4>0</vt:i4>
      </vt:variant>
      <vt:variant>
        <vt:i4>5</vt:i4>
      </vt:variant>
      <vt:variant>
        <vt:lpwstr/>
      </vt:variant>
      <vt:variant>
        <vt:lpwstr>_Toc213929592</vt:lpwstr>
      </vt:variant>
      <vt:variant>
        <vt:i4>2031670</vt:i4>
      </vt:variant>
      <vt:variant>
        <vt:i4>224</vt:i4>
      </vt:variant>
      <vt:variant>
        <vt:i4>0</vt:i4>
      </vt:variant>
      <vt:variant>
        <vt:i4>5</vt:i4>
      </vt:variant>
      <vt:variant>
        <vt:lpwstr/>
      </vt:variant>
      <vt:variant>
        <vt:lpwstr>_Toc213929591</vt:lpwstr>
      </vt:variant>
      <vt:variant>
        <vt:i4>2031670</vt:i4>
      </vt:variant>
      <vt:variant>
        <vt:i4>218</vt:i4>
      </vt:variant>
      <vt:variant>
        <vt:i4>0</vt:i4>
      </vt:variant>
      <vt:variant>
        <vt:i4>5</vt:i4>
      </vt:variant>
      <vt:variant>
        <vt:lpwstr/>
      </vt:variant>
      <vt:variant>
        <vt:lpwstr>_Toc213929590</vt:lpwstr>
      </vt:variant>
      <vt:variant>
        <vt:i4>1966134</vt:i4>
      </vt:variant>
      <vt:variant>
        <vt:i4>212</vt:i4>
      </vt:variant>
      <vt:variant>
        <vt:i4>0</vt:i4>
      </vt:variant>
      <vt:variant>
        <vt:i4>5</vt:i4>
      </vt:variant>
      <vt:variant>
        <vt:lpwstr/>
      </vt:variant>
      <vt:variant>
        <vt:lpwstr>_Toc213929589</vt:lpwstr>
      </vt:variant>
      <vt:variant>
        <vt:i4>1966134</vt:i4>
      </vt:variant>
      <vt:variant>
        <vt:i4>206</vt:i4>
      </vt:variant>
      <vt:variant>
        <vt:i4>0</vt:i4>
      </vt:variant>
      <vt:variant>
        <vt:i4>5</vt:i4>
      </vt:variant>
      <vt:variant>
        <vt:lpwstr/>
      </vt:variant>
      <vt:variant>
        <vt:lpwstr>_Toc213929588</vt:lpwstr>
      </vt:variant>
      <vt:variant>
        <vt:i4>1966134</vt:i4>
      </vt:variant>
      <vt:variant>
        <vt:i4>200</vt:i4>
      </vt:variant>
      <vt:variant>
        <vt:i4>0</vt:i4>
      </vt:variant>
      <vt:variant>
        <vt:i4>5</vt:i4>
      </vt:variant>
      <vt:variant>
        <vt:lpwstr/>
      </vt:variant>
      <vt:variant>
        <vt:lpwstr>_Toc213929587</vt:lpwstr>
      </vt:variant>
      <vt:variant>
        <vt:i4>1966134</vt:i4>
      </vt:variant>
      <vt:variant>
        <vt:i4>194</vt:i4>
      </vt:variant>
      <vt:variant>
        <vt:i4>0</vt:i4>
      </vt:variant>
      <vt:variant>
        <vt:i4>5</vt:i4>
      </vt:variant>
      <vt:variant>
        <vt:lpwstr/>
      </vt:variant>
      <vt:variant>
        <vt:lpwstr>_Toc213929586</vt:lpwstr>
      </vt:variant>
      <vt:variant>
        <vt:i4>1966134</vt:i4>
      </vt:variant>
      <vt:variant>
        <vt:i4>188</vt:i4>
      </vt:variant>
      <vt:variant>
        <vt:i4>0</vt:i4>
      </vt:variant>
      <vt:variant>
        <vt:i4>5</vt:i4>
      </vt:variant>
      <vt:variant>
        <vt:lpwstr/>
      </vt:variant>
      <vt:variant>
        <vt:lpwstr>_Toc213929585</vt:lpwstr>
      </vt:variant>
      <vt:variant>
        <vt:i4>1966134</vt:i4>
      </vt:variant>
      <vt:variant>
        <vt:i4>182</vt:i4>
      </vt:variant>
      <vt:variant>
        <vt:i4>0</vt:i4>
      </vt:variant>
      <vt:variant>
        <vt:i4>5</vt:i4>
      </vt:variant>
      <vt:variant>
        <vt:lpwstr/>
      </vt:variant>
      <vt:variant>
        <vt:lpwstr>_Toc213929584</vt:lpwstr>
      </vt:variant>
      <vt:variant>
        <vt:i4>1966134</vt:i4>
      </vt:variant>
      <vt:variant>
        <vt:i4>176</vt:i4>
      </vt:variant>
      <vt:variant>
        <vt:i4>0</vt:i4>
      </vt:variant>
      <vt:variant>
        <vt:i4>5</vt:i4>
      </vt:variant>
      <vt:variant>
        <vt:lpwstr/>
      </vt:variant>
      <vt:variant>
        <vt:lpwstr>_Toc213929583</vt:lpwstr>
      </vt:variant>
      <vt:variant>
        <vt:i4>1966134</vt:i4>
      </vt:variant>
      <vt:variant>
        <vt:i4>170</vt:i4>
      </vt:variant>
      <vt:variant>
        <vt:i4>0</vt:i4>
      </vt:variant>
      <vt:variant>
        <vt:i4>5</vt:i4>
      </vt:variant>
      <vt:variant>
        <vt:lpwstr/>
      </vt:variant>
      <vt:variant>
        <vt:lpwstr>_Toc213929582</vt:lpwstr>
      </vt:variant>
      <vt:variant>
        <vt:i4>1966134</vt:i4>
      </vt:variant>
      <vt:variant>
        <vt:i4>164</vt:i4>
      </vt:variant>
      <vt:variant>
        <vt:i4>0</vt:i4>
      </vt:variant>
      <vt:variant>
        <vt:i4>5</vt:i4>
      </vt:variant>
      <vt:variant>
        <vt:lpwstr/>
      </vt:variant>
      <vt:variant>
        <vt:lpwstr>_Toc213929581</vt:lpwstr>
      </vt:variant>
      <vt:variant>
        <vt:i4>1966134</vt:i4>
      </vt:variant>
      <vt:variant>
        <vt:i4>158</vt:i4>
      </vt:variant>
      <vt:variant>
        <vt:i4>0</vt:i4>
      </vt:variant>
      <vt:variant>
        <vt:i4>5</vt:i4>
      </vt:variant>
      <vt:variant>
        <vt:lpwstr/>
      </vt:variant>
      <vt:variant>
        <vt:lpwstr>_Toc213929580</vt:lpwstr>
      </vt:variant>
      <vt:variant>
        <vt:i4>1114166</vt:i4>
      </vt:variant>
      <vt:variant>
        <vt:i4>152</vt:i4>
      </vt:variant>
      <vt:variant>
        <vt:i4>0</vt:i4>
      </vt:variant>
      <vt:variant>
        <vt:i4>5</vt:i4>
      </vt:variant>
      <vt:variant>
        <vt:lpwstr/>
      </vt:variant>
      <vt:variant>
        <vt:lpwstr>_Toc213929579</vt:lpwstr>
      </vt:variant>
      <vt:variant>
        <vt:i4>1114166</vt:i4>
      </vt:variant>
      <vt:variant>
        <vt:i4>146</vt:i4>
      </vt:variant>
      <vt:variant>
        <vt:i4>0</vt:i4>
      </vt:variant>
      <vt:variant>
        <vt:i4>5</vt:i4>
      </vt:variant>
      <vt:variant>
        <vt:lpwstr/>
      </vt:variant>
      <vt:variant>
        <vt:lpwstr>_Toc213929578</vt:lpwstr>
      </vt:variant>
      <vt:variant>
        <vt:i4>1114166</vt:i4>
      </vt:variant>
      <vt:variant>
        <vt:i4>140</vt:i4>
      </vt:variant>
      <vt:variant>
        <vt:i4>0</vt:i4>
      </vt:variant>
      <vt:variant>
        <vt:i4>5</vt:i4>
      </vt:variant>
      <vt:variant>
        <vt:lpwstr/>
      </vt:variant>
      <vt:variant>
        <vt:lpwstr>_Toc213929577</vt:lpwstr>
      </vt:variant>
      <vt:variant>
        <vt:i4>1114166</vt:i4>
      </vt:variant>
      <vt:variant>
        <vt:i4>134</vt:i4>
      </vt:variant>
      <vt:variant>
        <vt:i4>0</vt:i4>
      </vt:variant>
      <vt:variant>
        <vt:i4>5</vt:i4>
      </vt:variant>
      <vt:variant>
        <vt:lpwstr/>
      </vt:variant>
      <vt:variant>
        <vt:lpwstr>_Toc213929576</vt:lpwstr>
      </vt:variant>
      <vt:variant>
        <vt:i4>1114166</vt:i4>
      </vt:variant>
      <vt:variant>
        <vt:i4>128</vt:i4>
      </vt:variant>
      <vt:variant>
        <vt:i4>0</vt:i4>
      </vt:variant>
      <vt:variant>
        <vt:i4>5</vt:i4>
      </vt:variant>
      <vt:variant>
        <vt:lpwstr/>
      </vt:variant>
      <vt:variant>
        <vt:lpwstr>_Toc213929575</vt:lpwstr>
      </vt:variant>
      <vt:variant>
        <vt:i4>1114166</vt:i4>
      </vt:variant>
      <vt:variant>
        <vt:i4>122</vt:i4>
      </vt:variant>
      <vt:variant>
        <vt:i4>0</vt:i4>
      </vt:variant>
      <vt:variant>
        <vt:i4>5</vt:i4>
      </vt:variant>
      <vt:variant>
        <vt:lpwstr/>
      </vt:variant>
      <vt:variant>
        <vt:lpwstr>_Toc213929574</vt:lpwstr>
      </vt:variant>
      <vt:variant>
        <vt:i4>1114166</vt:i4>
      </vt:variant>
      <vt:variant>
        <vt:i4>116</vt:i4>
      </vt:variant>
      <vt:variant>
        <vt:i4>0</vt:i4>
      </vt:variant>
      <vt:variant>
        <vt:i4>5</vt:i4>
      </vt:variant>
      <vt:variant>
        <vt:lpwstr/>
      </vt:variant>
      <vt:variant>
        <vt:lpwstr>_Toc213929573</vt:lpwstr>
      </vt:variant>
      <vt:variant>
        <vt:i4>1114166</vt:i4>
      </vt:variant>
      <vt:variant>
        <vt:i4>110</vt:i4>
      </vt:variant>
      <vt:variant>
        <vt:i4>0</vt:i4>
      </vt:variant>
      <vt:variant>
        <vt:i4>5</vt:i4>
      </vt:variant>
      <vt:variant>
        <vt:lpwstr/>
      </vt:variant>
      <vt:variant>
        <vt:lpwstr>_Toc213929572</vt:lpwstr>
      </vt:variant>
      <vt:variant>
        <vt:i4>1114166</vt:i4>
      </vt:variant>
      <vt:variant>
        <vt:i4>104</vt:i4>
      </vt:variant>
      <vt:variant>
        <vt:i4>0</vt:i4>
      </vt:variant>
      <vt:variant>
        <vt:i4>5</vt:i4>
      </vt:variant>
      <vt:variant>
        <vt:lpwstr/>
      </vt:variant>
      <vt:variant>
        <vt:lpwstr>_Toc213929571</vt:lpwstr>
      </vt:variant>
      <vt:variant>
        <vt:i4>1114166</vt:i4>
      </vt:variant>
      <vt:variant>
        <vt:i4>98</vt:i4>
      </vt:variant>
      <vt:variant>
        <vt:i4>0</vt:i4>
      </vt:variant>
      <vt:variant>
        <vt:i4>5</vt:i4>
      </vt:variant>
      <vt:variant>
        <vt:lpwstr/>
      </vt:variant>
      <vt:variant>
        <vt:lpwstr>_Toc213929570</vt:lpwstr>
      </vt:variant>
      <vt:variant>
        <vt:i4>1048630</vt:i4>
      </vt:variant>
      <vt:variant>
        <vt:i4>92</vt:i4>
      </vt:variant>
      <vt:variant>
        <vt:i4>0</vt:i4>
      </vt:variant>
      <vt:variant>
        <vt:i4>5</vt:i4>
      </vt:variant>
      <vt:variant>
        <vt:lpwstr/>
      </vt:variant>
      <vt:variant>
        <vt:lpwstr>_Toc213929569</vt:lpwstr>
      </vt:variant>
      <vt:variant>
        <vt:i4>1048630</vt:i4>
      </vt:variant>
      <vt:variant>
        <vt:i4>86</vt:i4>
      </vt:variant>
      <vt:variant>
        <vt:i4>0</vt:i4>
      </vt:variant>
      <vt:variant>
        <vt:i4>5</vt:i4>
      </vt:variant>
      <vt:variant>
        <vt:lpwstr/>
      </vt:variant>
      <vt:variant>
        <vt:lpwstr>_Toc213929568</vt:lpwstr>
      </vt:variant>
      <vt:variant>
        <vt:i4>1048630</vt:i4>
      </vt:variant>
      <vt:variant>
        <vt:i4>80</vt:i4>
      </vt:variant>
      <vt:variant>
        <vt:i4>0</vt:i4>
      </vt:variant>
      <vt:variant>
        <vt:i4>5</vt:i4>
      </vt:variant>
      <vt:variant>
        <vt:lpwstr/>
      </vt:variant>
      <vt:variant>
        <vt:lpwstr>_Toc213929567</vt:lpwstr>
      </vt:variant>
      <vt:variant>
        <vt:i4>1048630</vt:i4>
      </vt:variant>
      <vt:variant>
        <vt:i4>74</vt:i4>
      </vt:variant>
      <vt:variant>
        <vt:i4>0</vt:i4>
      </vt:variant>
      <vt:variant>
        <vt:i4>5</vt:i4>
      </vt:variant>
      <vt:variant>
        <vt:lpwstr/>
      </vt:variant>
      <vt:variant>
        <vt:lpwstr>_Toc213929566</vt:lpwstr>
      </vt:variant>
      <vt:variant>
        <vt:i4>1048630</vt:i4>
      </vt:variant>
      <vt:variant>
        <vt:i4>68</vt:i4>
      </vt:variant>
      <vt:variant>
        <vt:i4>0</vt:i4>
      </vt:variant>
      <vt:variant>
        <vt:i4>5</vt:i4>
      </vt:variant>
      <vt:variant>
        <vt:lpwstr/>
      </vt:variant>
      <vt:variant>
        <vt:lpwstr>_Toc213929565</vt:lpwstr>
      </vt:variant>
      <vt:variant>
        <vt:i4>1048630</vt:i4>
      </vt:variant>
      <vt:variant>
        <vt:i4>62</vt:i4>
      </vt:variant>
      <vt:variant>
        <vt:i4>0</vt:i4>
      </vt:variant>
      <vt:variant>
        <vt:i4>5</vt:i4>
      </vt:variant>
      <vt:variant>
        <vt:lpwstr/>
      </vt:variant>
      <vt:variant>
        <vt:lpwstr>_Toc213929564</vt:lpwstr>
      </vt:variant>
      <vt:variant>
        <vt:i4>1048630</vt:i4>
      </vt:variant>
      <vt:variant>
        <vt:i4>56</vt:i4>
      </vt:variant>
      <vt:variant>
        <vt:i4>0</vt:i4>
      </vt:variant>
      <vt:variant>
        <vt:i4>5</vt:i4>
      </vt:variant>
      <vt:variant>
        <vt:lpwstr/>
      </vt:variant>
      <vt:variant>
        <vt:lpwstr>_Toc213929563</vt:lpwstr>
      </vt:variant>
      <vt:variant>
        <vt:i4>1048630</vt:i4>
      </vt:variant>
      <vt:variant>
        <vt:i4>50</vt:i4>
      </vt:variant>
      <vt:variant>
        <vt:i4>0</vt:i4>
      </vt:variant>
      <vt:variant>
        <vt:i4>5</vt:i4>
      </vt:variant>
      <vt:variant>
        <vt:lpwstr/>
      </vt:variant>
      <vt:variant>
        <vt:lpwstr>_Toc213929562</vt:lpwstr>
      </vt:variant>
      <vt:variant>
        <vt:i4>1048630</vt:i4>
      </vt:variant>
      <vt:variant>
        <vt:i4>44</vt:i4>
      </vt:variant>
      <vt:variant>
        <vt:i4>0</vt:i4>
      </vt:variant>
      <vt:variant>
        <vt:i4>5</vt:i4>
      </vt:variant>
      <vt:variant>
        <vt:lpwstr/>
      </vt:variant>
      <vt:variant>
        <vt:lpwstr>_Toc213929561</vt:lpwstr>
      </vt:variant>
      <vt:variant>
        <vt:i4>1048630</vt:i4>
      </vt:variant>
      <vt:variant>
        <vt:i4>38</vt:i4>
      </vt:variant>
      <vt:variant>
        <vt:i4>0</vt:i4>
      </vt:variant>
      <vt:variant>
        <vt:i4>5</vt:i4>
      </vt:variant>
      <vt:variant>
        <vt:lpwstr/>
      </vt:variant>
      <vt:variant>
        <vt:lpwstr>_Toc213929560</vt:lpwstr>
      </vt:variant>
      <vt:variant>
        <vt:i4>1245238</vt:i4>
      </vt:variant>
      <vt:variant>
        <vt:i4>32</vt:i4>
      </vt:variant>
      <vt:variant>
        <vt:i4>0</vt:i4>
      </vt:variant>
      <vt:variant>
        <vt:i4>5</vt:i4>
      </vt:variant>
      <vt:variant>
        <vt:lpwstr/>
      </vt:variant>
      <vt:variant>
        <vt:lpwstr>_Toc213929559</vt:lpwstr>
      </vt:variant>
      <vt:variant>
        <vt:i4>1245238</vt:i4>
      </vt:variant>
      <vt:variant>
        <vt:i4>26</vt:i4>
      </vt:variant>
      <vt:variant>
        <vt:i4>0</vt:i4>
      </vt:variant>
      <vt:variant>
        <vt:i4>5</vt:i4>
      </vt:variant>
      <vt:variant>
        <vt:lpwstr/>
      </vt:variant>
      <vt:variant>
        <vt:lpwstr>_Toc213929558</vt:lpwstr>
      </vt:variant>
      <vt:variant>
        <vt:i4>1245238</vt:i4>
      </vt:variant>
      <vt:variant>
        <vt:i4>20</vt:i4>
      </vt:variant>
      <vt:variant>
        <vt:i4>0</vt:i4>
      </vt:variant>
      <vt:variant>
        <vt:i4>5</vt:i4>
      </vt:variant>
      <vt:variant>
        <vt:lpwstr/>
      </vt:variant>
      <vt:variant>
        <vt:lpwstr>_Toc213929557</vt:lpwstr>
      </vt:variant>
      <vt:variant>
        <vt:i4>1245238</vt:i4>
      </vt:variant>
      <vt:variant>
        <vt:i4>14</vt:i4>
      </vt:variant>
      <vt:variant>
        <vt:i4>0</vt:i4>
      </vt:variant>
      <vt:variant>
        <vt:i4>5</vt:i4>
      </vt:variant>
      <vt:variant>
        <vt:lpwstr/>
      </vt:variant>
      <vt:variant>
        <vt:lpwstr>_Toc213929556</vt:lpwstr>
      </vt:variant>
      <vt:variant>
        <vt:i4>1245238</vt:i4>
      </vt:variant>
      <vt:variant>
        <vt:i4>8</vt:i4>
      </vt:variant>
      <vt:variant>
        <vt:i4>0</vt:i4>
      </vt:variant>
      <vt:variant>
        <vt:i4>5</vt:i4>
      </vt:variant>
      <vt:variant>
        <vt:lpwstr/>
      </vt:variant>
      <vt:variant>
        <vt:lpwstr>_Toc213929555</vt:lpwstr>
      </vt:variant>
      <vt:variant>
        <vt:i4>1245238</vt:i4>
      </vt:variant>
      <vt:variant>
        <vt:i4>2</vt:i4>
      </vt:variant>
      <vt:variant>
        <vt:i4>0</vt:i4>
      </vt:variant>
      <vt:variant>
        <vt:i4>5</vt:i4>
      </vt:variant>
      <vt:variant>
        <vt:lpwstr/>
      </vt:variant>
      <vt:variant>
        <vt:lpwstr>_Toc213929554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Kozáková</dc:creator>
  <cp:keywords/>
  <dc:description/>
  <cp:lastModifiedBy>Pavel Krčmář</cp:lastModifiedBy>
  <cp:revision>516</cp:revision>
  <cp:lastPrinted>2025-12-17T08:59:00Z</cp:lastPrinted>
  <dcterms:created xsi:type="dcterms:W3CDTF">2021-04-20T21:34:00Z</dcterms:created>
  <dcterms:modified xsi:type="dcterms:W3CDTF">2025-12-17T08:59:00Z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0x01010019567542B950C34991B45BAF2B027CD1</vt:lpwstr>
  </property>
  <property fmtid="{D5CDD505-2E9C-101B-9397-08002B2CF9AE}" pid="3" name="Order">
    <vt:r8>4800</vt:r8>
  </property>
  <property fmtid="{D5CDD505-2E9C-101B-9397-08002B2CF9AE}" pid="4" name="MediaServiceImageTags">
    <vt:lpwstr/>
  </property>
</Properties>
</file>