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A9C7E" w14:textId="77777777" w:rsidR="00585934" w:rsidRDefault="00585934">
      <w:pPr>
        <w:spacing w:line="252" w:lineRule="auto"/>
        <w:jc w:val="center"/>
        <w:rPr>
          <w:rFonts w:ascii="Calibri" w:eastAsia="Calibri" w:hAnsi="Calibri" w:cs="Calibri"/>
          <w:b/>
          <w:sz w:val="22"/>
          <w:szCs w:val="22"/>
        </w:rPr>
      </w:pPr>
    </w:p>
    <w:p w14:paraId="69F29757" w14:textId="77777777" w:rsidR="00585934" w:rsidRDefault="00000000">
      <w:pPr>
        <w:keepNext/>
        <w:spacing w:after="120" w:line="252" w:lineRule="auto"/>
        <w:jc w:val="center"/>
        <w:rPr>
          <w:rFonts w:ascii="Calibri" w:eastAsia="Calibri" w:hAnsi="Calibri" w:cs="Calibri"/>
          <w:b/>
          <w:sz w:val="28"/>
          <w:szCs w:val="28"/>
        </w:rPr>
      </w:pPr>
      <w:r>
        <w:rPr>
          <w:rFonts w:ascii="Calibri" w:eastAsia="Calibri" w:hAnsi="Calibri" w:cs="Calibri"/>
          <w:b/>
          <w:color w:val="000000"/>
          <w:sz w:val="28"/>
          <w:szCs w:val="28"/>
        </w:rPr>
        <w:t xml:space="preserve">Rámcová smlouva </w:t>
      </w:r>
      <w:r>
        <w:rPr>
          <w:rFonts w:ascii="Calibri" w:eastAsia="Calibri" w:hAnsi="Calibri" w:cs="Calibri"/>
          <w:b/>
          <w:sz w:val="28"/>
          <w:szCs w:val="28"/>
        </w:rPr>
        <w:t>o dílo</w:t>
      </w:r>
    </w:p>
    <w:p w14:paraId="1AA4D154" w14:textId="77777777" w:rsidR="00585934" w:rsidRDefault="00585934">
      <w:pPr>
        <w:keepNext/>
        <w:spacing w:after="120" w:line="252" w:lineRule="auto"/>
        <w:jc w:val="center"/>
        <w:rPr>
          <w:rFonts w:ascii="Calibri" w:eastAsia="Calibri" w:hAnsi="Calibri" w:cs="Calibri"/>
          <w:b/>
          <w:sz w:val="28"/>
          <w:szCs w:val="28"/>
        </w:rPr>
      </w:pPr>
    </w:p>
    <w:p w14:paraId="3FFF4C7F" w14:textId="77777777" w:rsidR="00585934" w:rsidRDefault="00000000">
      <w:pPr>
        <w:pStyle w:val="Nadpis1"/>
        <w:spacing w:before="0" w:after="120" w:line="252" w:lineRule="auto"/>
      </w:pPr>
      <w:bookmarkStart w:id="0" w:name="_heading=h.gjdgxs" w:colFirst="0" w:colLast="0"/>
      <w:bookmarkEnd w:id="0"/>
      <w:r>
        <w:t>SMLUVNÍ STRANY</w:t>
      </w:r>
    </w:p>
    <w:p w14:paraId="40267AD4" w14:textId="77777777" w:rsidR="00585934" w:rsidRDefault="00000000">
      <w:pPr>
        <w:keepNext/>
        <w:spacing w:line="252" w:lineRule="auto"/>
        <w:ind w:left="426"/>
        <w:rPr>
          <w:rFonts w:ascii="Calibri" w:eastAsia="Calibri" w:hAnsi="Calibri" w:cs="Calibri"/>
          <w:b/>
          <w:color w:val="000000"/>
          <w:sz w:val="22"/>
          <w:szCs w:val="22"/>
        </w:rPr>
      </w:pPr>
      <w:r>
        <w:rPr>
          <w:rFonts w:ascii="Calibri" w:eastAsia="Calibri" w:hAnsi="Calibri" w:cs="Calibri"/>
          <w:b/>
          <w:color w:val="000000"/>
          <w:sz w:val="22"/>
          <w:szCs w:val="22"/>
        </w:rPr>
        <w:t>Objednatel</w:t>
      </w:r>
    </w:p>
    <w:p w14:paraId="1F42F6ED" w14:textId="77777777" w:rsidR="00585934" w:rsidRDefault="00585934">
      <w:pPr>
        <w:keepNext/>
        <w:spacing w:line="252" w:lineRule="auto"/>
        <w:ind w:left="426"/>
        <w:rPr>
          <w:rFonts w:ascii="Calibri" w:eastAsia="Calibri" w:hAnsi="Calibri" w:cs="Calibri"/>
          <w:b/>
          <w:color w:val="000000"/>
          <w:sz w:val="22"/>
          <w:szCs w:val="22"/>
        </w:rPr>
      </w:pPr>
    </w:p>
    <w:p w14:paraId="6707A8C1" w14:textId="77777777" w:rsidR="00585934" w:rsidRDefault="00000000">
      <w:pPr>
        <w:spacing w:line="276" w:lineRule="auto"/>
        <w:ind w:left="425"/>
        <w:rPr>
          <w:rFonts w:ascii="Calibri" w:eastAsia="Calibri" w:hAnsi="Calibri" w:cs="Calibri"/>
          <w:b/>
          <w:sz w:val="22"/>
          <w:szCs w:val="22"/>
        </w:rPr>
      </w:pPr>
      <w:r>
        <w:rPr>
          <w:rFonts w:ascii="Calibri" w:eastAsia="Calibri" w:hAnsi="Calibri" w:cs="Calibri"/>
          <w:b/>
          <w:sz w:val="22"/>
          <w:szCs w:val="22"/>
        </w:rPr>
        <w:t>Domov na Jarošce, příspěvková organizace</w:t>
      </w:r>
    </w:p>
    <w:p w14:paraId="2BE1D8F8" w14:textId="08A38870" w:rsidR="00585934"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zastoupená: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Lenkou Sečkařovou - </w:t>
      </w:r>
      <w:r w:rsidR="00FB0A32">
        <w:rPr>
          <w:rFonts w:ascii="Calibri" w:eastAsia="Calibri" w:hAnsi="Calibri" w:cs="Calibri"/>
          <w:sz w:val="22"/>
          <w:szCs w:val="22"/>
        </w:rPr>
        <w:t>ředitelka</w:t>
      </w:r>
    </w:p>
    <w:p w14:paraId="124D684E" w14:textId="77777777" w:rsidR="00585934"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Jarošova 1717/3, 695 01 Hodonín</w:t>
      </w:r>
    </w:p>
    <w:p w14:paraId="3EA73361" w14:textId="77777777" w:rsidR="00585934"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47377470</w:t>
      </w:r>
    </w:p>
    <w:p w14:paraId="2F6AEF2C" w14:textId="77777777" w:rsidR="00585934"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není plátce DPH</w:t>
      </w:r>
    </w:p>
    <w:p w14:paraId="34664A25" w14:textId="77777777" w:rsidR="00585934"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 xml:space="preserve">zapsána v obchodním rejstříku vedeném Krajským soudem v Brně pod sp. zn. Pr 1268 </w:t>
      </w:r>
    </w:p>
    <w:p w14:paraId="53373B24" w14:textId="77777777" w:rsidR="00585934"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bankovní spojení: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Komerční banka, a.s., 15538671/0100</w:t>
      </w:r>
      <w:r>
        <w:rPr>
          <w:rFonts w:ascii="Calibri" w:eastAsia="Calibri" w:hAnsi="Calibri" w:cs="Calibri"/>
          <w:sz w:val="22"/>
          <w:szCs w:val="22"/>
        </w:rPr>
        <w:tab/>
      </w:r>
      <w:r>
        <w:rPr>
          <w:rFonts w:ascii="Calibri" w:eastAsia="Calibri" w:hAnsi="Calibri" w:cs="Calibri"/>
          <w:sz w:val="22"/>
          <w:szCs w:val="22"/>
        </w:rPr>
        <w:tab/>
      </w:r>
    </w:p>
    <w:p w14:paraId="08E4BBC8" w14:textId="77777777" w:rsidR="00585934"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kontaktní osoba: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Bc. Aleš Kordulík - provozní technik</w:t>
      </w:r>
    </w:p>
    <w:p w14:paraId="4A04AA1E" w14:textId="77777777" w:rsidR="00585934" w:rsidRDefault="00000000">
      <w:pPr>
        <w:spacing w:line="276" w:lineRule="auto"/>
        <w:ind w:left="425"/>
        <w:jc w:val="both"/>
        <w:rPr>
          <w:rFonts w:ascii="Calibri" w:eastAsia="Calibri" w:hAnsi="Calibri" w:cs="Calibri"/>
          <w:sz w:val="22"/>
          <w:szCs w:val="22"/>
        </w:rPr>
      </w:pPr>
      <w:r>
        <w:rPr>
          <w:rFonts w:ascii="Calibri" w:eastAsia="Calibri" w:hAnsi="Calibri" w:cs="Calibri"/>
          <w:color w:val="000000"/>
          <w:sz w:val="22"/>
          <w:szCs w:val="22"/>
        </w:rPr>
        <w:t xml:space="preserve">e-mail: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technik@domovjaroska.cz</w:t>
      </w:r>
    </w:p>
    <w:p w14:paraId="2FFF1F29" w14:textId="77777777" w:rsidR="00585934" w:rsidRDefault="00000000">
      <w:pPr>
        <w:spacing w:after="120" w:line="252" w:lineRule="auto"/>
        <w:ind w:left="426"/>
        <w:rPr>
          <w:rFonts w:ascii="Calibri" w:eastAsia="Calibri" w:hAnsi="Calibri" w:cs="Calibri"/>
          <w:i/>
          <w:color w:val="000000"/>
          <w:sz w:val="22"/>
          <w:szCs w:val="22"/>
        </w:rPr>
      </w:pPr>
      <w:r>
        <w:rPr>
          <w:rFonts w:ascii="Calibri" w:eastAsia="Calibri" w:hAnsi="Calibri" w:cs="Calibri"/>
          <w:color w:val="000000"/>
          <w:sz w:val="22"/>
          <w:szCs w:val="22"/>
        </w:rPr>
        <w:t>(dále jen „</w:t>
      </w:r>
      <w:r>
        <w:rPr>
          <w:rFonts w:ascii="Calibri" w:eastAsia="Calibri" w:hAnsi="Calibri" w:cs="Calibri"/>
          <w:b/>
          <w:i/>
          <w:color w:val="000000"/>
          <w:sz w:val="22"/>
          <w:szCs w:val="22"/>
        </w:rPr>
        <w:t>Objednatel</w:t>
      </w:r>
      <w:r>
        <w:rPr>
          <w:rFonts w:ascii="Calibri" w:eastAsia="Calibri" w:hAnsi="Calibri" w:cs="Calibri"/>
          <w:color w:val="000000"/>
          <w:sz w:val="22"/>
          <w:szCs w:val="22"/>
        </w:rPr>
        <w:t>“)</w:t>
      </w:r>
    </w:p>
    <w:p w14:paraId="695B2EB3" w14:textId="77777777" w:rsidR="00585934" w:rsidRDefault="00000000">
      <w:pPr>
        <w:spacing w:after="120" w:line="252"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a</w:t>
      </w:r>
    </w:p>
    <w:p w14:paraId="6A1B7BD1" w14:textId="77777777" w:rsidR="00585934" w:rsidRDefault="00000000">
      <w:pPr>
        <w:spacing w:line="252" w:lineRule="auto"/>
        <w:ind w:left="426"/>
        <w:jc w:val="both"/>
        <w:rPr>
          <w:rFonts w:ascii="Calibri" w:eastAsia="Calibri" w:hAnsi="Calibri" w:cs="Calibri"/>
          <w:b/>
          <w:color w:val="000000"/>
          <w:sz w:val="22"/>
          <w:szCs w:val="22"/>
        </w:rPr>
      </w:pPr>
      <w:r>
        <w:rPr>
          <w:rFonts w:ascii="Calibri" w:eastAsia="Calibri" w:hAnsi="Calibri" w:cs="Calibri"/>
          <w:b/>
          <w:color w:val="000000"/>
          <w:sz w:val="22"/>
          <w:szCs w:val="22"/>
        </w:rPr>
        <w:t>Zhotovitel</w:t>
      </w:r>
    </w:p>
    <w:p w14:paraId="3B69E541" w14:textId="77777777" w:rsidR="00585934" w:rsidRDefault="00585934">
      <w:pPr>
        <w:spacing w:line="252" w:lineRule="auto"/>
        <w:ind w:left="426"/>
        <w:jc w:val="both"/>
        <w:rPr>
          <w:rFonts w:ascii="Calibri" w:eastAsia="Calibri" w:hAnsi="Calibri" w:cs="Calibri"/>
          <w:b/>
          <w:color w:val="000000"/>
          <w:sz w:val="22"/>
          <w:szCs w:val="22"/>
        </w:rPr>
      </w:pPr>
    </w:p>
    <w:p w14:paraId="688CD0C4" w14:textId="597492EB" w:rsidR="00585934" w:rsidRPr="006F1CD4" w:rsidRDefault="006F1CD4">
      <w:pPr>
        <w:spacing w:line="252" w:lineRule="auto"/>
        <w:ind w:left="426"/>
        <w:jc w:val="both"/>
        <w:rPr>
          <w:rFonts w:ascii="Calibri" w:eastAsia="Calibri" w:hAnsi="Calibri" w:cs="Calibri"/>
          <w:b/>
          <w:bCs/>
          <w:color w:val="000000"/>
          <w:sz w:val="22"/>
          <w:szCs w:val="22"/>
        </w:rPr>
      </w:pPr>
      <w:r w:rsidRPr="006F1CD4">
        <w:rPr>
          <w:rFonts w:asciiTheme="minorHAnsi" w:hAnsiTheme="minorHAnsi" w:cstheme="minorHAnsi"/>
          <w:b/>
          <w:bCs/>
          <w:i/>
          <w:iCs/>
          <w:color w:val="000000"/>
          <w:sz w:val="22"/>
          <w:szCs w:val="22"/>
          <w:highlight w:val="cyan"/>
        </w:rPr>
        <w:t>[„doplní účastník“]</w:t>
      </w:r>
    </w:p>
    <w:p w14:paraId="7D31ED74" w14:textId="0B616ACF" w:rsidR="00585934" w:rsidRDefault="00000000">
      <w:pPr>
        <w:spacing w:line="252" w:lineRule="auto"/>
        <w:ind w:left="425"/>
        <w:jc w:val="both"/>
        <w:rPr>
          <w:rFonts w:ascii="Calibri" w:eastAsia="Calibri" w:hAnsi="Calibri" w:cs="Calibri"/>
          <w:b/>
          <w:sz w:val="22"/>
          <w:szCs w:val="22"/>
        </w:rPr>
      </w:pPr>
      <w:r>
        <w:rPr>
          <w:rFonts w:ascii="Calibri" w:eastAsia="Calibri" w:hAnsi="Calibri" w:cs="Calibri"/>
          <w:sz w:val="22"/>
          <w:szCs w:val="22"/>
        </w:rPr>
        <w:t xml:space="preserve">zastoupená: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7F6F7DD0" w14:textId="3FEF7052" w:rsidR="00585934" w:rsidRDefault="00000000">
      <w:pPr>
        <w:spacing w:line="252" w:lineRule="auto"/>
        <w:ind w:left="425"/>
        <w:jc w:val="both"/>
        <w:rPr>
          <w:rFonts w:ascii="Calibri" w:eastAsia="Calibri" w:hAnsi="Calibri" w:cs="Calibri"/>
          <w:b/>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733A8C5F" w14:textId="651DCE18" w:rsidR="00585934" w:rsidRDefault="00000000">
      <w:pPr>
        <w:spacing w:line="252" w:lineRule="auto"/>
        <w:ind w:left="425"/>
        <w:jc w:val="both"/>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28280370" w14:textId="5DA42539" w:rsidR="00585934" w:rsidRDefault="00000000">
      <w:pPr>
        <w:spacing w:line="252" w:lineRule="auto"/>
        <w:ind w:left="425"/>
        <w:jc w:val="both"/>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22189AF5" w14:textId="6B937A28" w:rsidR="00585934" w:rsidRDefault="00000000">
      <w:pPr>
        <w:spacing w:line="252" w:lineRule="auto"/>
        <w:ind w:left="425"/>
        <w:jc w:val="both"/>
        <w:rPr>
          <w:rFonts w:ascii="Calibri" w:eastAsia="Calibri" w:hAnsi="Calibri" w:cs="Calibri"/>
          <w:sz w:val="22"/>
          <w:szCs w:val="22"/>
        </w:rPr>
      </w:pPr>
      <w:r>
        <w:rPr>
          <w:rFonts w:ascii="Calibri" w:eastAsia="Calibri" w:hAnsi="Calibri" w:cs="Calibri"/>
          <w:sz w:val="22"/>
          <w:szCs w:val="22"/>
        </w:rPr>
        <w:t>plátce DPH:</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24FD767B" w14:textId="06E83E1A" w:rsidR="00585934" w:rsidRDefault="00000000">
      <w:pPr>
        <w:spacing w:line="252" w:lineRule="auto"/>
        <w:ind w:left="425"/>
        <w:jc w:val="both"/>
        <w:rPr>
          <w:rFonts w:ascii="Calibri" w:eastAsia="Calibri" w:hAnsi="Calibri" w:cs="Calibri"/>
          <w:sz w:val="22"/>
          <w:szCs w:val="22"/>
        </w:rPr>
      </w:pPr>
      <w:r>
        <w:rPr>
          <w:rFonts w:ascii="Calibri" w:eastAsia="Calibri" w:hAnsi="Calibri" w:cs="Calibri"/>
          <w:sz w:val="22"/>
          <w:szCs w:val="22"/>
        </w:rPr>
        <w:t>zapsán: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2AB71F7B" w14:textId="605543BD" w:rsidR="00585934" w:rsidRDefault="00000000">
      <w:pPr>
        <w:spacing w:line="252" w:lineRule="auto"/>
        <w:ind w:left="425"/>
        <w:jc w:val="both"/>
        <w:rPr>
          <w:rFonts w:ascii="Calibri" w:eastAsia="Calibri" w:hAnsi="Calibri" w:cs="Calibri"/>
          <w:sz w:val="22"/>
          <w:szCs w:val="22"/>
        </w:rPr>
      </w:pPr>
      <w:r>
        <w:rPr>
          <w:rFonts w:ascii="Calibri" w:eastAsia="Calibri" w:hAnsi="Calibri" w:cs="Calibri"/>
          <w:sz w:val="22"/>
          <w:szCs w:val="22"/>
        </w:rPr>
        <w:t>bankovní spojení (číslo účtu):</w:t>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4E3F8082" w14:textId="5EA4D5F8" w:rsidR="00585934" w:rsidRDefault="00000000">
      <w:pPr>
        <w:spacing w:line="252" w:lineRule="auto"/>
        <w:ind w:left="425"/>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6F1CD4" w:rsidRPr="00447727">
        <w:rPr>
          <w:rFonts w:asciiTheme="minorHAnsi" w:hAnsiTheme="minorHAnsi" w:cstheme="minorHAnsi"/>
          <w:i/>
          <w:iCs/>
          <w:color w:val="000000"/>
          <w:sz w:val="22"/>
          <w:szCs w:val="22"/>
          <w:highlight w:val="cyan"/>
        </w:rPr>
        <w:t>[„doplní účastník“]</w:t>
      </w:r>
    </w:p>
    <w:p w14:paraId="7531D85C" w14:textId="77777777" w:rsidR="00585934" w:rsidRDefault="00000000">
      <w:pPr>
        <w:tabs>
          <w:tab w:val="left" w:pos="0"/>
        </w:tabs>
        <w:spacing w:after="120" w:line="252"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ab/>
        <w:t>(dále jen „</w:t>
      </w:r>
      <w:r>
        <w:rPr>
          <w:rFonts w:ascii="Calibri" w:eastAsia="Calibri" w:hAnsi="Calibri" w:cs="Calibri"/>
          <w:b/>
          <w:i/>
          <w:color w:val="000000"/>
          <w:sz w:val="22"/>
          <w:szCs w:val="22"/>
        </w:rPr>
        <w:t>Zhotovitel</w:t>
      </w:r>
      <w:r>
        <w:rPr>
          <w:rFonts w:ascii="Calibri" w:eastAsia="Calibri" w:hAnsi="Calibri" w:cs="Calibri"/>
          <w:color w:val="000000"/>
          <w:sz w:val="22"/>
          <w:szCs w:val="22"/>
        </w:rPr>
        <w:t>“)</w:t>
      </w:r>
    </w:p>
    <w:p w14:paraId="14463929" w14:textId="77777777" w:rsidR="00585934" w:rsidRDefault="00000000">
      <w:pPr>
        <w:spacing w:after="120" w:line="252" w:lineRule="auto"/>
        <w:ind w:left="284" w:firstLine="141"/>
        <w:rPr>
          <w:rFonts w:ascii="Calibri" w:eastAsia="Calibri" w:hAnsi="Calibri" w:cs="Calibri"/>
          <w:sz w:val="22"/>
          <w:szCs w:val="22"/>
        </w:rPr>
      </w:pPr>
      <w:r>
        <w:rPr>
          <w:rFonts w:ascii="Calibri" w:eastAsia="Calibri" w:hAnsi="Calibri" w:cs="Calibri"/>
          <w:color w:val="000000"/>
          <w:sz w:val="22"/>
          <w:szCs w:val="22"/>
        </w:rPr>
        <w:t>(Objednatel a Zhotovitel společně dále také jako „</w:t>
      </w:r>
      <w:r>
        <w:rPr>
          <w:rFonts w:ascii="Calibri" w:eastAsia="Calibri" w:hAnsi="Calibri" w:cs="Calibri"/>
          <w:b/>
          <w:i/>
          <w:color w:val="000000"/>
          <w:sz w:val="22"/>
          <w:szCs w:val="22"/>
        </w:rPr>
        <w:t>Smluvní strany</w:t>
      </w:r>
      <w:r>
        <w:rPr>
          <w:rFonts w:ascii="Calibri" w:eastAsia="Calibri" w:hAnsi="Calibri" w:cs="Calibri"/>
          <w:color w:val="000000"/>
          <w:sz w:val="22"/>
          <w:szCs w:val="22"/>
        </w:rPr>
        <w:t>“)</w:t>
      </w:r>
    </w:p>
    <w:p w14:paraId="650B978F" w14:textId="77777777" w:rsidR="00585934" w:rsidRDefault="00000000">
      <w:pPr>
        <w:spacing w:after="120" w:line="252" w:lineRule="auto"/>
        <w:jc w:val="both"/>
        <w:rPr>
          <w:rFonts w:ascii="Calibri" w:eastAsia="Calibri" w:hAnsi="Calibri" w:cs="Calibri"/>
          <w:sz w:val="22"/>
          <w:szCs w:val="22"/>
        </w:rPr>
      </w:pPr>
      <w:r>
        <w:rPr>
          <w:rFonts w:ascii="Calibri" w:eastAsia="Calibri" w:hAnsi="Calibri" w:cs="Calibri"/>
          <w:sz w:val="22"/>
          <w:szCs w:val="22"/>
        </w:rPr>
        <w:t>uzavřeli v souladu s § 2586 a násl. zákona č. 89/2012 Sb., občanského zákoníku, ve znění pozdějších předpisů (dále jen „</w:t>
      </w:r>
      <w:r>
        <w:rPr>
          <w:rFonts w:ascii="Calibri" w:eastAsia="Calibri" w:hAnsi="Calibri" w:cs="Calibri"/>
          <w:b/>
          <w:i/>
          <w:sz w:val="22"/>
          <w:szCs w:val="22"/>
        </w:rPr>
        <w:t>Občanský zákoník</w:t>
      </w:r>
      <w:r>
        <w:rPr>
          <w:rFonts w:ascii="Calibri" w:eastAsia="Calibri" w:hAnsi="Calibri" w:cs="Calibri"/>
          <w:sz w:val="22"/>
          <w:szCs w:val="22"/>
        </w:rPr>
        <w:t>“) tuto smlouvu o dílo (dále jen „</w:t>
      </w:r>
      <w:r>
        <w:rPr>
          <w:rFonts w:ascii="Calibri" w:eastAsia="Calibri" w:hAnsi="Calibri" w:cs="Calibri"/>
          <w:b/>
          <w:i/>
          <w:sz w:val="22"/>
          <w:szCs w:val="22"/>
        </w:rPr>
        <w:t>Smlouva</w:t>
      </w:r>
      <w:r>
        <w:rPr>
          <w:rFonts w:ascii="Calibri" w:eastAsia="Calibri" w:hAnsi="Calibri" w:cs="Calibri"/>
          <w:sz w:val="22"/>
          <w:szCs w:val="22"/>
        </w:rPr>
        <w:t>“).</w:t>
      </w:r>
    </w:p>
    <w:p w14:paraId="08C23599" w14:textId="77777777" w:rsidR="00585934" w:rsidRDefault="00585934">
      <w:pPr>
        <w:spacing w:after="120" w:line="252" w:lineRule="auto"/>
        <w:jc w:val="both"/>
        <w:rPr>
          <w:rFonts w:ascii="Calibri" w:eastAsia="Calibri" w:hAnsi="Calibri" w:cs="Calibri"/>
          <w:sz w:val="22"/>
          <w:szCs w:val="22"/>
        </w:rPr>
      </w:pPr>
    </w:p>
    <w:p w14:paraId="1D8EF099" w14:textId="77777777" w:rsidR="00585934" w:rsidRDefault="00000000">
      <w:pPr>
        <w:pStyle w:val="Nadpis1"/>
        <w:spacing w:before="0" w:after="120" w:line="252" w:lineRule="auto"/>
      </w:pPr>
      <w:r>
        <w:t>Účel smlouvy</w:t>
      </w:r>
    </w:p>
    <w:p w14:paraId="0FB0D209" w14:textId="77777777" w:rsidR="00585934" w:rsidRDefault="00585934">
      <w:pPr>
        <w:jc w:val="center"/>
        <w:rPr>
          <w:rFonts w:ascii="Calibri" w:eastAsia="Calibri" w:hAnsi="Calibri" w:cs="Calibri"/>
          <w:sz w:val="22"/>
          <w:szCs w:val="22"/>
        </w:rPr>
      </w:pPr>
    </w:p>
    <w:p w14:paraId="0D765C71" w14:textId="77777777" w:rsidR="00585934"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Účelem této smlouvy je rámcová úprava podmínek provádění podlahářských prací, za podmínek blíže specifikovaných </w:t>
      </w:r>
      <w:r>
        <w:rPr>
          <w:rFonts w:ascii="Calibri" w:eastAsia="Calibri" w:hAnsi="Calibri" w:cs="Calibri"/>
          <w:sz w:val="22"/>
          <w:szCs w:val="22"/>
        </w:rPr>
        <w:t>v samostatných objednávkách. Zh</w:t>
      </w:r>
      <w:r>
        <w:rPr>
          <w:rFonts w:ascii="Calibri" w:eastAsia="Calibri" w:hAnsi="Calibri" w:cs="Calibri"/>
          <w:color w:val="000000"/>
          <w:sz w:val="22"/>
          <w:szCs w:val="22"/>
        </w:rPr>
        <w:t xml:space="preserve">otovitel se zavazuje provést pro objednatele podlahářské práce (dále také jen „dílo“) na svůj náklad a nebezpečí. Objednatel se zavazuje dílo převzít a zaplatit sjednanou cenu, která byla vysoutěžena ve výběrovém řízení. </w:t>
      </w:r>
    </w:p>
    <w:p w14:paraId="10C5253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76321B87" w14:textId="77777777" w:rsidR="00585934"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Specifikace předmětu díla vč. použitého materiálu a další podrobnosti, termínu provedení díla a ceny díla bude obsažena v samostatných objednávkách.</w:t>
      </w:r>
    </w:p>
    <w:p w14:paraId="7B56F4B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1F7E9AD" w14:textId="77777777" w:rsidR="00585934"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Tato smlouva je uzavírána na základě výsledku výběrového řízení na veřejnou zakázku.</w:t>
      </w:r>
    </w:p>
    <w:p w14:paraId="72439C81" w14:textId="77777777" w:rsidR="00585934" w:rsidRDefault="00585934">
      <w:pPr>
        <w:ind w:left="360"/>
        <w:jc w:val="both"/>
        <w:rPr>
          <w:rFonts w:ascii="Calibri" w:eastAsia="Calibri" w:hAnsi="Calibri" w:cs="Calibri"/>
          <w:sz w:val="22"/>
          <w:szCs w:val="22"/>
        </w:rPr>
      </w:pPr>
    </w:p>
    <w:p w14:paraId="46F00375" w14:textId="5C91C673" w:rsidR="00585934" w:rsidRDefault="00856339">
      <w:pPr>
        <w:pStyle w:val="Nadpis1"/>
      </w:pPr>
      <w:r>
        <w:t>Předmět smlouvy</w:t>
      </w:r>
    </w:p>
    <w:p w14:paraId="00C18350" w14:textId="77777777" w:rsidR="00585934" w:rsidRDefault="00585934">
      <w:pPr>
        <w:jc w:val="center"/>
        <w:rPr>
          <w:rFonts w:ascii="Calibri" w:eastAsia="Calibri" w:hAnsi="Calibri" w:cs="Calibri"/>
          <w:sz w:val="22"/>
          <w:szCs w:val="22"/>
        </w:rPr>
      </w:pPr>
    </w:p>
    <w:p w14:paraId="1AD74571" w14:textId="77777777" w:rsidR="00585934"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pro objednatele na vlastní náklad, na vlastní nebezpečí a za podmínek dále uvedených v této smlouvě pravidelně provádět na pracovištích objednatele podlahářské práce (dále jen „dílo“) po dobu účinnosti této smlouvy spočívající zejména ve výměně PVC v prostorách Domova na Jarošce, p.o. za nové podlahové krytiny obdobného charakteru včetně drobných stavebních přípomocí, dodávky a montáže. Plnění díla bude probíhat v rozsahu, formou a v termínech stanovených v dílčích objednávkách. Termíny prací budou oboustranně odsouhlaseny v dostatečném předstihu, uchazeč bere na vědomí, že mnohé práce budou probíhat za provozu.</w:t>
      </w:r>
    </w:p>
    <w:p w14:paraId="4F8FCE6D"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AEF10C9" w14:textId="77777777" w:rsidR="00585934"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Zadavatel si vyhrazuje právo omezit předmět plnění díla v průběhu plnění, případně upravit dobu zhotovení díla, v souvislosti s uvolněním finančních prostředků.</w:t>
      </w:r>
    </w:p>
    <w:p w14:paraId="2063E7C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3C09C2F" w14:textId="77777777" w:rsidR="00585934"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Plnění předmětu této smlouvy a provádění jednotlivých děl bude probíhat nerovnoměrně během celého trvání účinnosti této smlouvy po jednotlivých pracovištích objednatele za podmínek dále uvedených v této smlouvě. Každé takové dílo se pak považuje za samostatné dílo ve smyslu § 2586 a násl. občanského zákoníku, které se řídí rámcovými podmínkami sjednanými v této smlouvě.</w:t>
      </w:r>
    </w:p>
    <w:p w14:paraId="7F34827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C7D6BA4" w14:textId="77777777" w:rsidR="00585934"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Součástí předmětu plnění jsou i práce související s odstraněním stávajících krytin, srovnáním povrchu, stěrkováním, nivelací a ekologickou likvidací starých PVC krytin v areálu Domova na Jarošce, p.o.</w:t>
      </w:r>
    </w:p>
    <w:p w14:paraId="129741C8"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FC348E8" w14:textId="77777777" w:rsidR="00585934"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povinen si sám zajistit veškerý materiál nutný ke splnění předmětu smlouvy.</w:t>
      </w:r>
    </w:p>
    <w:p w14:paraId="12B1D4E6" w14:textId="7802C5D4" w:rsidR="00585934" w:rsidRDefault="00000000" w:rsidP="00856339">
      <w:pPr>
        <w:pBdr>
          <w:top w:val="nil"/>
          <w:left w:val="nil"/>
          <w:bottom w:val="nil"/>
          <w:right w:val="nil"/>
          <w:between w:val="nil"/>
        </w:pBdr>
        <w:ind w:left="360"/>
        <w:jc w:val="both"/>
        <w:rPr>
          <w:rFonts w:ascii="Calibri" w:eastAsia="Calibri" w:hAnsi="Calibri" w:cs="Calibri"/>
          <w:sz w:val="22"/>
          <w:szCs w:val="22"/>
        </w:rPr>
      </w:pPr>
      <w:r>
        <w:rPr>
          <w:rFonts w:ascii="Calibri" w:eastAsia="Calibri" w:hAnsi="Calibri" w:cs="Calibri"/>
          <w:color w:val="000000"/>
          <w:sz w:val="22"/>
          <w:szCs w:val="22"/>
        </w:rPr>
        <w:t xml:space="preserve"> </w:t>
      </w:r>
    </w:p>
    <w:p w14:paraId="4B4148A8" w14:textId="77777777" w:rsidR="00585934" w:rsidRDefault="00000000">
      <w:pPr>
        <w:pStyle w:val="Nadpis1"/>
      </w:pPr>
      <w:r>
        <w:t>Cena díla a její splatnost</w:t>
      </w:r>
    </w:p>
    <w:p w14:paraId="228D2B5A" w14:textId="77777777" w:rsidR="00585934" w:rsidRDefault="00585934">
      <w:pPr>
        <w:jc w:val="center"/>
        <w:rPr>
          <w:rFonts w:ascii="Calibri" w:eastAsia="Calibri" w:hAnsi="Calibri" w:cs="Calibri"/>
          <w:sz w:val="22"/>
          <w:szCs w:val="22"/>
        </w:rPr>
      </w:pPr>
    </w:p>
    <w:p w14:paraId="1CC4D8C4" w14:textId="3B43D560" w:rsidR="00585934"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je stanovena na základě výběrového řízení, a to ve výši </w:t>
      </w:r>
      <w:r w:rsidR="006F1CD4" w:rsidRPr="00447727">
        <w:rPr>
          <w:rFonts w:asciiTheme="minorHAnsi" w:hAnsiTheme="minorHAnsi" w:cstheme="minorHAnsi"/>
          <w:i/>
          <w:iCs/>
          <w:color w:val="000000"/>
          <w:sz w:val="22"/>
          <w:szCs w:val="22"/>
          <w:highlight w:val="cyan"/>
        </w:rPr>
        <w:t>[„doplní účastník“]</w:t>
      </w:r>
      <w:r>
        <w:rPr>
          <w:rFonts w:ascii="Calibri" w:eastAsia="Calibri" w:hAnsi="Calibri" w:cs="Calibri"/>
          <w:color w:val="000000"/>
          <w:sz w:val="22"/>
          <w:szCs w:val="22"/>
        </w:rPr>
        <w:t xml:space="preserve"> Kč bez DPH a je dále uvedena v příloze č. 1 této smlouvy.</w:t>
      </w:r>
    </w:p>
    <w:p w14:paraId="46BC8C1A"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4A57A46D" w14:textId="77777777" w:rsidR="00585934"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Cena díla zahrnuje veškeré náklady zhotovitele – dodávku krytiny, vlastní provedení pokládky PVC, srovnání povrchu, nivelace, stěrkování a odstranění starého PVC, přípravu, materiál nutný k provedení díla, likvidaci starých krytin, dopravu.</w:t>
      </w:r>
    </w:p>
    <w:p w14:paraId="1F4BC16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847D4DA" w14:textId="48CF2090" w:rsidR="00585934"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Objednatel se zavazuje, za účelem provedení díla, poskytnout zhotoviteli elektrickou energii, vodu, a to v nezbytném rozsahu bezplatně, nebude-li dohodnuto jinak.</w:t>
      </w:r>
    </w:p>
    <w:p w14:paraId="36BD84C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F9B1751" w14:textId="77777777" w:rsidR="00585934"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Zhotoviteli vzniká nárok na zaplacení dohodnuté ceny díla, a to po předání díla bez vad a nedodělků. O předání díla bude sepisován písemný předávací protokol podepsaný oběma smluvními stranami, který bude podkladem pro vystavení faktury. Splatnost faktury je 30 dnů.</w:t>
      </w:r>
    </w:p>
    <w:p w14:paraId="1BDA362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D5D1538" w14:textId="77777777" w:rsidR="00585934"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Faktura bude po ukončení každé dílčí objednávky zaslána elektronicky na adresu objednatele: </w:t>
      </w:r>
      <w:hyperlink r:id="rId8">
        <w:r w:rsidR="00585934">
          <w:rPr>
            <w:rFonts w:ascii="Calibri" w:eastAsia="Calibri" w:hAnsi="Calibri" w:cs="Calibri"/>
            <w:color w:val="0000FF"/>
            <w:sz w:val="22"/>
            <w:szCs w:val="22"/>
            <w:u w:val="single"/>
          </w:rPr>
          <w:t>ekonom@domovjaroska.cz</w:t>
        </w:r>
      </w:hyperlink>
      <w:r>
        <w:rPr>
          <w:rFonts w:ascii="Calibri" w:eastAsia="Calibri" w:hAnsi="Calibri" w:cs="Calibri"/>
          <w:color w:val="000000"/>
          <w:sz w:val="22"/>
          <w:szCs w:val="22"/>
        </w:rPr>
        <w:t>.</w:t>
      </w:r>
    </w:p>
    <w:p w14:paraId="1703DA0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9BAF151" w14:textId="77777777" w:rsidR="00585934" w:rsidRDefault="00000000">
      <w:pPr>
        <w:pStyle w:val="Nadpis1"/>
      </w:pPr>
      <w:r>
        <w:lastRenderedPageBreak/>
        <w:t xml:space="preserve">Termín provedení díla a záruka za jakost </w:t>
      </w:r>
    </w:p>
    <w:p w14:paraId="13C8B188" w14:textId="77777777" w:rsidR="00585934"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Termín provedení díla bude uveden vždy na každou jednotlivou akci v samostatné objednávce.</w:t>
      </w:r>
    </w:p>
    <w:p w14:paraId="154F60B0"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213CEED8" w14:textId="77777777" w:rsidR="00585934"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se zavazuje potvrdit či odmítnout objednávku v termínu do 3 dnů od převzetí objednávky.</w:t>
      </w:r>
    </w:p>
    <w:p w14:paraId="39A3A312"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5B3B1C5" w14:textId="3C5C712B" w:rsidR="00585934" w:rsidRDefault="00000000">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Objednávky provedení díla a další komunikaci ohledně potvrzení objednávky, zavazují se smluvní strany provádět elektronicky na el. adresách za objednatele: technik@domovjaroska.cz a za zhotovitele: </w:t>
      </w:r>
      <w:r w:rsidR="006F1CD4" w:rsidRPr="00447727">
        <w:rPr>
          <w:rFonts w:asciiTheme="minorHAnsi" w:hAnsiTheme="minorHAnsi" w:cstheme="minorHAnsi"/>
          <w:i/>
          <w:iCs/>
          <w:color w:val="000000"/>
          <w:sz w:val="22"/>
          <w:szCs w:val="22"/>
          <w:highlight w:val="cyan"/>
        </w:rPr>
        <w:t>[„doplní účastník“]</w:t>
      </w:r>
    </w:p>
    <w:p w14:paraId="69B7B04D" w14:textId="77777777" w:rsidR="00585934" w:rsidRDefault="0058593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Calibri" w:eastAsia="Calibri" w:hAnsi="Calibri" w:cs="Calibri"/>
          <w:color w:val="000000"/>
          <w:sz w:val="22"/>
          <w:szCs w:val="22"/>
        </w:rPr>
      </w:pPr>
    </w:p>
    <w:p w14:paraId="46F35CBA" w14:textId="77777777" w:rsidR="00585934"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za provozu objednatele a je povinen při plnění díla respektovat pokyny objednatele.</w:t>
      </w:r>
    </w:p>
    <w:p w14:paraId="013934D9"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0AAD242E" w14:textId="77777777" w:rsidR="00585934"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v termínech dle potřeby objednatele, termín si vždy vzájemně odsouhlasí předem.</w:t>
      </w:r>
    </w:p>
    <w:p w14:paraId="2F51A6CB"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A7893EC" w14:textId="77777777" w:rsidR="00585934"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tímto poskytuje objednateli záruku za provedené práce v trvání 24 měsíců po ukončení jednotlivých dílčích objednávek. Tímto není dotčena záruka poskytovaná výrobci či dodavateli materiálu použitých při provádění díla.</w:t>
      </w:r>
    </w:p>
    <w:p w14:paraId="2ECFA295"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E9D0831" w14:textId="77777777" w:rsidR="00585934"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na vlastní náklad řešit případné vady, a to bez zbytečného odkladu.</w:t>
      </w:r>
    </w:p>
    <w:p w14:paraId="19502661"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32DD2457" w14:textId="77777777" w:rsidR="00585934"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při plnění závazků z této smlouvy vyplývajících, postupovat s odbornou péčí a zabránit vzniku škod na majetku objednatele, jakož i na majetku třetích osob umístěných v prostorách objednatele a chránit zdraví pacientů.</w:t>
      </w:r>
    </w:p>
    <w:p w14:paraId="68C7F3EC"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9E5882A" w14:textId="77777777" w:rsidR="00585934" w:rsidRDefault="00000000">
      <w:pPr>
        <w:numPr>
          <w:ilvl w:val="0"/>
          <w:numId w:val="9"/>
        </w:numPr>
        <w:pBdr>
          <w:top w:val="nil"/>
          <w:left w:val="nil"/>
          <w:bottom w:val="nil"/>
          <w:right w:val="nil"/>
          <w:between w:val="nil"/>
        </w:pBdr>
        <w:tabs>
          <w:tab w:val="left" w:pos="284"/>
        </w:tabs>
        <w:spacing w:before="120"/>
        <w:jc w:val="both"/>
        <w:rPr>
          <w:rFonts w:ascii="Calibri" w:eastAsia="Calibri" w:hAnsi="Calibri" w:cs="Calibri"/>
          <w:color w:val="000000"/>
          <w:sz w:val="22"/>
          <w:szCs w:val="22"/>
        </w:rPr>
      </w:pPr>
      <w:r>
        <w:rPr>
          <w:rFonts w:ascii="Calibri" w:eastAsia="Calibri" w:hAnsi="Calibri" w:cs="Calibri"/>
          <w:color w:val="000000"/>
          <w:sz w:val="22"/>
          <w:szCs w:val="22"/>
        </w:rPr>
        <w:t>Zhotovitel tímto prohlašuje, že bere na vědomí, že objednatel je zdravotnickým zařízením, kdy použité materiály a pracovní postupy musí vyhovovat přísným hygienickým požadavkům. Této skutečnosti si je zhotovitel vědom. Zhotovitel se zavazuje upozornit objednatele na nevhodnost použitých materiálů. Za porušení této smluvní povinnosti je zhotovitel odpovědný za případnou škodu.</w:t>
      </w:r>
    </w:p>
    <w:p w14:paraId="55A58E85" w14:textId="77777777" w:rsidR="00585934" w:rsidRDefault="00585934">
      <w:pPr>
        <w:pBdr>
          <w:top w:val="nil"/>
          <w:left w:val="nil"/>
          <w:bottom w:val="nil"/>
          <w:right w:val="nil"/>
          <w:between w:val="nil"/>
        </w:pBdr>
        <w:tabs>
          <w:tab w:val="left" w:pos="284"/>
        </w:tabs>
        <w:spacing w:before="120"/>
        <w:ind w:left="720"/>
        <w:jc w:val="both"/>
        <w:rPr>
          <w:rFonts w:ascii="Calibri" w:eastAsia="Calibri" w:hAnsi="Calibri" w:cs="Calibri"/>
          <w:color w:val="000000"/>
          <w:sz w:val="22"/>
          <w:szCs w:val="22"/>
        </w:rPr>
      </w:pPr>
    </w:p>
    <w:p w14:paraId="4B59674C" w14:textId="77777777" w:rsidR="00585934"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po provedení díla dát prostory, kde bylo dílo realizováno, do původního stavu, zavazuje se provést úklid a na vlastní náklady zlikvidovat odpady, jež vznikly při plnění závazků z této smlouvy.</w:t>
      </w:r>
    </w:p>
    <w:p w14:paraId="3FDCA66D"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AD2E85F" w14:textId="77777777" w:rsidR="00585934" w:rsidRDefault="00000000">
      <w:pPr>
        <w:pStyle w:val="Nadpis1"/>
      </w:pPr>
      <w:r>
        <w:t>Sankce</w:t>
      </w:r>
    </w:p>
    <w:p w14:paraId="6829629F" w14:textId="77777777" w:rsidR="00585934"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zaplatit objednateli dohodnutou smluvní pokutu ve výši 1.000,-Kč za každý den prodlení s dokončením a předáním díla.</w:t>
      </w:r>
    </w:p>
    <w:p w14:paraId="16B94D0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5DCBA74E" w14:textId="77777777" w:rsidR="00585934"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zaplatit objednateli dohodnutou smluvní pokutu ve výši 1.000,-Kč za každý den prodlení s odstraněním vad díla, přesahujícím dobu 5 dnů od oznámení vad.</w:t>
      </w:r>
    </w:p>
    <w:p w14:paraId="68DE3EE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1208035" w14:textId="77777777" w:rsidR="00585934"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pokuta je splatná 15. dnem po obdržení výzvy.</w:t>
      </w:r>
    </w:p>
    <w:p w14:paraId="46E34BF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8E727D7" w14:textId="77777777" w:rsidR="00585934"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Zaplacením smluvní pokuty není dotčen nárok na náhradu škody</w:t>
      </w:r>
    </w:p>
    <w:p w14:paraId="76F03167"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1A55DB8" w14:textId="77777777" w:rsidR="00585934" w:rsidRDefault="00000000">
      <w:pPr>
        <w:pStyle w:val="Nadpis1"/>
      </w:pPr>
      <w:r>
        <w:lastRenderedPageBreak/>
        <w:t xml:space="preserve">Sociální a environmentální odpovědnost, inovace </w:t>
      </w:r>
    </w:p>
    <w:p w14:paraId="70093D2C" w14:textId="77777777" w:rsidR="0058593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Objednatel požaduje, aby zhotovitel realizoval předmět této smlouvy v souladu s mezinárodními úmluvami týkajících se organizace práce (ILO) přijatými Českou republikou.</w:t>
      </w:r>
    </w:p>
    <w:p w14:paraId="2D7CBF64"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25C7234A" w14:textId="77777777" w:rsidR="00585934"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dodržovat minimálně následující základní pracovní standardy:</w:t>
      </w:r>
    </w:p>
    <w:p w14:paraId="63A19E0E" w14:textId="77777777" w:rsidR="00585934" w:rsidRDefault="0000000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A396690"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87 o svobodě sdružování a ochraně práva organizovat se</w:t>
      </w:r>
    </w:p>
    <w:p w14:paraId="1720763C"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98 o právu organizovat se a kolektivně vyjednávat</w:t>
      </w:r>
    </w:p>
    <w:p w14:paraId="5364A00E"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29 o nucené práci</w:t>
      </w:r>
    </w:p>
    <w:p w14:paraId="565D2522"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105 o odstranění nucené práce</w:t>
      </w:r>
    </w:p>
    <w:p w14:paraId="4E666058"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138 o minimálním věku</w:t>
      </w:r>
    </w:p>
    <w:p w14:paraId="488AE563"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182 o nejhorších formách dětské práce</w:t>
      </w:r>
    </w:p>
    <w:p w14:paraId="138EE381"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100 o rovnosti v odměňování</w:t>
      </w:r>
    </w:p>
    <w:p w14:paraId="6BBA8BDA"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111 o diskriminaci v zaměstnání a povolání</w:t>
      </w:r>
    </w:p>
    <w:p w14:paraId="6E9408AD" w14:textId="77777777" w:rsidR="00585934"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155 o bezpečnosti a zdraví pracovníků a pracovním prostředí</w:t>
      </w:r>
    </w:p>
    <w:p w14:paraId="401DD700" w14:textId="77777777" w:rsidR="00585934" w:rsidRDefault="00585934">
      <w:pPr>
        <w:pBdr>
          <w:top w:val="nil"/>
          <w:left w:val="nil"/>
          <w:bottom w:val="nil"/>
          <w:right w:val="nil"/>
          <w:between w:val="nil"/>
        </w:pBdr>
        <w:jc w:val="both"/>
        <w:rPr>
          <w:rFonts w:ascii="Calibri" w:eastAsia="Calibri" w:hAnsi="Calibri" w:cs="Calibri"/>
          <w:color w:val="000000"/>
          <w:sz w:val="22"/>
          <w:szCs w:val="22"/>
        </w:rPr>
      </w:pPr>
    </w:p>
    <w:p w14:paraId="53CDE21B" w14:textId="77777777" w:rsidR="00585934"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odpovědný za zajištění toho, aby všichni zaměstnanci pracující na realizaci této smlouvy měli zákonné právo pracovat v České republice a že jejich zaměstnání bude v souladu se zákonem 262/2006 Sb., zákoník práce.</w:t>
      </w:r>
    </w:p>
    <w:p w14:paraId="1C680E1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EF21C04" w14:textId="77777777" w:rsidR="00585934"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musí zajistit rovnost a spravedlivé a důstojné zacházení se všemi jeho zaměstnanci, přičemž budou podporovat rozmanitost, inovace a spravedlivě oceňovat své zaměstnance. Diskriminace zaměstnanců jakéhokoli druhu je přísně zakázána.</w:t>
      </w:r>
    </w:p>
    <w:p w14:paraId="0929A91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E4960FB" w14:textId="77777777" w:rsidR="00585934"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Veškerý nábor zaměstnanců bude prodávající provádět systematicky s cílem respektovat v maximální možné míře preferenci objednatele poskytnout zaměstnání vhodných kvalifikovaných místních uchazečů tam, kde to bude možné. Dále se předpokládá, že zhotovitel respektuje základní lidská práva, včetně plnění Všeobecné deklarace Lidských práv a Evropské úmluvy o lidských právech.</w:t>
      </w:r>
    </w:p>
    <w:p w14:paraId="001A2D7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74DFAA2" w14:textId="77777777" w:rsidR="00585934"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Pokud se objednatel dozví, že zhotovitel nesplňuje výše uvedené požadavky, je zhotovitel povinen tyto nedostatky napravit a dokončit plnění dle smlouvy v souladu s těmito požadavky. Jakékoli potenciální náklady spojené s touto povinností jsou nákladem zhotovitele.</w:t>
      </w:r>
    </w:p>
    <w:p w14:paraId="5594BD4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62DCC8F" w14:textId="77777777" w:rsidR="00585934"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v maximální možné míře při realizaci předmětu této smlouvy dodržovat principy sociálně odpovědného zadávání, environmentálně odpovědného zadávání a inovací. Zhotovitel se v tomto smyslu zavazuje dodržovat veškeré pracovněprávní předpisy, předpisy týkající se bezpečnosti a ochrany zdraví při práci, jakož i předpisy související s ochranou životního prostředí.</w:t>
      </w:r>
    </w:p>
    <w:p w14:paraId="660D65F6" w14:textId="77777777" w:rsidR="0058593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B0D6A4E" w14:textId="77777777" w:rsidR="00585934" w:rsidRDefault="00000000">
      <w:pPr>
        <w:pStyle w:val="Nadpis1"/>
      </w:pPr>
      <w:r>
        <w:t>Závěrečná ustanovení</w:t>
      </w:r>
    </w:p>
    <w:p w14:paraId="3CB4074E" w14:textId="77777777" w:rsidR="00585934"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Osoba oprávněná jednat za objednatele ve věcech technických:  </w:t>
      </w:r>
    </w:p>
    <w:p w14:paraId="6189146D" w14:textId="77777777" w:rsidR="00585934"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Kordulík Aleš, vedoucí provozního úseku, 776 678 854, </w:t>
      </w:r>
      <w:hyperlink r:id="rId9">
        <w:r w:rsidR="00585934">
          <w:rPr>
            <w:rFonts w:ascii="Calibri" w:eastAsia="Calibri" w:hAnsi="Calibri" w:cs="Calibri"/>
            <w:color w:val="0000FF"/>
            <w:sz w:val="22"/>
            <w:szCs w:val="22"/>
            <w:u w:val="single"/>
          </w:rPr>
          <w:t>technik@domovjaroska.cz</w:t>
        </w:r>
      </w:hyperlink>
    </w:p>
    <w:p w14:paraId="62E17250" w14:textId="77777777" w:rsidR="00585934" w:rsidRDefault="00585934">
      <w:pPr>
        <w:pBdr>
          <w:top w:val="nil"/>
          <w:left w:val="nil"/>
          <w:bottom w:val="nil"/>
          <w:right w:val="nil"/>
          <w:between w:val="nil"/>
        </w:pBdr>
        <w:ind w:left="1080"/>
        <w:rPr>
          <w:rFonts w:ascii="Calibri" w:eastAsia="Calibri" w:hAnsi="Calibri" w:cs="Calibri"/>
          <w:color w:val="000000"/>
          <w:sz w:val="22"/>
          <w:szCs w:val="22"/>
        </w:rPr>
      </w:pPr>
    </w:p>
    <w:p w14:paraId="7DEB434C"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Osoba oprávněná jednat za zhotovitele ve věcech technických:</w:t>
      </w:r>
    </w:p>
    <w:p w14:paraId="4581AB74" w14:textId="363A167A" w:rsidR="00585934" w:rsidRDefault="006F1CD4">
      <w:pPr>
        <w:numPr>
          <w:ilvl w:val="0"/>
          <w:numId w:val="3"/>
        </w:numPr>
        <w:pBdr>
          <w:top w:val="nil"/>
          <w:left w:val="nil"/>
          <w:bottom w:val="nil"/>
          <w:right w:val="nil"/>
          <w:between w:val="nil"/>
        </w:pBdr>
        <w:rPr>
          <w:rFonts w:ascii="Calibri" w:eastAsia="Calibri" w:hAnsi="Calibri" w:cs="Calibri"/>
          <w:color w:val="000000"/>
          <w:sz w:val="22"/>
          <w:szCs w:val="22"/>
        </w:rPr>
      </w:pPr>
      <w:r w:rsidRPr="00447727">
        <w:rPr>
          <w:rFonts w:asciiTheme="minorHAnsi" w:hAnsiTheme="minorHAnsi" w:cstheme="minorHAnsi"/>
          <w:i/>
          <w:iCs/>
          <w:color w:val="000000"/>
          <w:sz w:val="22"/>
          <w:szCs w:val="22"/>
          <w:highlight w:val="cyan"/>
        </w:rPr>
        <w:t>[„doplní účastník“]</w:t>
      </w:r>
    </w:p>
    <w:p w14:paraId="1A9B49E6" w14:textId="77777777" w:rsidR="00585934" w:rsidRDefault="00585934">
      <w:pPr>
        <w:rPr>
          <w:rFonts w:ascii="Calibri" w:eastAsia="Calibri" w:hAnsi="Calibri" w:cs="Calibri"/>
          <w:sz w:val="22"/>
          <w:szCs w:val="22"/>
        </w:rPr>
      </w:pPr>
    </w:p>
    <w:p w14:paraId="526EBE57" w14:textId="2869DE26"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Tato smlouva se uzavírá na dobu určitou </w:t>
      </w:r>
      <w:r w:rsidR="00610B34">
        <w:rPr>
          <w:rFonts w:ascii="Calibri" w:eastAsia="Calibri" w:hAnsi="Calibri" w:cs="Calibri"/>
          <w:color w:val="000000"/>
          <w:sz w:val="22"/>
          <w:szCs w:val="22"/>
        </w:rPr>
        <w:t>do 31.12.2025</w:t>
      </w:r>
      <w:r>
        <w:rPr>
          <w:rFonts w:ascii="Calibri" w:eastAsia="Calibri" w:hAnsi="Calibri" w:cs="Calibri"/>
          <w:color w:val="000000"/>
          <w:sz w:val="22"/>
          <w:szCs w:val="22"/>
        </w:rPr>
        <w:t xml:space="preserve"> měsíců a může být vypovězena jednostranně s 1měsíční výpovědní lhůtou. Výpovědní lhůta počíná první den v měsíci, </w:t>
      </w:r>
      <w:r>
        <w:rPr>
          <w:rFonts w:ascii="Calibri" w:eastAsia="Calibri" w:hAnsi="Calibri" w:cs="Calibri"/>
          <w:color w:val="000000"/>
          <w:sz w:val="22"/>
          <w:szCs w:val="22"/>
        </w:rPr>
        <w:lastRenderedPageBreak/>
        <w:t>následujícím po měsíci, ve kterém byla výpověď doručena. Smlouvu lze měnit na základě souhlasu obou smluvních stran formou jejich písemných dodatků a změn.</w:t>
      </w:r>
    </w:p>
    <w:p w14:paraId="7D88FBE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0B33AC46"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souhlasí s poskytnutím informací o smlouvě v rozsahu zákona o svobodném přístupu k informacím.</w:t>
      </w:r>
    </w:p>
    <w:p w14:paraId="5864C27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2C85ECB5"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byl seznámen se skutečností, že tato smlouva a s ní spojené dokumenty budou zveřejněny na adrese https://zakazky.krajbezkorupce.cz/profile_display_35.html, s čímž výslovně souhlasí.</w:t>
      </w:r>
    </w:p>
    <w:p w14:paraId="28D6B78B"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04C1687"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bude uveřejněna prostřednictvím registru smluv postupem dle zákona č. 340/2015 Sb., o zvláštních podmínkách účinnosti některých smluv, uveřejňování těchto smluv a o registru smluv (zákon o registru smluv), v platném znění. Smluvní strany se dohodly, že uveřejnění v registru smluv provede objednatel.</w:t>
      </w:r>
    </w:p>
    <w:p w14:paraId="12091A6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245ACD8"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smlouva neobsahuje obchodní tajemství. V případě, že by smlouva obsahovala obchodní tajemství, je toto obchodní tajemství prodávajícím ve smlouvě zřetelně označeno a prodávající odpovídá za to, že obchodní tajemství naplňuje všechny náležitosti dle občanského zákoníku v platném znění.</w:t>
      </w:r>
    </w:p>
    <w:p w14:paraId="4604976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9307E4B"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Veškeré změny či dodatky k této smlouvě vyžadují písemnou formu. Smlouva se vyhotovuje ve dvou výtiscích, z nichž každá smluvní strana obdrží po jednom. Nedílnou součástí smlouvy je její příloha č. 1 – Soupis dodávek.</w:t>
      </w:r>
    </w:p>
    <w:p w14:paraId="1469DF1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CA1032C"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potvrzují, že došlo ke shodě na obsahu této smlouvy a na důkaz toho připojují svůj podpis.</w:t>
      </w:r>
    </w:p>
    <w:p w14:paraId="08038C3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B263282" w14:textId="77777777" w:rsidR="00585934"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nabývá platnosti dnem podpisu oběma smluvními stranami a účinnosti dnem uveřejnění v Informačním systému registru smluv postupem dle zákona č. 340/2015 Sb., v platném znění.</w:t>
      </w:r>
    </w:p>
    <w:p w14:paraId="536C5E9F"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F76D8D8" w14:textId="77777777" w:rsidR="00585934" w:rsidRDefault="00000000">
      <w:pPr>
        <w:jc w:val="both"/>
        <w:rPr>
          <w:rFonts w:ascii="Calibri" w:eastAsia="Calibri" w:hAnsi="Calibri" w:cs="Calibri"/>
          <w:sz w:val="22"/>
          <w:szCs w:val="22"/>
        </w:rPr>
      </w:pPr>
      <w:r>
        <w:rPr>
          <w:rFonts w:ascii="Calibri" w:eastAsia="Calibri" w:hAnsi="Calibri" w:cs="Calibri"/>
          <w:sz w:val="22"/>
          <w:szCs w:val="22"/>
        </w:rPr>
        <w:t>Příloha č. 1 Soupis dodávek</w:t>
      </w:r>
    </w:p>
    <w:p w14:paraId="44420C30" w14:textId="77777777" w:rsidR="00856339" w:rsidRDefault="00856339">
      <w:pPr>
        <w:jc w:val="both"/>
        <w:rPr>
          <w:rFonts w:ascii="Calibri" w:eastAsia="Calibri" w:hAnsi="Calibri" w:cs="Calibri"/>
          <w:sz w:val="22"/>
          <w:szCs w:val="22"/>
        </w:rPr>
      </w:pPr>
    </w:p>
    <w:p w14:paraId="0D69C391" w14:textId="77777777" w:rsidR="00585934" w:rsidRDefault="00585934">
      <w:pPr>
        <w:jc w:val="both"/>
        <w:rPr>
          <w:rFonts w:ascii="Calibri" w:eastAsia="Calibri" w:hAnsi="Calibri" w:cs="Calibri"/>
          <w:sz w:val="22"/>
          <w:szCs w:val="22"/>
        </w:rPr>
      </w:pPr>
    </w:p>
    <w:p w14:paraId="2D805723" w14:textId="13C70123" w:rsidR="00585934" w:rsidRDefault="00000000">
      <w:pPr>
        <w:jc w:val="both"/>
        <w:rPr>
          <w:rFonts w:ascii="Calibri" w:eastAsia="Calibri" w:hAnsi="Calibri" w:cs="Calibri"/>
          <w:sz w:val="22"/>
          <w:szCs w:val="22"/>
        </w:rPr>
      </w:pPr>
      <w:r>
        <w:rPr>
          <w:rFonts w:ascii="Calibri" w:eastAsia="Calibri" w:hAnsi="Calibri" w:cs="Calibri"/>
          <w:sz w:val="22"/>
          <w:szCs w:val="22"/>
        </w:rPr>
        <w:t xml:space="preserve">V Hodoníně, dne </w:t>
      </w:r>
      <w:r w:rsidR="006F1CD4" w:rsidRPr="00447727">
        <w:rPr>
          <w:rFonts w:asciiTheme="minorHAnsi" w:hAnsiTheme="minorHAnsi" w:cstheme="minorHAnsi"/>
          <w:i/>
          <w:iCs/>
          <w:color w:val="000000"/>
          <w:sz w:val="22"/>
          <w:szCs w:val="22"/>
          <w:highlight w:val="cyan"/>
        </w:rPr>
        <w:t>[„doplní účastník“]</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V </w:t>
      </w:r>
      <w:r w:rsidR="006F1CD4" w:rsidRPr="00447727">
        <w:rPr>
          <w:rFonts w:asciiTheme="minorHAnsi" w:hAnsiTheme="minorHAnsi" w:cstheme="minorHAnsi"/>
          <w:i/>
          <w:iCs/>
          <w:color w:val="000000"/>
          <w:sz w:val="22"/>
          <w:szCs w:val="22"/>
          <w:highlight w:val="cyan"/>
        </w:rPr>
        <w:t>[„doplní účastník“]</w:t>
      </w:r>
      <w:r>
        <w:rPr>
          <w:rFonts w:ascii="Calibri" w:eastAsia="Calibri" w:hAnsi="Calibri" w:cs="Calibri"/>
          <w:sz w:val="22"/>
          <w:szCs w:val="22"/>
        </w:rPr>
        <w:t xml:space="preserve"> dne </w:t>
      </w:r>
      <w:r w:rsidR="006F1CD4" w:rsidRPr="00447727">
        <w:rPr>
          <w:rFonts w:asciiTheme="minorHAnsi" w:hAnsiTheme="minorHAnsi" w:cstheme="minorHAnsi"/>
          <w:i/>
          <w:iCs/>
          <w:color w:val="000000"/>
          <w:sz w:val="22"/>
          <w:szCs w:val="22"/>
          <w:highlight w:val="cyan"/>
        </w:rPr>
        <w:t>[„doplní účastník“]</w:t>
      </w:r>
    </w:p>
    <w:p w14:paraId="2F9B9BCE" w14:textId="77777777" w:rsidR="00585934" w:rsidRDefault="00585934">
      <w:pPr>
        <w:jc w:val="both"/>
        <w:rPr>
          <w:rFonts w:ascii="Calibri" w:eastAsia="Calibri" w:hAnsi="Calibri" w:cs="Calibri"/>
          <w:sz w:val="22"/>
          <w:szCs w:val="22"/>
        </w:rPr>
      </w:pPr>
    </w:p>
    <w:p w14:paraId="7FB4E940" w14:textId="77777777" w:rsidR="00585934" w:rsidRDefault="00585934">
      <w:pPr>
        <w:jc w:val="both"/>
        <w:rPr>
          <w:rFonts w:ascii="Calibri" w:eastAsia="Calibri" w:hAnsi="Calibri" w:cs="Calibri"/>
          <w:sz w:val="22"/>
          <w:szCs w:val="22"/>
        </w:rPr>
      </w:pPr>
    </w:p>
    <w:p w14:paraId="5A653E06" w14:textId="77777777" w:rsidR="00585934" w:rsidRDefault="00585934">
      <w:pPr>
        <w:jc w:val="both"/>
        <w:rPr>
          <w:rFonts w:ascii="Calibri" w:eastAsia="Calibri" w:hAnsi="Calibri" w:cs="Calibri"/>
          <w:sz w:val="22"/>
          <w:szCs w:val="22"/>
        </w:rPr>
      </w:pPr>
    </w:p>
    <w:p w14:paraId="79095D18" w14:textId="77777777" w:rsidR="00585934" w:rsidRDefault="00585934">
      <w:pPr>
        <w:jc w:val="both"/>
        <w:rPr>
          <w:rFonts w:ascii="Calibri" w:eastAsia="Calibri" w:hAnsi="Calibri" w:cs="Calibri"/>
          <w:sz w:val="22"/>
          <w:szCs w:val="22"/>
        </w:rPr>
      </w:pPr>
    </w:p>
    <w:p w14:paraId="774557A7" w14:textId="77777777" w:rsidR="00585934" w:rsidRDefault="00585934">
      <w:pPr>
        <w:jc w:val="both"/>
        <w:rPr>
          <w:rFonts w:ascii="Calibri" w:eastAsia="Calibri" w:hAnsi="Calibri" w:cs="Calibri"/>
          <w:sz w:val="22"/>
          <w:szCs w:val="22"/>
        </w:rPr>
      </w:pPr>
    </w:p>
    <w:p w14:paraId="3A409E46" w14:textId="15A12512" w:rsidR="00585934" w:rsidRDefault="00000000">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sidR="006F1CD4">
        <w:rPr>
          <w:rFonts w:ascii="Calibri" w:eastAsia="Calibri" w:hAnsi="Calibri" w:cs="Calibri"/>
          <w:sz w:val="22"/>
          <w:szCs w:val="22"/>
        </w:rPr>
        <w:t xml:space="preserve">              </w:t>
      </w:r>
      <w:r>
        <w:rPr>
          <w:rFonts w:ascii="Calibri" w:eastAsia="Calibri" w:hAnsi="Calibri" w:cs="Calibri"/>
          <w:sz w:val="22"/>
          <w:szCs w:val="22"/>
        </w:rPr>
        <w:t>.........................................................</w:t>
      </w:r>
    </w:p>
    <w:p w14:paraId="5C04BFF7" w14:textId="4963D1D2" w:rsidR="00585934" w:rsidRDefault="00000000">
      <w:pPr>
        <w:jc w:val="both"/>
        <w:rPr>
          <w:rFonts w:ascii="Calibri" w:eastAsia="Calibri" w:hAnsi="Calibri" w:cs="Calibri"/>
          <w:sz w:val="22"/>
          <w:szCs w:val="22"/>
        </w:rPr>
      </w:pPr>
      <w:r>
        <w:rPr>
          <w:rFonts w:ascii="Calibri" w:eastAsia="Calibri" w:hAnsi="Calibri" w:cs="Calibri"/>
          <w:sz w:val="22"/>
          <w:szCs w:val="22"/>
        </w:rPr>
        <w:t>Bc. Lenka Sečkařová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sidR="006F1CD4" w:rsidRPr="00447727">
        <w:rPr>
          <w:rFonts w:asciiTheme="minorHAnsi" w:hAnsiTheme="minorHAnsi" w:cstheme="minorHAnsi"/>
          <w:i/>
          <w:iCs/>
          <w:color w:val="000000"/>
          <w:sz w:val="22"/>
          <w:szCs w:val="22"/>
          <w:highlight w:val="cyan"/>
        </w:rPr>
        <w:t>[„doplní účastník“]</w:t>
      </w:r>
    </w:p>
    <w:p w14:paraId="3D454D15" w14:textId="3978D210" w:rsidR="00585934" w:rsidRDefault="0020475C">
      <w:pPr>
        <w:rPr>
          <w:rFonts w:ascii="Calibri" w:eastAsia="Calibri" w:hAnsi="Calibri" w:cs="Calibri"/>
          <w:sz w:val="22"/>
          <w:szCs w:val="22"/>
        </w:rPr>
      </w:pPr>
      <w:r>
        <w:rPr>
          <w:rFonts w:ascii="Calibri" w:eastAsia="Calibri" w:hAnsi="Calibri" w:cs="Calibri"/>
          <w:sz w:val="22"/>
          <w:szCs w:val="22"/>
        </w:rPr>
        <w:t xml:space="preserve">          ředitelka</w:t>
      </w:r>
      <w:r w:rsidR="00000000">
        <w:rPr>
          <w:rFonts w:ascii="Calibri" w:eastAsia="Calibri" w:hAnsi="Calibri" w:cs="Calibri"/>
          <w:sz w:val="22"/>
          <w:szCs w:val="22"/>
        </w:rPr>
        <w:tab/>
      </w:r>
      <w:r w:rsidR="00000000">
        <w:rPr>
          <w:rFonts w:ascii="Calibri" w:eastAsia="Calibri" w:hAnsi="Calibri" w:cs="Calibri"/>
          <w:sz w:val="22"/>
          <w:szCs w:val="22"/>
        </w:rPr>
        <w:tab/>
      </w:r>
      <w:r w:rsidR="00000000">
        <w:rPr>
          <w:rFonts w:ascii="Calibri" w:eastAsia="Calibri" w:hAnsi="Calibri" w:cs="Calibri"/>
          <w:sz w:val="22"/>
          <w:szCs w:val="22"/>
        </w:rPr>
        <w:tab/>
      </w:r>
      <w:r w:rsidR="00000000">
        <w:rPr>
          <w:rFonts w:ascii="Calibri" w:eastAsia="Calibri" w:hAnsi="Calibri" w:cs="Calibri"/>
          <w:sz w:val="22"/>
          <w:szCs w:val="22"/>
        </w:rPr>
        <w:tab/>
      </w:r>
      <w:r w:rsidR="00000000">
        <w:rPr>
          <w:rFonts w:ascii="Calibri" w:eastAsia="Calibri" w:hAnsi="Calibri" w:cs="Calibri"/>
          <w:sz w:val="22"/>
          <w:szCs w:val="22"/>
        </w:rPr>
        <w:tab/>
      </w:r>
      <w:r w:rsidR="00000000">
        <w:rPr>
          <w:rFonts w:ascii="Calibri" w:eastAsia="Calibri" w:hAnsi="Calibri" w:cs="Calibri"/>
          <w:sz w:val="22"/>
          <w:szCs w:val="22"/>
        </w:rPr>
        <w:tab/>
      </w:r>
    </w:p>
    <w:p w14:paraId="26AAFD1E" w14:textId="77777777" w:rsidR="00585934" w:rsidRDefault="00585934">
      <w:pPr>
        <w:spacing w:after="120" w:line="252" w:lineRule="auto"/>
        <w:jc w:val="center"/>
        <w:rPr>
          <w:rFonts w:ascii="Calibri" w:eastAsia="Calibri" w:hAnsi="Calibri" w:cs="Calibri"/>
          <w:sz w:val="22"/>
          <w:szCs w:val="22"/>
        </w:rPr>
      </w:pPr>
    </w:p>
    <w:sectPr w:rsidR="00585934">
      <w:footerReference w:type="even" r:id="rId10"/>
      <w:footerReference w:type="default" r:id="rId11"/>
      <w:headerReference w:type="first" r:id="rId12"/>
      <w:pgSz w:w="11905" w:h="16837"/>
      <w:pgMar w:top="1417" w:right="1417" w:bottom="1417" w:left="1417" w:header="426" w:footer="5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49D0" w14:textId="77777777" w:rsidR="00AA7D48" w:rsidRDefault="00AA7D48">
      <w:r>
        <w:separator/>
      </w:r>
    </w:p>
  </w:endnote>
  <w:endnote w:type="continuationSeparator" w:id="0">
    <w:p w14:paraId="2B526E5C" w14:textId="77777777" w:rsidR="00AA7D48" w:rsidRDefault="00AA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68EA8D-B17A-4595-90AC-9BE88ABA14D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DB77F0DD-E2F6-4EDE-93B9-E9C4A9F1C578}"/>
    <w:embedBold r:id="rId3" w:fontKey="{EA64479B-AEF8-4448-B1E1-66183762774D}"/>
    <w:embedItalic r:id="rId4" w:fontKey="{CCE737F9-56C6-4736-8A70-492FDC8C00E9}"/>
    <w:embedBoldItalic r:id="rId5" w:fontKey="{818556B5-6152-472E-9BD6-66266FD0A3F6}"/>
  </w:font>
  <w:font w:name="Calibri Light">
    <w:panose1 w:val="020F0302020204030204"/>
    <w:charset w:val="EE"/>
    <w:family w:val="swiss"/>
    <w:pitch w:val="variable"/>
    <w:sig w:usb0="E4002EFF" w:usb1="C200247B" w:usb2="00000009" w:usb3="00000000" w:csb0="000001FF" w:csb1="00000000"/>
    <w:embedRegular r:id="rId6" w:fontKey="{9557298F-B95B-48AD-B5CC-29E289684192}"/>
  </w:font>
  <w:font w:name="Verdana">
    <w:panose1 w:val="020B0604030504040204"/>
    <w:charset w:val="EE"/>
    <w:family w:val="swiss"/>
    <w:pitch w:val="variable"/>
    <w:sig w:usb0="A00006FF" w:usb1="4000205B" w:usb2="00000010" w:usb3="00000000" w:csb0="0000019F" w:csb1="00000000"/>
    <w:embedRegular r:id="rId7" w:fontKey="{81CE6D4D-DF8D-4D02-9AC0-AE8B76E50217}"/>
  </w:font>
  <w:font w:name="Tahoma">
    <w:panose1 w:val="020B0604030504040204"/>
    <w:charset w:val="EE"/>
    <w:family w:val="swiss"/>
    <w:pitch w:val="variable"/>
    <w:sig w:usb0="E1002EFF" w:usb1="C000605B" w:usb2="00000029" w:usb3="00000000" w:csb0="000101FF" w:csb1="00000000"/>
    <w:embedRegular r:id="rId8" w:fontKey="{CDECC69D-83DE-46EB-B529-88EA02B0E6D5}"/>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EE"/>
    <w:family w:val="swiss"/>
    <w:pitch w:val="variable"/>
    <w:sig w:usb0="E00002EF" w:usb1="4000205B" w:usb2="00000028" w:usb3="00000000" w:csb0="0000019F" w:csb1="00000000"/>
    <w:embedRegular r:id="rId9" w:fontKey="{6B18B48C-6165-48E6-AEF9-DDE491C68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AA6F" w14:textId="77777777" w:rsidR="00585934"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33565E" w14:textId="77777777" w:rsidR="00585934" w:rsidRDefault="0058593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C4C0" w14:textId="77777777" w:rsidR="00585934" w:rsidRDefault="00000000">
    <w:pPr>
      <w:pBdr>
        <w:top w:val="single" w:sz="4" w:space="1" w:color="000000"/>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Stránka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610B34">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z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610B34">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p w14:paraId="6DBABD2F" w14:textId="77777777" w:rsidR="00585934" w:rsidRDefault="00585934">
    <w:pPr>
      <w:pBdr>
        <w:top w:val="nil"/>
        <w:left w:val="nil"/>
        <w:bottom w:val="nil"/>
        <w:right w:val="nil"/>
        <w:between w:val="nil"/>
      </w:pBdr>
      <w:tabs>
        <w:tab w:val="center" w:pos="4536"/>
        <w:tab w:val="right" w:pos="9072"/>
      </w:tabs>
      <w:jc w:val="right"/>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A2B19" w14:textId="77777777" w:rsidR="00AA7D48" w:rsidRDefault="00AA7D48">
      <w:r>
        <w:separator/>
      </w:r>
    </w:p>
  </w:footnote>
  <w:footnote w:type="continuationSeparator" w:id="0">
    <w:p w14:paraId="25019939" w14:textId="77777777" w:rsidR="00AA7D48" w:rsidRDefault="00AA7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7C32" w14:textId="77777777" w:rsidR="00585934"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2609F1D" wp14:editId="1FC4CCD7">
          <wp:extent cx="1235613" cy="612033"/>
          <wp:effectExtent l="0" t="0" r="0" b="0"/>
          <wp:docPr id="20" name="image1.png" descr="C:\Users\janocko\AppData\Local\Microsoft\Windows\INetCache\Content.MSO\61D3C546.tmp"/>
          <wp:cNvGraphicFramePr/>
          <a:graphic xmlns:a="http://schemas.openxmlformats.org/drawingml/2006/main">
            <a:graphicData uri="http://schemas.openxmlformats.org/drawingml/2006/picture">
              <pic:pic xmlns:pic="http://schemas.openxmlformats.org/drawingml/2006/picture">
                <pic:nvPicPr>
                  <pic:cNvPr id="0" name="image1.png" descr="C:\Users\janocko\AppData\Local\Microsoft\Windows\INetCache\Content.MSO\61D3C546.tmp"/>
                  <pic:cNvPicPr preferRelativeResize="0"/>
                </pic:nvPicPr>
                <pic:blipFill>
                  <a:blip r:embed="rId1"/>
                  <a:srcRect t="25233" b="25234"/>
                  <a:stretch>
                    <a:fillRect/>
                  </a:stretch>
                </pic:blipFill>
                <pic:spPr>
                  <a:xfrm>
                    <a:off x="0" y="0"/>
                    <a:ext cx="1235613" cy="612033"/>
                  </a:xfrm>
                  <a:prstGeom prst="rect">
                    <a:avLst/>
                  </a:prstGeom>
                  <a:ln/>
                </pic:spPr>
              </pic:pic>
            </a:graphicData>
          </a:graphic>
        </wp:inline>
      </w:drawing>
    </w:r>
  </w:p>
  <w:p w14:paraId="0F7788CC" w14:textId="77777777" w:rsidR="00585934" w:rsidRDefault="00585934">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545F"/>
    <w:multiLevelType w:val="multilevel"/>
    <w:tmpl w:val="FE1067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6378A8"/>
    <w:multiLevelType w:val="multilevel"/>
    <w:tmpl w:val="36EE94C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ECC570B"/>
    <w:multiLevelType w:val="multilevel"/>
    <w:tmpl w:val="FD5C5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8A652F"/>
    <w:multiLevelType w:val="multilevel"/>
    <w:tmpl w:val="0F04897C"/>
    <w:lvl w:ilvl="0">
      <w:start w:val="1"/>
      <w:numFmt w:val="upperRoman"/>
      <w:pStyle w:val="Nadpis1"/>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6DD56C6"/>
    <w:multiLevelType w:val="multilevel"/>
    <w:tmpl w:val="6F4E7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113F4E"/>
    <w:multiLevelType w:val="multilevel"/>
    <w:tmpl w:val="8FA07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12258"/>
    <w:multiLevelType w:val="multilevel"/>
    <w:tmpl w:val="8862B4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7C6603"/>
    <w:multiLevelType w:val="multilevel"/>
    <w:tmpl w:val="93A84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1D1754"/>
    <w:multiLevelType w:val="multilevel"/>
    <w:tmpl w:val="3F32B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D22802"/>
    <w:multiLevelType w:val="multilevel"/>
    <w:tmpl w:val="0BD67C30"/>
    <w:lvl w:ilvl="0">
      <w:start w:val="1"/>
      <w:numFmt w:val="decimal"/>
      <w:pStyle w:val="OdstavecSmlouv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5519511">
    <w:abstractNumId w:val="3"/>
  </w:num>
  <w:num w:numId="2" w16cid:durableId="1781992686">
    <w:abstractNumId w:val="9"/>
  </w:num>
  <w:num w:numId="3" w16cid:durableId="1331056614">
    <w:abstractNumId w:val="0"/>
  </w:num>
  <w:num w:numId="4" w16cid:durableId="501167817">
    <w:abstractNumId w:val="4"/>
  </w:num>
  <w:num w:numId="5" w16cid:durableId="131561728">
    <w:abstractNumId w:val="5"/>
  </w:num>
  <w:num w:numId="6" w16cid:durableId="1499691814">
    <w:abstractNumId w:val="2"/>
  </w:num>
  <w:num w:numId="7" w16cid:durableId="1288202602">
    <w:abstractNumId w:val="8"/>
  </w:num>
  <w:num w:numId="8" w16cid:durableId="409621756">
    <w:abstractNumId w:val="7"/>
  </w:num>
  <w:num w:numId="9" w16cid:durableId="2010323189">
    <w:abstractNumId w:val="6"/>
  </w:num>
  <w:num w:numId="10" w16cid:durableId="813638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34"/>
    <w:rsid w:val="00166482"/>
    <w:rsid w:val="0020475C"/>
    <w:rsid w:val="00296CAC"/>
    <w:rsid w:val="00585934"/>
    <w:rsid w:val="00610B34"/>
    <w:rsid w:val="006F1CD4"/>
    <w:rsid w:val="00856339"/>
    <w:rsid w:val="00897ED5"/>
    <w:rsid w:val="008F4638"/>
    <w:rsid w:val="009B42B4"/>
    <w:rsid w:val="009B70B4"/>
    <w:rsid w:val="00A94F91"/>
    <w:rsid w:val="00AA7D48"/>
    <w:rsid w:val="00B14AA9"/>
    <w:rsid w:val="00BD56D8"/>
    <w:rsid w:val="00C44E03"/>
    <w:rsid w:val="00D34025"/>
    <w:rsid w:val="00D76982"/>
    <w:rsid w:val="00FB0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4E67"/>
  <w15:docId w15:val="{8054CEF6-795A-461D-A0A0-41EF94B8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E36"/>
    <w:pPr>
      <w:suppressAutoHyphens/>
    </w:pPr>
    <w:rPr>
      <w:lang w:eastAsia="ar-SA"/>
    </w:rPr>
  </w:style>
  <w:style w:type="paragraph" w:styleId="Nadpis1">
    <w:name w:val="heading 1"/>
    <w:basedOn w:val="Normln"/>
    <w:next w:val="Normln"/>
    <w:link w:val="Nadpis1Char"/>
    <w:uiPriority w:val="9"/>
    <w:qFormat/>
    <w:rsid w:val="002C64A4"/>
    <w:pPr>
      <w:keepNext/>
      <w:numPr>
        <w:numId w:val="1"/>
      </w:numPr>
      <w:spacing w:before="360" w:after="240"/>
      <w:jc w:val="center"/>
      <w:outlineLvl w:val="0"/>
    </w:pPr>
    <w:rPr>
      <w:rFonts w:asciiTheme="minorHAnsi" w:hAnsiTheme="minorHAnsi"/>
      <w:b/>
      <w:bCs/>
      <w:sz w:val="22"/>
      <w:szCs w:val="20"/>
    </w:rPr>
  </w:style>
  <w:style w:type="paragraph" w:styleId="Nadpis2">
    <w:name w:val="heading 2"/>
    <w:basedOn w:val="Normln"/>
    <w:next w:val="Normln"/>
    <w:link w:val="Nadpis2Char"/>
    <w:uiPriority w:val="9"/>
    <w:semiHidden/>
    <w:unhideWhenUsed/>
    <w:qFormat/>
    <w:rsid w:val="004001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link w:val="Nadpis5Char"/>
    <w:uiPriority w:val="9"/>
    <w:semiHidden/>
    <w:unhideWhenUsed/>
    <w:qFormat/>
    <w:rsid w:val="00113ECE"/>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935AB"/>
    <w:pPr>
      <w:suppressAutoHyphens w:val="0"/>
      <w:jc w:val="center"/>
    </w:pPr>
    <w:rPr>
      <w:rFonts w:eastAsia="Calibri"/>
      <w:b/>
      <w:bCs/>
      <w:lang w:val="x-none" w:eastAsia="cs-CZ"/>
    </w:rPr>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lang w:val="x-none"/>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lang w:val="x-none"/>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lang w:val="x-none"/>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
    <w:name w:val="Rozvržení dokumentu"/>
    <w:basedOn w:val="Normln"/>
    <w:semiHidden/>
    <w:rsid w:val="00434C71"/>
    <w:pPr>
      <w:shd w:val="clear" w:color="auto" w:fill="000080"/>
    </w:pPr>
    <w:rPr>
      <w:rFonts w:ascii="Tahoma" w:hAnsi="Tahoma" w:cs="Tahoma"/>
      <w:sz w:val="20"/>
      <w:szCs w:val="20"/>
    </w:rPr>
  </w:style>
  <w:style w:type="character" w:styleId="Hypertextovodkaz">
    <w:name w:val="Hyperlink"/>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rPr>
      <w:lang w:val="x-none" w:eastAsia="x-none"/>
    </w:r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2"/>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val="x-none" w:eastAsia="cs-CZ"/>
    </w:rPr>
  </w:style>
  <w:style w:type="character" w:customStyle="1" w:styleId="PodtitulChar">
    <w:name w:val="Podtitul Char"/>
    <w:link w:val="a"/>
    <w:rsid w:val="00D935AB"/>
    <w:rPr>
      <w:rFonts w:ascii="Times New Roman" w:eastAsia="Times New Roman" w:hAnsi="Times New Roman"/>
      <w:b/>
      <w:color w:val="000000"/>
      <w:sz w:val="28"/>
      <w:lang w:val="x-none"/>
    </w:rPr>
  </w:style>
  <w:style w:type="paragraph" w:styleId="Podnadpis">
    <w:name w:val="Subtitle"/>
    <w:basedOn w:val="Normln"/>
    <w:next w:val="Normln"/>
    <w:link w:val="PodnadpisChar"/>
    <w:uiPriority w:val="11"/>
    <w:qFormat/>
    <w:pPr>
      <w:spacing w:after="60"/>
      <w:jc w:val="center"/>
    </w:pPr>
    <w:rPr>
      <w:rFonts w:ascii="Calibri" w:eastAsia="Calibri" w:hAnsi="Calibri" w:cs="Calibri"/>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character" w:customStyle="1" w:styleId="NzevChar">
    <w:name w:val="Název Char"/>
    <w:link w:val="Nzev"/>
    <w:uiPriority w:val="99"/>
    <w:rsid w:val="00D935AB"/>
    <w:rPr>
      <w:rFonts w:eastAsia="Calibri"/>
      <w:b/>
      <w:bCs/>
      <w:sz w:val="24"/>
      <w:szCs w:val="24"/>
      <w:lang w:val="x-none"/>
    </w:rPr>
  </w:style>
  <w:style w:type="paragraph" w:styleId="Revize">
    <w:name w:val="Revision"/>
    <w:hidden/>
    <w:uiPriority w:val="99"/>
    <w:semiHidden/>
    <w:rsid w:val="005D096B"/>
    <w:rPr>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character" w:customStyle="1" w:styleId="Nadpis2Char">
    <w:name w:val="Nadpis 2 Char"/>
    <w:basedOn w:val="Standardnpsmoodstavce"/>
    <w:link w:val="Nadpis2"/>
    <w:semiHidden/>
    <w:rsid w:val="0040019E"/>
    <w:rPr>
      <w:rFonts w:asciiTheme="majorHAnsi" w:eastAsiaTheme="majorEastAsia" w:hAnsiTheme="majorHAnsi" w:cstheme="majorBidi"/>
      <w:color w:val="2F5496" w:themeColor="accent1" w:themeShade="BF"/>
      <w:sz w:val="26"/>
      <w:szCs w:val="26"/>
      <w:lang w:eastAsia="ar-SA"/>
    </w:rPr>
  </w:style>
  <w:style w:type="character" w:styleId="Nevyeenzmnka">
    <w:name w:val="Unresolved Mention"/>
    <w:basedOn w:val="Standardnpsmoodstavce"/>
    <w:uiPriority w:val="99"/>
    <w:semiHidden/>
    <w:unhideWhenUsed/>
    <w:rsid w:val="004E72FB"/>
    <w:rPr>
      <w:color w:val="605E5C"/>
      <w:shd w:val="clear" w:color="auto" w:fill="E1DFDD"/>
    </w:rPr>
  </w:style>
  <w:style w:type="character" w:customStyle="1" w:styleId="Nadpis5Char">
    <w:name w:val="Nadpis 5 Char"/>
    <w:basedOn w:val="Standardnpsmoodstavce"/>
    <w:link w:val="Nadpis5"/>
    <w:semiHidden/>
    <w:rsid w:val="00113ECE"/>
    <w:rPr>
      <w:rFonts w:asciiTheme="majorHAnsi" w:eastAsiaTheme="majorEastAsia" w:hAnsiTheme="majorHAnsi" w:cstheme="majorBidi"/>
      <w:color w:val="2F5496"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m@domovjarosk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chnik@domovjaroska.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Gw1RA31uaEGVfdgobHQm/NSMA==">CgMxLjAyCGguZ2pkZ3hzOAByITE1TlRsTHkxT3ZVZzJadkZ6TzRqYTRjYXVMT3ppVnRUMg==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1625</Words>
  <Characters>9589</Characters>
  <Application>Microsoft Office Word</Application>
  <DocSecurity>0</DocSecurity>
  <Lines>79</Lines>
  <Paragraphs>22</Paragraphs>
  <ScaleCrop>false</ScaleCrop>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Cejiza, s.r.o.</dc:creator>
  <cp:lastModifiedBy>technik</cp:lastModifiedBy>
  <cp:revision>9</cp:revision>
  <dcterms:created xsi:type="dcterms:W3CDTF">2023-07-21T07:17:00Z</dcterms:created>
  <dcterms:modified xsi:type="dcterms:W3CDTF">2026-02-11T07:09:00Z</dcterms:modified>
</cp:coreProperties>
</file>