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A982D" w14:textId="77777777" w:rsidR="005E39F9" w:rsidRDefault="005E39F9" w:rsidP="004E5887">
      <w:pPr>
        <w:spacing w:after="0"/>
        <w:jc w:val="center"/>
        <w:rPr>
          <w:b/>
          <w:noProof/>
          <w:sz w:val="34"/>
          <w:szCs w:val="34"/>
        </w:rPr>
      </w:pPr>
    </w:p>
    <w:p w14:paraId="050D37EF" w14:textId="31FA361C" w:rsidR="0040034F" w:rsidRPr="006B4516" w:rsidRDefault="0040034F" w:rsidP="004E5887">
      <w:pPr>
        <w:spacing w:after="0"/>
        <w:jc w:val="center"/>
        <w:rPr>
          <w:b/>
          <w:noProof/>
          <w:sz w:val="34"/>
          <w:szCs w:val="34"/>
        </w:rPr>
      </w:pPr>
      <w:r w:rsidRPr="000F18A5">
        <w:rPr>
          <w:b/>
          <w:noProof/>
          <w:sz w:val="34"/>
          <w:szCs w:val="34"/>
        </w:rPr>
        <w:t xml:space="preserve">Zadávací </w:t>
      </w:r>
      <w:r w:rsidRPr="006B4516">
        <w:rPr>
          <w:b/>
          <w:noProof/>
          <w:sz w:val="34"/>
          <w:szCs w:val="34"/>
        </w:rPr>
        <w:t>podmínky na veřejnou zakázku malého rozsahu:</w:t>
      </w:r>
    </w:p>
    <w:p w14:paraId="050D37F0" w14:textId="77777777" w:rsidR="0040034F" w:rsidRPr="006B4516" w:rsidRDefault="0040034F" w:rsidP="00C52FE8">
      <w:pPr>
        <w:pStyle w:val="Zkladntext3"/>
        <w:jc w:val="center"/>
        <w:rPr>
          <w:rFonts w:ascii="Calibri" w:hAnsi="Calibri"/>
          <w:b/>
          <w:noProof/>
          <w:sz w:val="34"/>
          <w:szCs w:val="34"/>
        </w:rPr>
      </w:pPr>
    </w:p>
    <w:p w14:paraId="6A24AB91" w14:textId="44457B56" w:rsidR="005B10ED" w:rsidRPr="006B4516" w:rsidRDefault="005666BF" w:rsidP="00C52FE8">
      <w:pPr>
        <w:spacing w:after="0" w:line="240" w:lineRule="auto"/>
        <w:ind w:left="280" w:hanging="280"/>
        <w:jc w:val="center"/>
        <w:rPr>
          <w:sz w:val="34"/>
          <w:szCs w:val="34"/>
        </w:rPr>
      </w:pPr>
      <w:r w:rsidRPr="006B4516">
        <w:rPr>
          <w:b/>
          <w:bCs/>
          <w:sz w:val="34"/>
          <w:szCs w:val="34"/>
        </w:rPr>
        <w:t>„</w:t>
      </w:r>
      <w:r w:rsidR="0032293A">
        <w:rPr>
          <w:b/>
          <w:bCs/>
          <w:sz w:val="34"/>
          <w:szCs w:val="34"/>
        </w:rPr>
        <w:t>S</w:t>
      </w:r>
      <w:r w:rsidR="0032293A" w:rsidRPr="0032293A">
        <w:rPr>
          <w:b/>
          <w:bCs/>
          <w:sz w:val="34"/>
          <w:szCs w:val="34"/>
        </w:rPr>
        <w:t>polupráce v rámci přípravy a realizace aktivit k</w:t>
      </w:r>
      <w:r w:rsidR="0032293A">
        <w:rPr>
          <w:b/>
          <w:bCs/>
          <w:sz w:val="34"/>
          <w:szCs w:val="34"/>
        </w:rPr>
        <w:t> </w:t>
      </w:r>
      <w:r w:rsidR="0032293A" w:rsidRPr="0032293A">
        <w:rPr>
          <w:b/>
          <w:bCs/>
          <w:sz w:val="34"/>
          <w:szCs w:val="34"/>
        </w:rPr>
        <w:t>dostavbě</w:t>
      </w:r>
      <w:r w:rsidR="0032293A">
        <w:rPr>
          <w:b/>
          <w:bCs/>
          <w:sz w:val="34"/>
          <w:szCs w:val="34"/>
        </w:rPr>
        <w:t xml:space="preserve"> Jaderné elektrárny Dukovany</w:t>
      </w:r>
      <w:r w:rsidRPr="006B4516">
        <w:rPr>
          <w:b/>
          <w:bCs/>
          <w:sz w:val="34"/>
          <w:szCs w:val="34"/>
        </w:rPr>
        <w:t>“</w:t>
      </w:r>
      <w:r w:rsidR="005B10ED" w:rsidRPr="006B4516">
        <w:rPr>
          <w:sz w:val="34"/>
          <w:szCs w:val="34"/>
        </w:rPr>
        <w:t xml:space="preserve"> </w:t>
      </w:r>
    </w:p>
    <w:p w14:paraId="050D37F2" w14:textId="77777777" w:rsidR="0040034F" w:rsidRPr="00C52FE8" w:rsidRDefault="0040034F" w:rsidP="00C52FE8">
      <w:pPr>
        <w:spacing w:after="0" w:line="240" w:lineRule="auto"/>
        <w:ind w:left="280" w:hanging="280"/>
        <w:jc w:val="center"/>
        <w:rPr>
          <w:b/>
        </w:rPr>
      </w:pPr>
    </w:p>
    <w:p w14:paraId="050D37F3" w14:textId="77777777" w:rsidR="0040034F" w:rsidRPr="00C52FE8" w:rsidRDefault="0040034F" w:rsidP="00C52FE8">
      <w:pPr>
        <w:spacing w:after="0" w:line="240" w:lineRule="auto"/>
        <w:jc w:val="center"/>
        <w:rPr>
          <w:b/>
        </w:rPr>
      </w:pPr>
      <w:r w:rsidRPr="00C52FE8">
        <w:rPr>
          <w:b/>
        </w:rPr>
        <w:t xml:space="preserve">zadávanou podle </w:t>
      </w:r>
      <w:r w:rsidRPr="00617BFF">
        <w:rPr>
          <w:b/>
        </w:rPr>
        <w:t xml:space="preserve">§ </w:t>
      </w:r>
      <w:smartTag w:uri="urn:schemas-microsoft-com:office:smarttags" w:element="metricconverter">
        <w:smartTagPr>
          <w:attr w:name="ProductID" w:val="6 a"/>
        </w:smartTagPr>
        <w:r w:rsidRPr="00617BFF">
          <w:rPr>
            <w:b/>
          </w:rPr>
          <w:t>6 a</w:t>
        </w:r>
      </w:smartTag>
      <w:r w:rsidRPr="00617BFF">
        <w:rPr>
          <w:b/>
        </w:rPr>
        <w:t xml:space="preserve"> § </w:t>
      </w:r>
      <w:r w:rsidR="006950F0">
        <w:rPr>
          <w:b/>
        </w:rPr>
        <w:t xml:space="preserve">31 </w:t>
      </w:r>
      <w:r w:rsidRPr="00C52FE8">
        <w:rPr>
          <w:b/>
        </w:rPr>
        <w:t>zákona č. 13</w:t>
      </w:r>
      <w:r w:rsidR="000F457B">
        <w:rPr>
          <w:b/>
        </w:rPr>
        <w:t>4</w:t>
      </w:r>
      <w:r w:rsidRPr="00C52FE8">
        <w:rPr>
          <w:b/>
        </w:rPr>
        <w:t>/20</w:t>
      </w:r>
      <w:r w:rsidR="000F457B">
        <w:rPr>
          <w:b/>
        </w:rPr>
        <w:t>1</w:t>
      </w:r>
      <w:r w:rsidRPr="00C52FE8">
        <w:rPr>
          <w:b/>
        </w:rPr>
        <w:t>6 Sb.,</w:t>
      </w:r>
      <w:r w:rsidRPr="00C52FE8">
        <w:rPr>
          <w:b/>
        </w:rPr>
        <w:br/>
        <w:t xml:space="preserve">o </w:t>
      </w:r>
      <w:r w:rsidR="000F457B">
        <w:rPr>
          <w:b/>
        </w:rPr>
        <w:t xml:space="preserve">zadávání </w:t>
      </w:r>
      <w:r w:rsidRPr="00C52FE8">
        <w:rPr>
          <w:b/>
        </w:rPr>
        <w:t>veřejných zakáz</w:t>
      </w:r>
      <w:r w:rsidR="000F457B">
        <w:rPr>
          <w:b/>
        </w:rPr>
        <w:t>e</w:t>
      </w:r>
      <w:r w:rsidRPr="00C52FE8">
        <w:rPr>
          <w:b/>
        </w:rPr>
        <w:t>k, ve znění pozdějších předpisů</w:t>
      </w:r>
    </w:p>
    <w:p w14:paraId="050D37F4" w14:textId="77777777" w:rsidR="0040034F" w:rsidRPr="00C52FE8" w:rsidRDefault="0040034F" w:rsidP="00C52FE8">
      <w:pPr>
        <w:pStyle w:val="Zkladntext3"/>
        <w:jc w:val="center"/>
        <w:rPr>
          <w:rFonts w:ascii="Calibri" w:hAnsi="Calibri"/>
          <w:b/>
          <w:noProof/>
          <w:sz w:val="22"/>
          <w:szCs w:val="22"/>
        </w:rPr>
      </w:pPr>
    </w:p>
    <w:p w14:paraId="050D37F5" w14:textId="77777777" w:rsidR="0040034F" w:rsidRPr="00C52FE8" w:rsidRDefault="0040034F" w:rsidP="00C52FE8">
      <w:pPr>
        <w:pStyle w:val="Zkladntext3"/>
        <w:jc w:val="center"/>
        <w:rPr>
          <w:rFonts w:ascii="Calibri" w:hAnsi="Calibri"/>
          <w:b/>
          <w:noProof/>
          <w:sz w:val="22"/>
          <w:szCs w:val="22"/>
        </w:rPr>
      </w:pPr>
      <w:r w:rsidRPr="00C52FE8">
        <w:rPr>
          <w:rFonts w:ascii="Calibri" w:hAnsi="Calibri"/>
          <w:b/>
          <w:noProof/>
          <w:sz w:val="22"/>
          <w:szCs w:val="22"/>
        </w:rPr>
        <w:t>(dále jen „veřejná zakázka“)</w:t>
      </w:r>
    </w:p>
    <w:p w14:paraId="050D37F6" w14:textId="77777777" w:rsidR="0040034F" w:rsidRPr="00C52FE8" w:rsidRDefault="0040034F" w:rsidP="00745766">
      <w:pPr>
        <w:pStyle w:val="Zkladntext3"/>
        <w:jc w:val="center"/>
        <w:rPr>
          <w:rFonts w:ascii="Calibri" w:hAnsi="Calibri"/>
          <w:b/>
          <w:noProof/>
          <w:sz w:val="22"/>
          <w:szCs w:val="22"/>
        </w:rPr>
      </w:pPr>
    </w:p>
    <w:p w14:paraId="050D37F7" w14:textId="77777777" w:rsidR="0040034F" w:rsidRPr="00C52FE8" w:rsidRDefault="0040034F" w:rsidP="00745766">
      <w:pPr>
        <w:pStyle w:val="Zkladntext3"/>
        <w:jc w:val="center"/>
        <w:rPr>
          <w:rFonts w:ascii="Calibri" w:hAnsi="Calibri"/>
          <w:b/>
          <w:noProof/>
          <w:sz w:val="22"/>
          <w:szCs w:val="22"/>
        </w:rPr>
      </w:pPr>
    </w:p>
    <w:p w14:paraId="050D37F8" w14:textId="77777777" w:rsidR="0040034F" w:rsidRPr="00C52FE8" w:rsidRDefault="0040034F" w:rsidP="00C52FE8">
      <w:pPr>
        <w:pStyle w:val="Nadpis1"/>
        <w:keepNext w:val="0"/>
        <w:numPr>
          <w:ilvl w:val="0"/>
          <w:numId w:val="1"/>
        </w:numPr>
        <w:spacing w:before="0" w:after="0"/>
        <w:jc w:val="both"/>
        <w:rPr>
          <w:rFonts w:ascii="Calibri" w:hAnsi="Calibri" w:cs="Times New Roman"/>
          <w:sz w:val="22"/>
          <w:szCs w:val="22"/>
        </w:rPr>
      </w:pPr>
      <w:r w:rsidRPr="00C52FE8">
        <w:rPr>
          <w:rFonts w:ascii="Calibri" w:hAnsi="Calibri" w:cs="Times New Roman"/>
          <w:sz w:val="22"/>
          <w:szCs w:val="22"/>
        </w:rPr>
        <w:t>Údaje o veřejném zadavateli, kontaktní osoba</w:t>
      </w:r>
    </w:p>
    <w:p w14:paraId="050D37F9" w14:textId="77777777" w:rsidR="0040034F" w:rsidRPr="00C52FE8" w:rsidRDefault="0040034F" w:rsidP="00C52FE8">
      <w:pPr>
        <w:spacing w:after="0" w:line="240" w:lineRule="auto"/>
      </w:pPr>
    </w:p>
    <w:p w14:paraId="050D37FA" w14:textId="77777777" w:rsidR="0040034F" w:rsidRPr="00C52FE8" w:rsidRDefault="0040034F" w:rsidP="00C52FE8">
      <w:pPr>
        <w:spacing w:after="0" w:line="240" w:lineRule="auto"/>
        <w:ind w:firstLine="360"/>
        <w:jc w:val="both"/>
        <w:rPr>
          <w:b/>
        </w:rPr>
      </w:pPr>
      <w:r w:rsidRPr="00C52FE8">
        <w:t>Název:</w:t>
      </w:r>
      <w:r w:rsidRPr="00C52FE8">
        <w:rPr>
          <w:b/>
        </w:rPr>
        <w:tab/>
      </w:r>
      <w:r w:rsidRPr="00C52FE8">
        <w:rPr>
          <w:b/>
        </w:rPr>
        <w:tab/>
      </w:r>
      <w:r w:rsidRPr="00C52FE8">
        <w:rPr>
          <w:b/>
        </w:rPr>
        <w:tab/>
      </w:r>
      <w:r w:rsidRPr="00C52FE8">
        <w:rPr>
          <w:b/>
        </w:rPr>
        <w:tab/>
        <w:t>Jihomoravský kraj</w:t>
      </w:r>
    </w:p>
    <w:p w14:paraId="050D37FB" w14:textId="77777777" w:rsidR="0040034F" w:rsidRPr="00C52FE8" w:rsidRDefault="0040034F" w:rsidP="00C52FE8">
      <w:pPr>
        <w:spacing w:after="0" w:line="240" w:lineRule="auto"/>
        <w:ind w:firstLine="360"/>
        <w:jc w:val="both"/>
      </w:pPr>
      <w:r w:rsidRPr="00C52FE8">
        <w:t>Sídlo:</w:t>
      </w:r>
      <w:r w:rsidRPr="00C52FE8">
        <w:tab/>
      </w:r>
      <w:r w:rsidRPr="00C52FE8">
        <w:tab/>
      </w:r>
      <w:r w:rsidRPr="00C52FE8">
        <w:tab/>
      </w:r>
      <w:r w:rsidRPr="00C52FE8">
        <w:tab/>
        <w:t>Brno, Žerotínovo nám. 3, PSČ 601 82</w:t>
      </w:r>
    </w:p>
    <w:p w14:paraId="050D37FC" w14:textId="2F60A62D" w:rsidR="0040034F" w:rsidRPr="00C52FE8" w:rsidRDefault="0040034F" w:rsidP="005E0DB2">
      <w:pPr>
        <w:spacing w:after="0" w:line="240" w:lineRule="auto"/>
        <w:ind w:left="3540" w:hanging="3180"/>
        <w:jc w:val="both"/>
      </w:pPr>
      <w:r w:rsidRPr="00C52FE8">
        <w:t>Zastoupen:</w:t>
      </w:r>
      <w:r w:rsidRPr="00C52FE8">
        <w:tab/>
      </w:r>
      <w:r w:rsidR="003A433A">
        <w:t>Mgr.</w:t>
      </w:r>
      <w:r w:rsidRPr="00E74B70">
        <w:t xml:space="preserve"> </w:t>
      </w:r>
      <w:r w:rsidR="00BD3A0E">
        <w:t>Markem Sovkou, náměstkem hejtmana</w:t>
      </w:r>
      <w:r w:rsidRPr="00C52FE8">
        <w:t xml:space="preserve"> Jihomoravského kraje</w:t>
      </w:r>
    </w:p>
    <w:p w14:paraId="050D37FD" w14:textId="77777777" w:rsidR="0040034F" w:rsidRPr="00C52FE8" w:rsidRDefault="0040034F" w:rsidP="00C52FE8">
      <w:pPr>
        <w:spacing w:after="0" w:line="240" w:lineRule="auto"/>
        <w:ind w:left="3540" w:hanging="3180"/>
        <w:jc w:val="both"/>
      </w:pPr>
      <w:r w:rsidRPr="00C52FE8">
        <w:t>Právní forma:</w:t>
      </w:r>
      <w:r w:rsidRPr="00C52FE8">
        <w:tab/>
        <w:t>kraj</w:t>
      </w:r>
      <w:smartTag w:uri="urn:schemas-microsoft-com:office:smarttags" w:element="PersonName">
        <w:r w:rsidRPr="00C52FE8">
          <w:t>-</w:t>
        </w:r>
      </w:smartTag>
      <w:r w:rsidRPr="00C52FE8">
        <w:t>právnická osoba zřízená ústavním zákonem č. 347/1997 Sb.</w:t>
      </w:r>
    </w:p>
    <w:p w14:paraId="050D37FE" w14:textId="77777777" w:rsidR="0040034F" w:rsidRPr="00C52FE8" w:rsidRDefault="0040034F" w:rsidP="00C52FE8">
      <w:pPr>
        <w:tabs>
          <w:tab w:val="left" w:pos="360"/>
        </w:tabs>
        <w:spacing w:after="0" w:line="240" w:lineRule="auto"/>
      </w:pPr>
      <w:r w:rsidRPr="00C52FE8">
        <w:tab/>
        <w:t>IČ:</w:t>
      </w:r>
      <w:r w:rsidRPr="00C52FE8">
        <w:tab/>
      </w:r>
      <w:r w:rsidRPr="00C52FE8">
        <w:tab/>
      </w:r>
      <w:r w:rsidRPr="00C52FE8">
        <w:tab/>
      </w:r>
      <w:r w:rsidRPr="00C52FE8">
        <w:tab/>
      </w:r>
      <w:r w:rsidRPr="00C52FE8">
        <w:tab/>
        <w:t>70888337</w:t>
      </w:r>
    </w:p>
    <w:p w14:paraId="050D37FF" w14:textId="77777777" w:rsidR="0040034F" w:rsidRPr="00C52FE8" w:rsidRDefault="0040034F" w:rsidP="00C52FE8">
      <w:pPr>
        <w:tabs>
          <w:tab w:val="left" w:pos="360"/>
        </w:tabs>
        <w:spacing w:after="0" w:line="240" w:lineRule="auto"/>
      </w:pPr>
      <w:r w:rsidRPr="00C52FE8">
        <w:tab/>
        <w:t>DIČ:</w:t>
      </w:r>
      <w:r w:rsidRPr="00C52FE8">
        <w:tab/>
      </w:r>
      <w:r w:rsidRPr="00C52FE8">
        <w:tab/>
      </w:r>
      <w:r w:rsidRPr="00C52FE8">
        <w:tab/>
      </w:r>
      <w:r w:rsidRPr="00C52FE8">
        <w:tab/>
        <w:t>CZ70888337, je plátcem DPH</w:t>
      </w:r>
    </w:p>
    <w:p w14:paraId="050D3800" w14:textId="7BCD7BD4" w:rsidR="0040034F" w:rsidRPr="00C52FE8" w:rsidRDefault="0040034F" w:rsidP="00C52FE8">
      <w:pPr>
        <w:tabs>
          <w:tab w:val="left" w:pos="360"/>
        </w:tabs>
        <w:spacing w:after="0" w:line="240" w:lineRule="auto"/>
      </w:pPr>
      <w:r w:rsidRPr="00C52FE8">
        <w:tab/>
        <w:t>Bankovní spojení:</w:t>
      </w:r>
      <w:r w:rsidRPr="00C52FE8">
        <w:tab/>
      </w:r>
      <w:r w:rsidRPr="00C52FE8">
        <w:tab/>
      </w:r>
      <w:r w:rsidRPr="00C52FE8">
        <w:tab/>
        <w:t xml:space="preserve">Komerční banka, a.s., </w:t>
      </w:r>
      <w:proofErr w:type="spellStart"/>
      <w:r w:rsidRPr="00C52FE8">
        <w:t>č.ú</w:t>
      </w:r>
      <w:proofErr w:type="spellEnd"/>
      <w:r w:rsidRPr="00C52FE8">
        <w:t xml:space="preserve">.: </w:t>
      </w:r>
      <w:r w:rsidR="00884B2A" w:rsidRPr="00884B2A">
        <w:t xml:space="preserve"> </w:t>
      </w:r>
      <w:r w:rsidR="00884B2A">
        <w:t>27-7491250267/0100</w:t>
      </w:r>
    </w:p>
    <w:p w14:paraId="050D3801" w14:textId="77777777" w:rsidR="00363443" w:rsidRDefault="0040034F" w:rsidP="00C52FE8">
      <w:pPr>
        <w:tabs>
          <w:tab w:val="left" w:pos="360"/>
        </w:tabs>
        <w:spacing w:after="0" w:line="240" w:lineRule="auto"/>
        <w:ind w:left="3540" w:hanging="3540"/>
        <w:jc w:val="both"/>
        <w:rPr>
          <w:iCs/>
        </w:rPr>
      </w:pPr>
      <w:r w:rsidRPr="00C52FE8">
        <w:tab/>
        <w:t>Kontaktní osob</w:t>
      </w:r>
      <w:r w:rsidR="00084C27">
        <w:t>y</w:t>
      </w:r>
      <w:r w:rsidRPr="00C52FE8">
        <w:t>:</w:t>
      </w:r>
      <w:r w:rsidRPr="00C52FE8">
        <w:tab/>
        <w:t xml:space="preserve">Ing. Ivo Minařík, </w:t>
      </w:r>
      <w:r w:rsidR="00A937D0">
        <w:t xml:space="preserve">MPA, </w:t>
      </w:r>
      <w:r w:rsidRPr="00C52FE8">
        <w:t>vedoucí Odbor</w:t>
      </w:r>
      <w:r w:rsidR="00363443">
        <w:t xml:space="preserve">u regionálního rozvoje </w:t>
      </w:r>
      <w:r w:rsidR="008D3328" w:rsidRPr="00C52FE8">
        <w:rPr>
          <w:iCs/>
        </w:rPr>
        <w:t>Krajského úřadu Jihomoravského kraje</w:t>
      </w:r>
    </w:p>
    <w:p w14:paraId="050D3802" w14:textId="21B55384" w:rsidR="00084C27" w:rsidRDefault="00084C27" w:rsidP="00C52FE8">
      <w:pPr>
        <w:tabs>
          <w:tab w:val="left" w:pos="360"/>
        </w:tabs>
        <w:spacing w:after="0" w:line="240" w:lineRule="auto"/>
        <w:ind w:left="3540" w:hanging="3540"/>
        <w:jc w:val="both"/>
      </w:pPr>
      <w:r>
        <w:rPr>
          <w:iCs/>
        </w:rPr>
        <w:tab/>
      </w:r>
      <w:r>
        <w:rPr>
          <w:iCs/>
        </w:rPr>
        <w:tab/>
      </w:r>
      <w:r w:rsidR="00FC4FDE">
        <w:rPr>
          <w:iCs/>
        </w:rPr>
        <w:t>Mgr. Dana Megová, právník</w:t>
      </w:r>
      <w:r w:rsidR="005E0DB2">
        <w:rPr>
          <w:iCs/>
        </w:rPr>
        <w:t xml:space="preserve"> </w:t>
      </w:r>
      <w:r w:rsidR="003E3B45" w:rsidRPr="00C52FE8">
        <w:t>Odbor</w:t>
      </w:r>
      <w:r w:rsidR="003E3B45">
        <w:t xml:space="preserve">u regionálního rozvoje </w:t>
      </w:r>
      <w:r w:rsidR="003E3B45" w:rsidRPr="00C52FE8">
        <w:rPr>
          <w:iCs/>
        </w:rPr>
        <w:t>Krajského úřadu Jihomoravského kraje</w:t>
      </w:r>
      <w:r>
        <w:rPr>
          <w:iCs/>
        </w:rPr>
        <w:t xml:space="preserve"> </w:t>
      </w:r>
    </w:p>
    <w:p w14:paraId="050D3803" w14:textId="24274512" w:rsidR="0040034F" w:rsidRPr="00C52FE8" w:rsidRDefault="0040034F" w:rsidP="00C52FE8">
      <w:pPr>
        <w:tabs>
          <w:tab w:val="left" w:pos="360"/>
        </w:tabs>
        <w:spacing w:after="0" w:line="240" w:lineRule="auto"/>
        <w:ind w:left="3540" w:hanging="3540"/>
      </w:pPr>
      <w:r w:rsidRPr="00C52FE8">
        <w:tab/>
        <w:t>Telefon:</w:t>
      </w:r>
      <w:r w:rsidRPr="00C52FE8">
        <w:tab/>
        <w:t>541 651</w:t>
      </w:r>
      <w:r w:rsidR="00F63BFD">
        <w:t> </w:t>
      </w:r>
      <w:r w:rsidRPr="00C52FE8">
        <w:t>34</w:t>
      </w:r>
      <w:r w:rsidR="00F63BFD">
        <w:t>1, 541</w:t>
      </w:r>
      <w:r w:rsidR="00FC4FDE">
        <w:t> </w:t>
      </w:r>
      <w:r w:rsidR="00F63BFD">
        <w:t>65</w:t>
      </w:r>
      <w:r w:rsidR="00FC4FDE">
        <w:t>2 339</w:t>
      </w:r>
    </w:p>
    <w:p w14:paraId="050D3805" w14:textId="56D39301" w:rsidR="0040034F" w:rsidRPr="00C52FE8" w:rsidRDefault="0040034F" w:rsidP="00C52FE8">
      <w:pPr>
        <w:tabs>
          <w:tab w:val="left" w:pos="360"/>
        </w:tabs>
        <w:spacing w:after="0" w:line="240" w:lineRule="auto"/>
      </w:pPr>
      <w:r w:rsidRPr="00C52FE8">
        <w:tab/>
        <w:t>E-mail:</w:t>
      </w:r>
      <w:r w:rsidRPr="00C52FE8">
        <w:tab/>
      </w:r>
      <w:r w:rsidRPr="00C52FE8">
        <w:tab/>
      </w:r>
      <w:r w:rsidRPr="00C52FE8">
        <w:tab/>
      </w:r>
      <w:r w:rsidRPr="00C52FE8">
        <w:tab/>
      </w:r>
      <w:hyperlink r:id="rId11" w:history="1">
        <w:r w:rsidR="003A6102" w:rsidRPr="0071710E">
          <w:rPr>
            <w:rStyle w:val="Hypertextovodkaz"/>
          </w:rPr>
          <w:t>orr@jmk.cz</w:t>
        </w:r>
      </w:hyperlink>
      <w:r w:rsidR="00205E14">
        <w:rPr>
          <w:rStyle w:val="Hypertextovodkaz"/>
        </w:rPr>
        <w:t xml:space="preserve">; </w:t>
      </w:r>
      <w:r w:rsidR="00FC4FDE">
        <w:rPr>
          <w:rStyle w:val="Hypertextovodkaz"/>
        </w:rPr>
        <w:t>megova.dana</w:t>
      </w:r>
      <w:r w:rsidR="00205E14">
        <w:rPr>
          <w:rStyle w:val="Hypertextovodkaz"/>
        </w:rPr>
        <w:t>@</w:t>
      </w:r>
      <w:r w:rsidR="005C1044">
        <w:rPr>
          <w:rStyle w:val="Hypertextovodkaz"/>
        </w:rPr>
        <w:t>jmk</w:t>
      </w:r>
      <w:r w:rsidR="00205E14">
        <w:rPr>
          <w:rStyle w:val="Hypertextovodkaz"/>
        </w:rPr>
        <w:t>.cz</w:t>
      </w:r>
    </w:p>
    <w:p w14:paraId="050D3806" w14:textId="77777777" w:rsidR="0040034F" w:rsidRPr="00745766" w:rsidRDefault="0040034F" w:rsidP="00C52FE8">
      <w:pPr>
        <w:tabs>
          <w:tab w:val="left" w:pos="360"/>
        </w:tabs>
        <w:spacing w:after="0" w:line="240" w:lineRule="auto"/>
        <w:rPr>
          <w:b/>
          <w:sz w:val="12"/>
          <w:szCs w:val="12"/>
        </w:rPr>
      </w:pPr>
    </w:p>
    <w:p w14:paraId="050D3807" w14:textId="77777777" w:rsidR="0040034F" w:rsidRDefault="0040034F" w:rsidP="00C52FE8">
      <w:pPr>
        <w:spacing w:after="0" w:line="240" w:lineRule="auto"/>
      </w:pPr>
      <w:r w:rsidRPr="00C52FE8">
        <w:t>(dále jen „zadavatel“)</w:t>
      </w:r>
    </w:p>
    <w:p w14:paraId="050D3808" w14:textId="77777777" w:rsidR="00745766" w:rsidRDefault="00745766" w:rsidP="00C52FE8">
      <w:pPr>
        <w:spacing w:after="0" w:line="240" w:lineRule="auto"/>
      </w:pPr>
    </w:p>
    <w:p w14:paraId="54EF1757" w14:textId="77777777" w:rsidR="004026FB" w:rsidRPr="00C52FE8" w:rsidRDefault="004026FB" w:rsidP="00C52FE8">
      <w:pPr>
        <w:spacing w:after="0" w:line="240" w:lineRule="auto"/>
      </w:pPr>
    </w:p>
    <w:p w14:paraId="050D3809" w14:textId="7CA4FCF2" w:rsidR="0040034F" w:rsidRPr="00C52FE8" w:rsidRDefault="0040034F" w:rsidP="00C52FE8">
      <w:pPr>
        <w:numPr>
          <w:ilvl w:val="0"/>
          <w:numId w:val="1"/>
        </w:numPr>
        <w:spacing w:after="0" w:line="240" w:lineRule="auto"/>
        <w:rPr>
          <w:b/>
        </w:rPr>
      </w:pPr>
      <w:r w:rsidRPr="00C52FE8">
        <w:rPr>
          <w:b/>
        </w:rPr>
        <w:t>P</w:t>
      </w:r>
      <w:r w:rsidR="004026FB">
        <w:rPr>
          <w:b/>
        </w:rPr>
        <w:t xml:space="preserve">ředmět </w:t>
      </w:r>
      <w:r w:rsidR="005C3107">
        <w:rPr>
          <w:b/>
        </w:rPr>
        <w:t>plnění</w:t>
      </w:r>
      <w:r w:rsidR="004026FB">
        <w:rPr>
          <w:b/>
        </w:rPr>
        <w:t xml:space="preserve"> veřejné zakázky</w:t>
      </w:r>
    </w:p>
    <w:p w14:paraId="050D380A" w14:textId="77777777" w:rsidR="0040034F" w:rsidRPr="00C52FE8" w:rsidRDefault="0040034F" w:rsidP="00C52FE8">
      <w:pPr>
        <w:spacing w:after="0" w:line="240" w:lineRule="auto"/>
        <w:ind w:left="360"/>
        <w:jc w:val="both"/>
        <w:rPr>
          <w:b/>
        </w:rPr>
      </w:pPr>
    </w:p>
    <w:p w14:paraId="58349832" w14:textId="781B4448" w:rsidR="00213B8B" w:rsidRPr="00213B8B" w:rsidRDefault="0007091F" w:rsidP="00A428F8">
      <w:pPr>
        <w:spacing w:after="0" w:line="240" w:lineRule="auto"/>
        <w:jc w:val="both"/>
        <w:rPr>
          <w:rFonts w:cs="Calibri"/>
        </w:rPr>
      </w:pPr>
      <w:r w:rsidRPr="0007091F">
        <w:rPr>
          <w:rFonts w:cs="Calibri"/>
          <w:b/>
          <w:bCs/>
        </w:rPr>
        <w:t xml:space="preserve">2.1. </w:t>
      </w:r>
      <w:r w:rsidR="00213B8B" w:rsidRPr="00027349">
        <w:rPr>
          <w:rFonts w:cs="Calibri"/>
        </w:rPr>
        <w:t>P</w:t>
      </w:r>
      <w:r w:rsidR="000B1468" w:rsidRPr="00027349">
        <w:rPr>
          <w:rFonts w:cs="Calibri"/>
        </w:rPr>
        <w:t>ředmětem</w:t>
      </w:r>
      <w:r w:rsidR="000B1468">
        <w:rPr>
          <w:rFonts w:cs="Calibri"/>
          <w:b/>
          <w:bCs/>
        </w:rPr>
        <w:t xml:space="preserve"> </w:t>
      </w:r>
      <w:r w:rsidR="000B1468" w:rsidRPr="000B1468">
        <w:rPr>
          <w:rFonts w:cs="Calibri"/>
        </w:rPr>
        <w:t>veřejné zakázky</w:t>
      </w:r>
      <w:r w:rsidR="00213B8B" w:rsidRPr="00213B8B">
        <w:rPr>
          <w:rFonts w:cs="Calibri"/>
          <w:b/>
          <w:bCs/>
        </w:rPr>
        <w:t xml:space="preserve"> </w:t>
      </w:r>
      <w:r w:rsidR="00213B8B" w:rsidRPr="00213B8B">
        <w:rPr>
          <w:rFonts w:cs="Calibri"/>
        </w:rPr>
        <w:t xml:space="preserve">je </w:t>
      </w:r>
      <w:r w:rsidR="007944ED">
        <w:rPr>
          <w:rFonts w:cs="Calibri"/>
        </w:rPr>
        <w:t xml:space="preserve">poskytnutí odborných služeb dodavatelem </w:t>
      </w:r>
      <w:r w:rsidR="002C02FC">
        <w:rPr>
          <w:rFonts w:cs="Calibri"/>
        </w:rPr>
        <w:t>zadavateli</w:t>
      </w:r>
      <w:r w:rsidR="007944ED">
        <w:rPr>
          <w:rFonts w:cs="Calibri"/>
        </w:rPr>
        <w:t xml:space="preserve"> </w:t>
      </w:r>
      <w:r w:rsidR="0047181C">
        <w:rPr>
          <w:rFonts w:cs="Calibri"/>
        </w:rPr>
        <w:t>a dalším uvedeným zástupcům organizací a stakeholderům</w:t>
      </w:r>
      <w:r w:rsidR="00BB5038">
        <w:rPr>
          <w:rFonts w:cs="Calibri"/>
        </w:rPr>
        <w:t xml:space="preserve"> v souvislosti s přípravou a realizací aktivit k dostavbě Jaderné elektrárny Dukovany</w:t>
      </w:r>
      <w:r w:rsidR="009D2C96">
        <w:rPr>
          <w:rFonts w:cs="Calibri"/>
        </w:rPr>
        <w:t xml:space="preserve"> v návaznosti na dosud vykonané činnosti a zpracované dokumenty pro</w:t>
      </w:r>
      <w:r w:rsidR="00A428F8">
        <w:rPr>
          <w:rFonts w:cs="Calibri"/>
        </w:rPr>
        <w:t xml:space="preserve"> </w:t>
      </w:r>
      <w:r w:rsidR="002C02FC">
        <w:rPr>
          <w:rFonts w:cs="Calibri"/>
        </w:rPr>
        <w:t>zadavatele</w:t>
      </w:r>
      <w:r w:rsidR="00A428F8">
        <w:rPr>
          <w:rFonts w:cs="Calibri"/>
        </w:rPr>
        <w:t xml:space="preserve"> a další stakeholdery.</w:t>
      </w:r>
    </w:p>
    <w:p w14:paraId="7620AFB8" w14:textId="77777777" w:rsidR="00213B8B" w:rsidRPr="00213B8B" w:rsidRDefault="00213B8B" w:rsidP="009173EA">
      <w:pPr>
        <w:spacing w:after="0"/>
        <w:jc w:val="both"/>
        <w:rPr>
          <w:rFonts w:cs="Calibri"/>
        </w:rPr>
      </w:pPr>
    </w:p>
    <w:p w14:paraId="3EB39FDF" w14:textId="6E630C1D" w:rsidR="009173EA" w:rsidRPr="00213B8B" w:rsidRDefault="005C3107" w:rsidP="009173EA">
      <w:pPr>
        <w:spacing w:after="0"/>
        <w:jc w:val="both"/>
        <w:rPr>
          <w:rFonts w:cs="Calibri"/>
        </w:rPr>
      </w:pPr>
      <w:r w:rsidRPr="004026FB">
        <w:rPr>
          <w:rFonts w:cs="Calibri"/>
          <w:b/>
          <w:bCs/>
        </w:rPr>
        <w:t xml:space="preserve">2.2. </w:t>
      </w:r>
      <w:r w:rsidR="009173EA" w:rsidRPr="004026FB">
        <w:rPr>
          <w:rFonts w:cs="Calibri"/>
          <w:b/>
          <w:bCs/>
        </w:rPr>
        <w:t>Předmětem veřejné zakázky</w:t>
      </w:r>
      <w:r w:rsidR="009173EA" w:rsidRPr="00213B8B">
        <w:rPr>
          <w:rFonts w:cs="Calibri"/>
        </w:rPr>
        <w:t xml:space="preserve"> je</w:t>
      </w:r>
      <w:r w:rsidR="00544B04" w:rsidRPr="00213B8B">
        <w:rPr>
          <w:rFonts w:cs="Calibri"/>
        </w:rPr>
        <w:t xml:space="preserve"> zejména</w:t>
      </w:r>
      <w:r w:rsidR="009173EA" w:rsidRPr="00213B8B">
        <w:rPr>
          <w:rFonts w:cs="Calibri"/>
        </w:rPr>
        <w:t>:</w:t>
      </w:r>
    </w:p>
    <w:p w14:paraId="4E5FEBD2" w14:textId="238A3845" w:rsidR="009173EA" w:rsidRPr="00EF3092" w:rsidRDefault="009173EA" w:rsidP="009173EA">
      <w:pPr>
        <w:pStyle w:val="Odstavecseseznamem"/>
        <w:numPr>
          <w:ilvl w:val="0"/>
          <w:numId w:val="34"/>
        </w:numPr>
        <w:jc w:val="both"/>
        <w:rPr>
          <w:rFonts w:ascii="Calibri" w:hAnsi="Calibri" w:cs="Calibri"/>
          <w:sz w:val="22"/>
          <w:szCs w:val="22"/>
        </w:rPr>
      </w:pPr>
      <w:r w:rsidRPr="00EF3092">
        <w:rPr>
          <w:rFonts w:ascii="Calibri" w:hAnsi="Calibri" w:cs="Calibri"/>
          <w:sz w:val="22"/>
          <w:szCs w:val="22"/>
        </w:rPr>
        <w:t xml:space="preserve">zajištění expertní podpory a odborných konzultací zástupcům kraje, jeho </w:t>
      </w:r>
      <w:r w:rsidR="009C128B" w:rsidRPr="00EF3092">
        <w:rPr>
          <w:rFonts w:ascii="Calibri" w:hAnsi="Calibri" w:cs="Calibri"/>
          <w:sz w:val="22"/>
          <w:szCs w:val="22"/>
        </w:rPr>
        <w:t xml:space="preserve">založeným a </w:t>
      </w:r>
      <w:r w:rsidRPr="00EF3092">
        <w:rPr>
          <w:rFonts w:ascii="Calibri" w:hAnsi="Calibri" w:cs="Calibri"/>
          <w:sz w:val="22"/>
          <w:szCs w:val="22"/>
        </w:rPr>
        <w:t>zřizovaný</w:t>
      </w:r>
      <w:r w:rsidR="009C128B" w:rsidRPr="00EF3092">
        <w:rPr>
          <w:rFonts w:ascii="Calibri" w:hAnsi="Calibri" w:cs="Calibri"/>
          <w:sz w:val="22"/>
          <w:szCs w:val="22"/>
        </w:rPr>
        <w:t>m</w:t>
      </w:r>
      <w:r w:rsidRPr="00EF3092">
        <w:rPr>
          <w:rFonts w:ascii="Calibri" w:hAnsi="Calibri" w:cs="Calibri"/>
          <w:sz w:val="22"/>
          <w:szCs w:val="22"/>
        </w:rPr>
        <w:t xml:space="preserve"> organizací</w:t>
      </w:r>
      <w:r w:rsidR="009C128B" w:rsidRPr="00EF3092">
        <w:rPr>
          <w:rFonts w:ascii="Calibri" w:hAnsi="Calibri" w:cs="Calibri"/>
          <w:sz w:val="22"/>
          <w:szCs w:val="22"/>
        </w:rPr>
        <w:t>m</w:t>
      </w:r>
      <w:r w:rsidRPr="00EF3092">
        <w:rPr>
          <w:rFonts w:ascii="Calibri" w:hAnsi="Calibri" w:cs="Calibri"/>
          <w:sz w:val="22"/>
          <w:szCs w:val="22"/>
        </w:rPr>
        <w:t xml:space="preserve"> a dalším stakeholderům</w:t>
      </w:r>
      <w:r w:rsidR="006327EA" w:rsidRPr="00EF3092">
        <w:rPr>
          <w:rFonts w:ascii="Calibri" w:hAnsi="Calibri" w:cs="Calibri"/>
          <w:sz w:val="22"/>
          <w:szCs w:val="22"/>
        </w:rPr>
        <w:t xml:space="preserve"> v</w:t>
      </w:r>
      <w:r w:rsidRPr="00EF3092">
        <w:rPr>
          <w:rFonts w:ascii="Calibri" w:hAnsi="Calibri" w:cs="Calibri"/>
          <w:sz w:val="22"/>
          <w:szCs w:val="22"/>
        </w:rPr>
        <w:t xml:space="preserve"> </w:t>
      </w:r>
      <w:r w:rsidR="006327EA" w:rsidRPr="00EF3092">
        <w:rPr>
          <w:rFonts w:ascii="Calibri" w:hAnsi="Calibri" w:cs="Calibri"/>
          <w:sz w:val="22"/>
          <w:szCs w:val="22"/>
        </w:rPr>
        <w:t>oblasti implementační podpory při jednání se zainteresovanými subjekty v souvislosti s</w:t>
      </w:r>
      <w:r w:rsidR="00C1308F" w:rsidRPr="00EF3092">
        <w:rPr>
          <w:rFonts w:ascii="Calibri" w:hAnsi="Calibri" w:cs="Calibri"/>
          <w:sz w:val="22"/>
          <w:szCs w:val="22"/>
        </w:rPr>
        <w:t> </w:t>
      </w:r>
      <w:r w:rsidR="006327EA" w:rsidRPr="00EF3092">
        <w:rPr>
          <w:rFonts w:ascii="Calibri" w:hAnsi="Calibri" w:cs="Calibri"/>
          <w:sz w:val="22"/>
          <w:szCs w:val="22"/>
        </w:rPr>
        <w:t>dostavbou</w:t>
      </w:r>
      <w:r w:rsidR="00C1308F" w:rsidRPr="00EF3092">
        <w:rPr>
          <w:rFonts w:ascii="Calibri" w:hAnsi="Calibri" w:cs="Calibri"/>
          <w:sz w:val="22"/>
          <w:szCs w:val="22"/>
        </w:rPr>
        <w:t xml:space="preserve"> Jaderné elektrárny Dukovany,</w:t>
      </w:r>
    </w:p>
    <w:p w14:paraId="0D016C36" w14:textId="614EDF82" w:rsidR="00E2686A" w:rsidRPr="00EF3092" w:rsidRDefault="00732033" w:rsidP="009173EA">
      <w:pPr>
        <w:pStyle w:val="Odstavecseseznamem"/>
        <w:numPr>
          <w:ilvl w:val="0"/>
          <w:numId w:val="34"/>
        </w:numPr>
        <w:jc w:val="both"/>
        <w:rPr>
          <w:rFonts w:ascii="Calibri" w:hAnsi="Calibri" w:cs="Calibri"/>
          <w:sz w:val="22"/>
          <w:szCs w:val="22"/>
        </w:rPr>
      </w:pPr>
      <w:r w:rsidRPr="00EF3092">
        <w:rPr>
          <w:rFonts w:ascii="Calibri" w:hAnsi="Calibri" w:cs="Calibri"/>
          <w:sz w:val="22"/>
          <w:szCs w:val="22"/>
        </w:rPr>
        <w:t>odborná spolupráce na přípravě a realizaci dílčích aktivit v souladu s </w:t>
      </w:r>
      <w:r w:rsidR="00E2686A" w:rsidRPr="00EF3092">
        <w:rPr>
          <w:rFonts w:ascii="Calibri" w:hAnsi="Calibri" w:cs="Calibri"/>
          <w:sz w:val="22"/>
          <w:szCs w:val="22"/>
        </w:rPr>
        <w:t>Akčním plánem Jihomoravského kraje pro dostavbu Jaderné elektrárny Dukovany</w:t>
      </w:r>
      <w:r w:rsidRPr="00EF3092">
        <w:rPr>
          <w:rFonts w:ascii="Calibri" w:hAnsi="Calibri" w:cs="Calibri"/>
          <w:sz w:val="22"/>
          <w:szCs w:val="22"/>
        </w:rPr>
        <w:t>,</w:t>
      </w:r>
    </w:p>
    <w:p w14:paraId="40D64CB1" w14:textId="77777777" w:rsidR="00732033" w:rsidRPr="00EF3092" w:rsidRDefault="00732033" w:rsidP="00732033">
      <w:pPr>
        <w:pStyle w:val="xmsolistparagraph"/>
        <w:numPr>
          <w:ilvl w:val="0"/>
          <w:numId w:val="34"/>
        </w:numPr>
        <w:rPr>
          <w:rFonts w:ascii="Calibri" w:eastAsia="Times New Roman" w:hAnsi="Calibri" w:cs="Calibri"/>
        </w:rPr>
      </w:pPr>
      <w:r w:rsidRPr="00EF3092">
        <w:rPr>
          <w:rFonts w:ascii="Calibri" w:eastAsia="Times New Roman" w:hAnsi="Calibri" w:cs="Calibri"/>
        </w:rPr>
        <w:t>aktualizace Akčního plánu Jihomoravského kraje pro dostavbu Jaderné elektrárny Dukovany na základě nových skutečností (po ročním intervale)</w:t>
      </w:r>
    </w:p>
    <w:p w14:paraId="6C4B88A2" w14:textId="383E3AB2" w:rsidR="00B9366A" w:rsidRPr="00EF3092" w:rsidRDefault="00B9366A" w:rsidP="00732033">
      <w:pPr>
        <w:pStyle w:val="xmsolistparagraph"/>
        <w:numPr>
          <w:ilvl w:val="0"/>
          <w:numId w:val="34"/>
        </w:numPr>
        <w:rPr>
          <w:rFonts w:ascii="Calibri" w:eastAsia="Times New Roman" w:hAnsi="Calibri" w:cs="Calibri"/>
        </w:rPr>
      </w:pPr>
      <w:r w:rsidRPr="00EF3092">
        <w:rPr>
          <w:rFonts w:ascii="Calibri" w:eastAsia="Times New Roman" w:hAnsi="Calibri" w:cs="Calibri"/>
        </w:rPr>
        <w:t xml:space="preserve">zpracování odborných textů pro naplňování Komunikační strategie dostavby </w:t>
      </w:r>
      <w:r w:rsidRPr="00EF3092">
        <w:rPr>
          <w:rFonts w:ascii="Calibri" w:hAnsi="Calibri" w:cs="Calibri"/>
        </w:rPr>
        <w:t>Jaderné elektrárny Dukovany,</w:t>
      </w:r>
    </w:p>
    <w:p w14:paraId="3258C937" w14:textId="4FE3334D" w:rsidR="00B9366A" w:rsidRPr="00EF3092" w:rsidRDefault="00EF3092" w:rsidP="00732033">
      <w:pPr>
        <w:pStyle w:val="xmsolistparagraph"/>
        <w:numPr>
          <w:ilvl w:val="0"/>
          <w:numId w:val="34"/>
        </w:numPr>
        <w:rPr>
          <w:rFonts w:ascii="Calibri" w:eastAsia="Times New Roman" w:hAnsi="Calibri" w:cs="Calibri"/>
        </w:rPr>
      </w:pPr>
      <w:r w:rsidRPr="00EF3092">
        <w:rPr>
          <w:rFonts w:ascii="Calibri" w:eastAsia="Times New Roman" w:hAnsi="Calibri" w:cs="Calibri"/>
        </w:rPr>
        <w:t>expertní úprava metodiky zaměřené na rozvoj obce ve spolupráci se soukromými investory,</w:t>
      </w:r>
    </w:p>
    <w:p w14:paraId="13347137" w14:textId="33D50390" w:rsidR="00EF3092" w:rsidRPr="009C7AAE" w:rsidRDefault="00EF3092" w:rsidP="00732033">
      <w:pPr>
        <w:pStyle w:val="xmsolistparagraph"/>
        <w:numPr>
          <w:ilvl w:val="0"/>
          <w:numId w:val="34"/>
        </w:numPr>
        <w:rPr>
          <w:rFonts w:ascii="Calibri" w:eastAsia="Times New Roman" w:hAnsi="Calibri" w:cs="Calibri"/>
        </w:rPr>
      </w:pPr>
      <w:r w:rsidRPr="00EF3092">
        <w:rPr>
          <w:rFonts w:ascii="Calibri" w:eastAsia="Times New Roman" w:hAnsi="Calibri" w:cs="Calibri"/>
        </w:rPr>
        <w:lastRenderedPageBreak/>
        <w:t xml:space="preserve">zpracování modelu pro výpočet kompenzací obcím vyplývající z akčních plánů v souvislosti s dostavbou </w:t>
      </w:r>
      <w:r w:rsidRPr="00EF3092">
        <w:rPr>
          <w:rFonts w:ascii="Calibri" w:hAnsi="Calibri" w:cs="Calibri"/>
        </w:rPr>
        <w:t>Jaderné elektrárny Dukovany,</w:t>
      </w:r>
    </w:p>
    <w:p w14:paraId="077D2C90" w14:textId="2CED85E0" w:rsidR="009C7AAE" w:rsidRPr="00EF3092" w:rsidRDefault="009C7AAE" w:rsidP="00732033">
      <w:pPr>
        <w:pStyle w:val="xmsolistparagraph"/>
        <w:numPr>
          <w:ilvl w:val="0"/>
          <w:numId w:val="34"/>
        </w:numPr>
        <w:rPr>
          <w:rFonts w:ascii="Calibri" w:eastAsia="Times New Roman" w:hAnsi="Calibri" w:cs="Calibri"/>
        </w:rPr>
      </w:pPr>
      <w:r w:rsidRPr="009C7AAE">
        <w:rPr>
          <w:rFonts w:ascii="Calibri" w:eastAsia="Times New Roman" w:hAnsi="Calibri" w:cs="Calibri"/>
        </w:rPr>
        <w:t>expertní posouzení a definování výstupů z databáze projektových záměrů</w:t>
      </w:r>
      <w:r>
        <w:rPr>
          <w:rFonts w:ascii="Calibri" w:eastAsia="Times New Roman" w:hAnsi="Calibri" w:cs="Calibri"/>
        </w:rPr>
        <w:t>,</w:t>
      </w:r>
    </w:p>
    <w:p w14:paraId="4718BD89" w14:textId="42D5A823" w:rsidR="00732033" w:rsidRPr="00EF3092" w:rsidRDefault="00544B04" w:rsidP="009173EA">
      <w:pPr>
        <w:pStyle w:val="Odstavecseseznamem"/>
        <w:numPr>
          <w:ilvl w:val="0"/>
          <w:numId w:val="34"/>
        </w:numPr>
        <w:jc w:val="both"/>
        <w:rPr>
          <w:rFonts w:ascii="Calibri" w:hAnsi="Calibri" w:cs="Calibri"/>
          <w:sz w:val="22"/>
          <w:szCs w:val="22"/>
        </w:rPr>
      </w:pPr>
      <w:r w:rsidRPr="00EF3092">
        <w:rPr>
          <w:rFonts w:ascii="Calibri" w:hAnsi="Calibri" w:cs="Calibri"/>
          <w:sz w:val="22"/>
          <w:szCs w:val="22"/>
        </w:rPr>
        <w:t>další specifické činnosti vyplývající z aktuálních potřeb souvisejících s dostavbou.</w:t>
      </w:r>
    </w:p>
    <w:p w14:paraId="50E6AB6F" w14:textId="77777777" w:rsidR="009173EA" w:rsidRPr="00EF3092" w:rsidRDefault="009173EA" w:rsidP="009173EA">
      <w:pPr>
        <w:spacing w:after="0"/>
        <w:jc w:val="both"/>
        <w:rPr>
          <w:rFonts w:cs="Calibri"/>
        </w:rPr>
      </w:pPr>
    </w:p>
    <w:p w14:paraId="3C4B9A7D" w14:textId="42D99A19" w:rsidR="009173EA" w:rsidRDefault="009173EA" w:rsidP="009173EA">
      <w:pPr>
        <w:spacing w:after="0"/>
        <w:jc w:val="both"/>
        <w:rPr>
          <w:rFonts w:cs="Calibri"/>
        </w:rPr>
      </w:pPr>
      <w:r w:rsidRPr="00EF3092">
        <w:rPr>
          <w:rFonts w:cs="Calibri"/>
        </w:rPr>
        <w:t>Předmět veřejné zakázky je podrobně specifikován v  obchodních podmínkách, které jsou součástí</w:t>
      </w:r>
      <w:r w:rsidR="00A71C28" w:rsidRPr="00EF3092">
        <w:rPr>
          <w:rFonts w:cs="Calibri"/>
        </w:rPr>
        <w:t xml:space="preserve"> těchto zadávacích podmínek jako jejich příloha č. 2.</w:t>
      </w:r>
      <w:r w:rsidRPr="00EF3092">
        <w:rPr>
          <w:rFonts w:cs="Calibri"/>
        </w:rPr>
        <w:t xml:space="preserve"> </w:t>
      </w:r>
    </w:p>
    <w:p w14:paraId="3D6D0DBA" w14:textId="77777777" w:rsidR="00100A2B" w:rsidRPr="00EF3092" w:rsidRDefault="00100A2B" w:rsidP="009173EA">
      <w:pPr>
        <w:spacing w:after="0"/>
        <w:jc w:val="both"/>
        <w:rPr>
          <w:rFonts w:cs="Calibri"/>
        </w:rPr>
      </w:pPr>
    </w:p>
    <w:p w14:paraId="28D45E62" w14:textId="47E9DC4E" w:rsidR="002D7BCF" w:rsidRPr="000B1468" w:rsidRDefault="0007091F" w:rsidP="000B1468">
      <w:pPr>
        <w:spacing w:after="0" w:line="240" w:lineRule="auto"/>
        <w:jc w:val="both"/>
      </w:pPr>
      <w:r>
        <w:rPr>
          <w:b/>
        </w:rPr>
        <w:t>2.</w:t>
      </w:r>
      <w:r w:rsidR="004026FB">
        <w:rPr>
          <w:b/>
        </w:rPr>
        <w:t>3</w:t>
      </w:r>
      <w:r>
        <w:rPr>
          <w:b/>
        </w:rPr>
        <w:t>.</w:t>
      </w:r>
      <w:r w:rsidR="00D63750">
        <w:rPr>
          <w:b/>
        </w:rPr>
        <w:tab/>
      </w:r>
      <w:r w:rsidR="002D7BCF" w:rsidRPr="002D7BCF">
        <w:rPr>
          <w:b/>
        </w:rPr>
        <w:t>CPV kód</w:t>
      </w:r>
    </w:p>
    <w:p w14:paraId="38EB9DAF" w14:textId="77777777" w:rsidR="00B81D02" w:rsidRPr="00B81D02" w:rsidRDefault="00B81D02" w:rsidP="00B81D02">
      <w:pPr>
        <w:rPr>
          <w:lang w:eastAsia="cs-CZ"/>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53"/>
      </w:tblGrid>
      <w:tr w:rsidR="002D7BCF" w14:paraId="1486124C" w14:textId="77777777" w:rsidTr="00FD313D">
        <w:trPr>
          <w:trHeight w:val="284"/>
        </w:trPr>
        <w:tc>
          <w:tcPr>
            <w:tcW w:w="3114" w:type="dxa"/>
            <w:tcBorders>
              <w:top w:val="single" w:sz="4" w:space="0" w:color="auto"/>
              <w:left w:val="single" w:sz="4" w:space="0" w:color="auto"/>
              <w:bottom w:val="single" w:sz="4" w:space="0" w:color="auto"/>
              <w:right w:val="single" w:sz="4" w:space="0" w:color="auto"/>
            </w:tcBorders>
            <w:hideMark/>
          </w:tcPr>
          <w:p w14:paraId="67A6FF66" w14:textId="77777777" w:rsidR="002D7BCF" w:rsidRDefault="002D7BCF" w:rsidP="00FD313D">
            <w:r>
              <w:t>Hlavní CPV kód</w:t>
            </w:r>
          </w:p>
        </w:tc>
        <w:tc>
          <w:tcPr>
            <w:tcW w:w="5953" w:type="dxa"/>
            <w:tcBorders>
              <w:top w:val="single" w:sz="4" w:space="0" w:color="auto"/>
              <w:left w:val="single" w:sz="4" w:space="0" w:color="auto"/>
              <w:bottom w:val="single" w:sz="4" w:space="0" w:color="auto"/>
              <w:right w:val="single" w:sz="4" w:space="0" w:color="auto"/>
            </w:tcBorders>
            <w:hideMark/>
          </w:tcPr>
          <w:p w14:paraId="0CA0EBE3" w14:textId="77777777" w:rsidR="002D7BCF" w:rsidRDefault="002D7BCF" w:rsidP="00FD313D">
            <w:r>
              <w:t>Popis</w:t>
            </w:r>
          </w:p>
        </w:tc>
      </w:tr>
      <w:tr w:rsidR="002D7BCF" w14:paraId="66DF89CF" w14:textId="77777777" w:rsidTr="00FD313D">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7678B53D" w14:textId="77777777" w:rsidR="002D7BCF" w:rsidRDefault="002D7BCF" w:rsidP="00FD313D">
            <w:r w:rsidRPr="00A9265D">
              <w:t>71241000-9</w:t>
            </w:r>
          </w:p>
        </w:tc>
        <w:tc>
          <w:tcPr>
            <w:tcW w:w="5953" w:type="dxa"/>
            <w:tcBorders>
              <w:top w:val="single" w:sz="4" w:space="0" w:color="auto"/>
              <w:left w:val="single" w:sz="4" w:space="0" w:color="auto"/>
              <w:bottom w:val="single" w:sz="4" w:space="0" w:color="auto"/>
              <w:right w:val="single" w:sz="4" w:space="0" w:color="auto"/>
            </w:tcBorders>
            <w:vAlign w:val="center"/>
          </w:tcPr>
          <w:p w14:paraId="0FCDD7E1" w14:textId="77777777" w:rsidR="002D7BCF" w:rsidRDefault="002D7BCF" w:rsidP="00FD313D">
            <w:r w:rsidRPr="00A9265D">
              <w:t>Studie proveditelnosti, poradenství, analýza</w:t>
            </w:r>
          </w:p>
        </w:tc>
      </w:tr>
      <w:tr w:rsidR="002D7BCF" w14:paraId="4B09DC68" w14:textId="77777777" w:rsidTr="00FD313D">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28B6B772" w14:textId="77777777" w:rsidR="002D7BCF" w:rsidRPr="00A9265D" w:rsidRDefault="002D7BCF" w:rsidP="00FD313D">
            <w:r w:rsidRPr="00A9265D">
              <w:t>73300000-5</w:t>
            </w:r>
          </w:p>
        </w:tc>
        <w:tc>
          <w:tcPr>
            <w:tcW w:w="5953" w:type="dxa"/>
            <w:tcBorders>
              <w:top w:val="single" w:sz="4" w:space="0" w:color="auto"/>
              <w:left w:val="single" w:sz="4" w:space="0" w:color="auto"/>
              <w:bottom w:val="single" w:sz="4" w:space="0" w:color="auto"/>
              <w:right w:val="single" w:sz="4" w:space="0" w:color="auto"/>
            </w:tcBorders>
            <w:vAlign w:val="center"/>
          </w:tcPr>
          <w:p w14:paraId="04A863D0" w14:textId="77777777" w:rsidR="002D7BCF" w:rsidRPr="00A9265D" w:rsidRDefault="002D7BCF" w:rsidP="00FD313D">
            <w:r w:rsidRPr="00A9265D">
              <w:t>Návrh a realizace výzkumu a vývoje</w:t>
            </w:r>
          </w:p>
        </w:tc>
      </w:tr>
      <w:tr w:rsidR="002D7BCF" w14:paraId="772ADB07" w14:textId="77777777" w:rsidTr="00FD313D">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54596450" w14:textId="77777777" w:rsidR="002D7BCF" w:rsidRPr="00A9265D" w:rsidRDefault="002D7BCF" w:rsidP="00FD313D">
            <w:r w:rsidRPr="00A9265D">
              <w:t>79315000-5</w:t>
            </w:r>
          </w:p>
        </w:tc>
        <w:tc>
          <w:tcPr>
            <w:tcW w:w="5953" w:type="dxa"/>
            <w:tcBorders>
              <w:top w:val="single" w:sz="4" w:space="0" w:color="auto"/>
              <w:left w:val="single" w:sz="4" w:space="0" w:color="auto"/>
              <w:bottom w:val="single" w:sz="4" w:space="0" w:color="auto"/>
              <w:right w:val="single" w:sz="4" w:space="0" w:color="auto"/>
            </w:tcBorders>
            <w:vAlign w:val="center"/>
          </w:tcPr>
          <w:p w14:paraId="046A2570" w14:textId="77777777" w:rsidR="002D7BCF" w:rsidRPr="00A9265D" w:rsidRDefault="002D7BCF" w:rsidP="00FD313D">
            <w:r w:rsidRPr="00A9265D">
              <w:t>Společenskovědní výzkum</w:t>
            </w:r>
          </w:p>
        </w:tc>
      </w:tr>
      <w:tr w:rsidR="002D7BCF" w14:paraId="06C6DC5B" w14:textId="77777777" w:rsidTr="00FD313D">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4221953A" w14:textId="77777777" w:rsidR="002D7BCF" w:rsidRPr="00A9265D" w:rsidRDefault="002D7BCF" w:rsidP="00FD313D">
            <w:r w:rsidRPr="00A9265D">
              <w:t>79311200-9</w:t>
            </w:r>
          </w:p>
        </w:tc>
        <w:tc>
          <w:tcPr>
            <w:tcW w:w="5953" w:type="dxa"/>
            <w:tcBorders>
              <w:top w:val="single" w:sz="4" w:space="0" w:color="auto"/>
              <w:left w:val="single" w:sz="4" w:space="0" w:color="auto"/>
              <w:bottom w:val="single" w:sz="4" w:space="0" w:color="auto"/>
              <w:right w:val="single" w:sz="4" w:space="0" w:color="auto"/>
            </w:tcBorders>
            <w:vAlign w:val="center"/>
          </w:tcPr>
          <w:p w14:paraId="1D66AB50" w14:textId="77777777" w:rsidR="002D7BCF" w:rsidRPr="00A9265D" w:rsidRDefault="002D7BCF" w:rsidP="00FD313D">
            <w:r w:rsidRPr="00A9265D">
              <w:t>Realizace průzkumu</w:t>
            </w:r>
          </w:p>
        </w:tc>
      </w:tr>
    </w:tbl>
    <w:p w14:paraId="02D64CBA" w14:textId="77777777" w:rsidR="00B81D02" w:rsidRDefault="00B81D02" w:rsidP="004026FB">
      <w:pPr>
        <w:jc w:val="both"/>
      </w:pPr>
    </w:p>
    <w:p w14:paraId="6A8BC7A8" w14:textId="47895392" w:rsidR="00B81D02" w:rsidRDefault="00B81D02" w:rsidP="004026FB">
      <w:pPr>
        <w:jc w:val="both"/>
        <w:rPr>
          <w:b/>
          <w:bCs/>
        </w:rPr>
      </w:pPr>
      <w:r w:rsidRPr="00B81D02">
        <w:rPr>
          <w:b/>
          <w:bCs/>
        </w:rPr>
        <w:t>2.</w:t>
      </w:r>
      <w:r w:rsidR="000B1468">
        <w:rPr>
          <w:b/>
          <w:bCs/>
        </w:rPr>
        <w:t>4</w:t>
      </w:r>
      <w:r w:rsidRPr="00B81D02">
        <w:rPr>
          <w:b/>
          <w:bCs/>
        </w:rPr>
        <w:t>. Předpokládaná hodnota</w:t>
      </w:r>
    </w:p>
    <w:p w14:paraId="7A51D0A4" w14:textId="7F87139D" w:rsidR="00457F5A" w:rsidRDefault="004977FB" w:rsidP="004026FB">
      <w:pPr>
        <w:jc w:val="both"/>
      </w:pPr>
      <w:r>
        <w:t>Předpokládaná hodnota veřejné zakázky činí 1.</w:t>
      </w:r>
      <w:r w:rsidR="000F31C7">
        <w:t>0</w:t>
      </w:r>
      <w:r>
        <w:t>00.000 Kč bez DPH.</w:t>
      </w:r>
      <w:r w:rsidR="00457F5A">
        <w:t xml:space="preserve"> </w:t>
      </w:r>
    </w:p>
    <w:p w14:paraId="6FCC9972" w14:textId="60FF3FA1" w:rsidR="00741688" w:rsidRPr="000B00A9" w:rsidRDefault="00457F5A" w:rsidP="004026FB">
      <w:pPr>
        <w:jc w:val="both"/>
      </w:pPr>
      <w:r>
        <w:t xml:space="preserve">Služby budou poskytovány dodavatelem a hrazeny </w:t>
      </w:r>
      <w:r w:rsidR="00CA7074">
        <w:t>zadavatelem</w:t>
      </w:r>
      <w:r>
        <w:t xml:space="preserve"> na základě </w:t>
      </w:r>
      <w:r w:rsidR="00CA7074">
        <w:t xml:space="preserve">pokynů zadavatele k plnění a odsouhlaseného počtu splněných hodin </w:t>
      </w:r>
      <w:r w:rsidR="00F20CEC">
        <w:t>zadavatelem</w:t>
      </w:r>
      <w:r w:rsidR="0038267E">
        <w:t xml:space="preserve"> do vyčerpání maximální hodnoty veřejné zakázky, pokud nedojde k ukončení smlouvy mezi zadavatelem a dodavatelem dříve.</w:t>
      </w:r>
    </w:p>
    <w:p w14:paraId="050D380D" w14:textId="680B8ACA" w:rsidR="0040034F" w:rsidRPr="00C52FE8" w:rsidRDefault="0040034F" w:rsidP="00C52FE8">
      <w:pPr>
        <w:numPr>
          <w:ilvl w:val="0"/>
          <w:numId w:val="1"/>
        </w:numPr>
        <w:spacing w:after="0" w:line="240" w:lineRule="auto"/>
        <w:rPr>
          <w:b/>
        </w:rPr>
      </w:pPr>
      <w:r w:rsidRPr="00C52FE8">
        <w:rPr>
          <w:b/>
        </w:rPr>
        <w:t xml:space="preserve">Doba </w:t>
      </w:r>
      <w:r w:rsidR="000C5661">
        <w:rPr>
          <w:b/>
        </w:rPr>
        <w:t xml:space="preserve">a místo </w:t>
      </w:r>
      <w:r w:rsidRPr="00C52FE8">
        <w:rPr>
          <w:b/>
        </w:rPr>
        <w:t>plnění veřejné zakázky</w:t>
      </w:r>
    </w:p>
    <w:p w14:paraId="050D380E" w14:textId="77777777" w:rsidR="0040034F" w:rsidRPr="00C52FE8" w:rsidRDefault="0040034F" w:rsidP="00AF3D00">
      <w:pPr>
        <w:spacing w:after="0" w:line="240" w:lineRule="auto"/>
        <w:rPr>
          <w:b/>
        </w:rPr>
      </w:pPr>
    </w:p>
    <w:p w14:paraId="195D355A" w14:textId="5365F071" w:rsidR="00421C92" w:rsidRPr="00093086" w:rsidRDefault="00421C92" w:rsidP="00AF3D00">
      <w:pPr>
        <w:numPr>
          <w:ilvl w:val="12"/>
          <w:numId w:val="0"/>
        </w:numPr>
        <w:spacing w:after="0" w:line="240" w:lineRule="auto"/>
        <w:ind w:firstLine="540"/>
        <w:jc w:val="both"/>
      </w:pPr>
      <w:r w:rsidRPr="00093086">
        <w:t xml:space="preserve">Termín zahájení plnění: </w:t>
      </w:r>
      <w:r w:rsidR="00AF3D00">
        <w:tab/>
      </w:r>
      <w:r w:rsidR="00AF3D00">
        <w:tab/>
      </w:r>
      <w:r w:rsidRPr="00093086">
        <w:t xml:space="preserve">po </w:t>
      </w:r>
      <w:r w:rsidR="008E7ABE">
        <w:t>účinnosti</w:t>
      </w:r>
      <w:r w:rsidRPr="00093086">
        <w:t xml:space="preserve"> smlouvy</w:t>
      </w:r>
      <w:r w:rsidR="009D3308">
        <w:t>.</w:t>
      </w:r>
      <w:r w:rsidRPr="00093086">
        <w:t xml:space="preserve"> </w:t>
      </w:r>
    </w:p>
    <w:p w14:paraId="27D473DF" w14:textId="6026B0D2" w:rsidR="00421C92" w:rsidRDefault="00421C92" w:rsidP="00AF3D00">
      <w:pPr>
        <w:numPr>
          <w:ilvl w:val="12"/>
          <w:numId w:val="0"/>
        </w:numPr>
        <w:spacing w:after="0" w:line="240" w:lineRule="auto"/>
        <w:ind w:left="3540" w:hanging="3000"/>
        <w:jc w:val="both"/>
      </w:pPr>
      <w:r>
        <w:t>Termín ukončení plnění:</w:t>
      </w:r>
      <w:r>
        <w:tab/>
      </w:r>
      <w:r w:rsidR="00741688">
        <w:t>do vyčerpání maximální hodnoty veřejné zakázky, pokud nedojde k ukončení smlouvy mezi zadavatelem a dodavatelem dříve.</w:t>
      </w:r>
    </w:p>
    <w:p w14:paraId="0D1FBD73" w14:textId="12D59F9A" w:rsidR="000C5661" w:rsidRDefault="000C5661" w:rsidP="00AF3D00">
      <w:pPr>
        <w:numPr>
          <w:ilvl w:val="12"/>
          <w:numId w:val="0"/>
        </w:numPr>
        <w:spacing w:after="0" w:line="240" w:lineRule="auto"/>
        <w:ind w:left="3540" w:hanging="3000"/>
        <w:jc w:val="both"/>
      </w:pPr>
      <w:r>
        <w:t>Místo plnění:</w:t>
      </w:r>
      <w:r>
        <w:tab/>
        <w:t>převážně Jihomoravský kraj, Kraj Vysočina</w:t>
      </w:r>
    </w:p>
    <w:p w14:paraId="66C8E071" w14:textId="77777777" w:rsidR="00A71C28" w:rsidRDefault="00A71C28" w:rsidP="00C52FE8">
      <w:pPr>
        <w:spacing w:after="0" w:line="240" w:lineRule="auto"/>
        <w:jc w:val="both"/>
      </w:pPr>
    </w:p>
    <w:p w14:paraId="3F1E3F91" w14:textId="77777777" w:rsidR="009C7AAE" w:rsidRPr="00C52FE8" w:rsidRDefault="009C7AAE" w:rsidP="00C52FE8">
      <w:pPr>
        <w:spacing w:after="0" w:line="240" w:lineRule="auto"/>
        <w:jc w:val="both"/>
        <w:rPr>
          <w:b/>
        </w:rPr>
      </w:pPr>
    </w:p>
    <w:p w14:paraId="050D3814" w14:textId="2EED858E" w:rsidR="0040034F" w:rsidRPr="00741D80" w:rsidRDefault="0040034F" w:rsidP="00C52FE8">
      <w:pPr>
        <w:numPr>
          <w:ilvl w:val="0"/>
          <w:numId w:val="1"/>
        </w:numPr>
        <w:spacing w:after="0" w:line="240" w:lineRule="auto"/>
        <w:jc w:val="both"/>
        <w:rPr>
          <w:b/>
        </w:rPr>
      </w:pPr>
      <w:r w:rsidRPr="00C52FE8">
        <w:rPr>
          <w:b/>
        </w:rPr>
        <w:t>Požadavky na prokázání kvalifikačních předpokladů</w:t>
      </w:r>
    </w:p>
    <w:p w14:paraId="4ACAF5C0" w14:textId="129134FE" w:rsidR="00741D80" w:rsidRPr="0085274F" w:rsidRDefault="0085274F" w:rsidP="00741D80">
      <w:pPr>
        <w:numPr>
          <w:ilvl w:val="2"/>
          <w:numId w:val="0"/>
        </w:numPr>
        <w:spacing w:before="120" w:after="120"/>
        <w:jc w:val="both"/>
        <w:rPr>
          <w:rFonts w:cs="Calibri"/>
          <w:b/>
          <w:bCs/>
        </w:rPr>
      </w:pPr>
      <w:r w:rsidRPr="0085274F">
        <w:rPr>
          <w:rFonts w:cs="Calibri"/>
          <w:b/>
          <w:bCs/>
        </w:rPr>
        <w:t xml:space="preserve">4.1. </w:t>
      </w:r>
      <w:r w:rsidR="00741D80" w:rsidRPr="0085274F">
        <w:rPr>
          <w:rFonts w:cs="Calibri"/>
          <w:b/>
          <w:bCs/>
        </w:rPr>
        <w:t>Zadavatel požaduje prokázání splnění:</w:t>
      </w:r>
    </w:p>
    <w:p w14:paraId="6742B677" w14:textId="77777777" w:rsidR="00741D80" w:rsidRPr="00741D80" w:rsidRDefault="00741D80" w:rsidP="00741D80">
      <w:pPr>
        <w:pStyle w:val="Odstavecseseznamem"/>
        <w:rPr>
          <w:rFonts w:ascii="Calibri" w:hAnsi="Calibri" w:cs="Calibri"/>
          <w:sz w:val="22"/>
          <w:szCs w:val="22"/>
        </w:rPr>
      </w:pPr>
      <w:r w:rsidRPr="00741D80">
        <w:rPr>
          <w:rFonts w:ascii="Calibri" w:hAnsi="Calibri" w:cs="Calibri"/>
          <w:sz w:val="22"/>
          <w:szCs w:val="22"/>
        </w:rPr>
        <w:t>základní způsobilosti dle § 74 ZZVZ,</w:t>
      </w:r>
    </w:p>
    <w:p w14:paraId="055EECC5" w14:textId="77777777" w:rsidR="00741D80" w:rsidRPr="00741D80" w:rsidRDefault="00741D80" w:rsidP="00741D80">
      <w:pPr>
        <w:pStyle w:val="Odstavecseseznamem"/>
        <w:rPr>
          <w:rFonts w:ascii="Calibri" w:hAnsi="Calibri" w:cs="Calibri"/>
          <w:sz w:val="22"/>
          <w:szCs w:val="22"/>
        </w:rPr>
      </w:pPr>
      <w:r w:rsidRPr="00741D80">
        <w:rPr>
          <w:rFonts w:ascii="Calibri" w:hAnsi="Calibri" w:cs="Calibri"/>
          <w:sz w:val="22"/>
          <w:szCs w:val="22"/>
        </w:rPr>
        <w:t>profesní způsobilosti dle § 77 ZZVZ,</w:t>
      </w:r>
    </w:p>
    <w:p w14:paraId="25ADE682" w14:textId="77777777" w:rsidR="00741D80" w:rsidRPr="00741D80" w:rsidRDefault="00741D80" w:rsidP="00741D80">
      <w:pPr>
        <w:pStyle w:val="Odstavecseseznamem"/>
        <w:rPr>
          <w:rFonts w:ascii="Calibri" w:hAnsi="Calibri" w:cs="Calibri"/>
          <w:sz w:val="22"/>
          <w:szCs w:val="22"/>
        </w:rPr>
      </w:pPr>
      <w:r w:rsidRPr="00741D80">
        <w:rPr>
          <w:rFonts w:ascii="Calibri" w:hAnsi="Calibri" w:cs="Calibri"/>
          <w:sz w:val="22"/>
          <w:szCs w:val="22"/>
        </w:rPr>
        <w:t>technické kvalifikace dle § 79 ZZVZ,</w:t>
      </w:r>
    </w:p>
    <w:p w14:paraId="1B70D1C2" w14:textId="77777777" w:rsidR="00741D80" w:rsidRPr="00741D80" w:rsidRDefault="00741D80" w:rsidP="00741D80">
      <w:pPr>
        <w:numPr>
          <w:ilvl w:val="2"/>
          <w:numId w:val="0"/>
        </w:numPr>
        <w:spacing w:before="120" w:after="120"/>
        <w:jc w:val="both"/>
        <w:rPr>
          <w:rFonts w:cs="Calibri"/>
        </w:rPr>
      </w:pPr>
      <w:r w:rsidRPr="00741D80">
        <w:rPr>
          <w:rFonts w:cs="Calibri"/>
        </w:rPr>
        <w:t>a to v dále stanoveném rozsahu.</w:t>
      </w:r>
    </w:p>
    <w:p w14:paraId="78CA48BD" w14:textId="77777777" w:rsidR="00741D80" w:rsidRDefault="00741D80" w:rsidP="00741D80">
      <w:pPr>
        <w:pStyle w:val="Nadpis2"/>
      </w:pPr>
    </w:p>
    <w:p w14:paraId="522BD2B9" w14:textId="652DBF7B" w:rsidR="00741D80" w:rsidRPr="00741D80" w:rsidRDefault="00741D80" w:rsidP="00741D80">
      <w:pPr>
        <w:pStyle w:val="Nadpis2"/>
        <w:rPr>
          <w:rFonts w:ascii="Calibri" w:hAnsi="Calibri" w:cs="Calibri"/>
          <w:b/>
          <w:bCs w:val="0"/>
          <w:i w:val="0"/>
          <w:iCs w:val="0"/>
          <w:sz w:val="22"/>
          <w:szCs w:val="22"/>
        </w:rPr>
      </w:pPr>
      <w:r w:rsidRPr="00741D80">
        <w:rPr>
          <w:rFonts w:ascii="Calibri" w:hAnsi="Calibri" w:cs="Calibri"/>
          <w:b/>
          <w:bCs w:val="0"/>
          <w:i w:val="0"/>
          <w:iCs w:val="0"/>
          <w:sz w:val="22"/>
          <w:szCs w:val="22"/>
        </w:rPr>
        <w:t>4.</w:t>
      </w:r>
      <w:r w:rsidR="0085274F">
        <w:rPr>
          <w:rFonts w:ascii="Calibri" w:hAnsi="Calibri" w:cs="Calibri"/>
          <w:b/>
          <w:bCs w:val="0"/>
          <w:i w:val="0"/>
          <w:iCs w:val="0"/>
          <w:sz w:val="22"/>
          <w:szCs w:val="22"/>
        </w:rPr>
        <w:t>2</w:t>
      </w:r>
      <w:r w:rsidRPr="00741D80">
        <w:rPr>
          <w:rFonts w:ascii="Calibri" w:hAnsi="Calibri" w:cs="Calibri"/>
          <w:b/>
          <w:bCs w:val="0"/>
          <w:i w:val="0"/>
          <w:iCs w:val="0"/>
          <w:sz w:val="22"/>
          <w:szCs w:val="22"/>
        </w:rPr>
        <w:t>. Základní způsobilost</w:t>
      </w:r>
    </w:p>
    <w:p w14:paraId="763FD57A" w14:textId="77777777" w:rsidR="00741D80" w:rsidRPr="00741D80" w:rsidRDefault="00741D80" w:rsidP="00741D80">
      <w:pPr>
        <w:numPr>
          <w:ilvl w:val="2"/>
          <w:numId w:val="0"/>
        </w:numPr>
        <w:spacing w:before="120" w:after="120"/>
        <w:jc w:val="both"/>
        <w:rPr>
          <w:rFonts w:cs="Calibri"/>
        </w:rPr>
      </w:pPr>
      <w:r w:rsidRPr="00741D80">
        <w:rPr>
          <w:rFonts w:cs="Calibri"/>
        </w:rPr>
        <w:t>Zadavatel požaduje, aby účastník prokázal, že není dodavatelem, který</w:t>
      </w:r>
    </w:p>
    <w:p w14:paraId="09ED9419" w14:textId="77777777" w:rsidR="00741D80" w:rsidRPr="00741D80" w:rsidRDefault="00741D80" w:rsidP="00741D80">
      <w:pPr>
        <w:pStyle w:val="Odstavecseseznamem"/>
        <w:numPr>
          <w:ilvl w:val="0"/>
          <w:numId w:val="40"/>
        </w:numPr>
        <w:spacing w:before="120" w:after="120" w:line="276" w:lineRule="auto"/>
        <w:ind w:left="426"/>
        <w:contextualSpacing/>
        <w:jc w:val="both"/>
        <w:rPr>
          <w:rFonts w:ascii="Calibri" w:hAnsi="Calibri" w:cs="Calibri"/>
          <w:sz w:val="22"/>
          <w:szCs w:val="22"/>
        </w:rPr>
      </w:pPr>
      <w:r w:rsidRPr="00741D80">
        <w:rPr>
          <w:rFonts w:ascii="Calibri" w:hAnsi="Calibri" w:cs="Calibri"/>
          <w:sz w:val="22"/>
          <w:szCs w:val="22"/>
        </w:rPr>
        <w:lastRenderedPageBreak/>
        <w:t>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w:t>
      </w:r>
    </w:p>
    <w:p w14:paraId="7A573069" w14:textId="77777777" w:rsidR="00741D80" w:rsidRPr="00741D80" w:rsidRDefault="00741D80" w:rsidP="00741D80">
      <w:pPr>
        <w:pStyle w:val="Odstavecseseznamem"/>
        <w:numPr>
          <w:ilvl w:val="0"/>
          <w:numId w:val="40"/>
        </w:numPr>
        <w:spacing w:before="120" w:after="120" w:line="276" w:lineRule="auto"/>
        <w:ind w:left="426"/>
        <w:contextualSpacing/>
        <w:jc w:val="both"/>
        <w:rPr>
          <w:rFonts w:ascii="Calibri" w:hAnsi="Calibri" w:cs="Calibri"/>
          <w:sz w:val="22"/>
          <w:szCs w:val="22"/>
        </w:rPr>
      </w:pPr>
      <w:r w:rsidRPr="00741D80">
        <w:rPr>
          <w:rFonts w:ascii="Calibri" w:hAnsi="Calibri" w:cs="Calibri"/>
          <w:sz w:val="22"/>
          <w:szCs w:val="22"/>
        </w:rPr>
        <w:t>má v České republice nebo v zemi svého sídla v evidenci daní zachycen splatný daňový nedoplatek,</w:t>
      </w:r>
    </w:p>
    <w:p w14:paraId="7DE92839" w14:textId="77777777" w:rsidR="00741D80" w:rsidRPr="00741D80" w:rsidRDefault="00741D80" w:rsidP="00741D80">
      <w:pPr>
        <w:pStyle w:val="Odstavecseseznamem"/>
        <w:numPr>
          <w:ilvl w:val="0"/>
          <w:numId w:val="40"/>
        </w:numPr>
        <w:spacing w:before="120" w:after="120" w:line="276" w:lineRule="auto"/>
        <w:ind w:left="426"/>
        <w:contextualSpacing/>
        <w:jc w:val="both"/>
        <w:rPr>
          <w:rFonts w:ascii="Calibri" w:hAnsi="Calibri" w:cs="Calibri"/>
          <w:sz w:val="22"/>
          <w:szCs w:val="22"/>
        </w:rPr>
      </w:pPr>
      <w:r w:rsidRPr="00741D80">
        <w:rPr>
          <w:rFonts w:ascii="Calibri" w:hAnsi="Calibri" w:cs="Calibri"/>
          <w:sz w:val="22"/>
          <w:szCs w:val="22"/>
        </w:rPr>
        <w:t>má v České republice nebo v zemi svého sídla splatný nedoplatek na pojistném nebo na penále na veřejné zdravotní pojištění,</w:t>
      </w:r>
    </w:p>
    <w:p w14:paraId="74B90B1D" w14:textId="77777777" w:rsidR="00741D80" w:rsidRPr="00741D80" w:rsidRDefault="00741D80" w:rsidP="00741D80">
      <w:pPr>
        <w:pStyle w:val="Odstavecseseznamem"/>
        <w:numPr>
          <w:ilvl w:val="0"/>
          <w:numId w:val="40"/>
        </w:numPr>
        <w:spacing w:before="120" w:after="120" w:line="276" w:lineRule="auto"/>
        <w:ind w:left="426"/>
        <w:contextualSpacing/>
        <w:jc w:val="both"/>
        <w:rPr>
          <w:rFonts w:ascii="Calibri" w:hAnsi="Calibri" w:cs="Calibri"/>
          <w:sz w:val="22"/>
          <w:szCs w:val="22"/>
        </w:rPr>
      </w:pPr>
      <w:r w:rsidRPr="00741D80">
        <w:rPr>
          <w:rFonts w:ascii="Calibri" w:hAnsi="Calibri" w:cs="Calibri"/>
          <w:sz w:val="22"/>
          <w:szCs w:val="22"/>
        </w:rPr>
        <w:t>má v České republice nebo v zemi svého sídla splatný nedoplatek na pojistném nebo na penále na sociální zabezpečení a příspěvku na státní politiku zaměstnanosti,</w:t>
      </w:r>
    </w:p>
    <w:p w14:paraId="79EC53D7" w14:textId="77777777" w:rsidR="00741D80" w:rsidRPr="00741D80" w:rsidRDefault="00741D80" w:rsidP="00741D80">
      <w:pPr>
        <w:pStyle w:val="Odstavecseseznamem"/>
        <w:numPr>
          <w:ilvl w:val="0"/>
          <w:numId w:val="40"/>
        </w:numPr>
        <w:spacing w:before="120" w:after="120" w:line="276" w:lineRule="auto"/>
        <w:ind w:left="426"/>
        <w:contextualSpacing/>
        <w:jc w:val="both"/>
        <w:rPr>
          <w:rFonts w:ascii="Calibri" w:hAnsi="Calibri" w:cs="Calibri"/>
          <w:sz w:val="22"/>
          <w:szCs w:val="22"/>
        </w:rPr>
      </w:pPr>
      <w:r w:rsidRPr="00741D80">
        <w:rPr>
          <w:rFonts w:ascii="Calibri" w:hAnsi="Calibri" w:cs="Calibri"/>
          <w:sz w:val="22"/>
          <w:szCs w:val="22"/>
        </w:rPr>
        <w:t>je v likvidaci, proti němuž bylo vydáno rozhodnutí o úpadku, vůči němuž byla nařízena nucená správa podle jiného právního předpisu nebo v obdobné situaci podle právního řádu země sídla dodavatele.</w:t>
      </w:r>
    </w:p>
    <w:p w14:paraId="7A594621" w14:textId="77777777" w:rsidR="00741D80" w:rsidRPr="00331287" w:rsidRDefault="00741D80" w:rsidP="00741D80">
      <w:pPr>
        <w:numPr>
          <w:ilvl w:val="2"/>
          <w:numId w:val="0"/>
        </w:numPr>
        <w:spacing w:before="120" w:after="120"/>
        <w:jc w:val="both"/>
      </w:pPr>
      <w:r w:rsidRPr="00331287">
        <w:t xml:space="preserve">Je-li dodavatelem právnická osoba, musí podmínku podle písm. a) splňovat tato právnická osoba a zároveň každý člen statutárního orgánu. Je-li členem statutárního orgánu dodavatele právnická osoba, musí podmínku podle písm. a) splňovat tato právnická osoba, každý člen statutárního orgánu této právnické osoby a osoba zastupující tuto právnickou osobu v statutárním orgánu dodavatele. </w:t>
      </w:r>
    </w:p>
    <w:p w14:paraId="4DE456E6" w14:textId="77777777" w:rsidR="00741D80" w:rsidRPr="00331287" w:rsidRDefault="00741D80" w:rsidP="00741D80">
      <w:pPr>
        <w:numPr>
          <w:ilvl w:val="2"/>
          <w:numId w:val="0"/>
        </w:numPr>
        <w:spacing w:before="120" w:after="120"/>
        <w:jc w:val="both"/>
      </w:pPr>
      <w:r w:rsidRPr="00331287">
        <w:t>Je-li dodavatelem pobočka závodu zahraniční právnické osoby, musí podmínku podle písm. a) splňovat tato právnická osoba a vedoucí pobočky závodu. Je-li dodavatelem pobočka závodu české právnické osoby, musí podmínku podle písm. a) splňovat osoby uvedené v předchozím odstavci a vedoucí pobočky závodu.</w:t>
      </w:r>
    </w:p>
    <w:p w14:paraId="4BE69995" w14:textId="77777777" w:rsidR="00741D80" w:rsidRPr="00C560E2" w:rsidRDefault="00741D80" w:rsidP="00741D80">
      <w:pPr>
        <w:numPr>
          <w:ilvl w:val="2"/>
          <w:numId w:val="0"/>
        </w:numPr>
        <w:spacing w:before="120" w:after="120"/>
        <w:jc w:val="both"/>
        <w:rPr>
          <w:rFonts w:cs="Calibri"/>
        </w:rPr>
      </w:pPr>
      <w:r w:rsidRPr="00C560E2">
        <w:rPr>
          <w:rFonts w:cs="Calibri"/>
        </w:rPr>
        <w:t>Dodavatel prokazuje splnění podmínek základní způsobilosti ve vztahu k České republice předložením:</w:t>
      </w:r>
    </w:p>
    <w:p w14:paraId="689ED5C6" w14:textId="77777777" w:rsidR="00741D80" w:rsidRPr="00C560E2" w:rsidRDefault="00741D80" w:rsidP="00741D80">
      <w:pPr>
        <w:pStyle w:val="Odstavecseseznamem"/>
        <w:numPr>
          <w:ilvl w:val="0"/>
          <w:numId w:val="41"/>
        </w:numPr>
        <w:spacing w:before="120" w:after="120" w:line="276" w:lineRule="auto"/>
        <w:ind w:left="426"/>
        <w:contextualSpacing/>
        <w:jc w:val="both"/>
        <w:rPr>
          <w:rFonts w:ascii="Calibri" w:hAnsi="Calibri" w:cs="Calibri"/>
          <w:sz w:val="22"/>
          <w:szCs w:val="22"/>
        </w:rPr>
      </w:pPr>
      <w:r w:rsidRPr="00C560E2">
        <w:rPr>
          <w:rFonts w:ascii="Calibri" w:hAnsi="Calibri" w:cs="Calibri"/>
          <w:sz w:val="22"/>
          <w:szCs w:val="22"/>
        </w:rPr>
        <w:t>výpisu z evidence Rejstříku trestů ve vztahu k písm. a),</w:t>
      </w:r>
    </w:p>
    <w:p w14:paraId="307BF54E" w14:textId="77777777" w:rsidR="00741D80" w:rsidRPr="00C560E2" w:rsidRDefault="00741D80" w:rsidP="00741D80">
      <w:pPr>
        <w:pStyle w:val="Odstavecseseznamem"/>
        <w:numPr>
          <w:ilvl w:val="0"/>
          <w:numId w:val="41"/>
        </w:numPr>
        <w:spacing w:before="120" w:after="120" w:line="276" w:lineRule="auto"/>
        <w:ind w:left="426"/>
        <w:contextualSpacing/>
        <w:jc w:val="both"/>
        <w:rPr>
          <w:rFonts w:ascii="Calibri" w:hAnsi="Calibri" w:cs="Calibri"/>
          <w:sz w:val="22"/>
          <w:szCs w:val="22"/>
        </w:rPr>
      </w:pPr>
      <w:r w:rsidRPr="00C560E2">
        <w:rPr>
          <w:rFonts w:ascii="Calibri" w:hAnsi="Calibri" w:cs="Calibri"/>
          <w:sz w:val="22"/>
          <w:szCs w:val="22"/>
        </w:rPr>
        <w:t>potvrzení příslušného finančního úřadu ve vztahu k písm. b),</w:t>
      </w:r>
    </w:p>
    <w:p w14:paraId="1E7E8C27" w14:textId="77777777" w:rsidR="00741D80" w:rsidRPr="00C560E2" w:rsidRDefault="00741D80" w:rsidP="00741D80">
      <w:pPr>
        <w:pStyle w:val="Odstavecseseznamem"/>
        <w:numPr>
          <w:ilvl w:val="0"/>
          <w:numId w:val="41"/>
        </w:numPr>
        <w:spacing w:before="120" w:after="120" w:line="276" w:lineRule="auto"/>
        <w:ind w:left="426"/>
        <w:contextualSpacing/>
        <w:jc w:val="both"/>
        <w:rPr>
          <w:rFonts w:ascii="Calibri" w:hAnsi="Calibri" w:cs="Calibri"/>
          <w:sz w:val="22"/>
          <w:szCs w:val="22"/>
        </w:rPr>
      </w:pPr>
      <w:r w:rsidRPr="00C560E2">
        <w:rPr>
          <w:rFonts w:ascii="Calibri" w:hAnsi="Calibri" w:cs="Calibri"/>
          <w:sz w:val="22"/>
          <w:szCs w:val="22"/>
        </w:rPr>
        <w:t>písemného čestného prohlášení ve vztahu ke spotřební dani ve vztahu k písm. b),</w:t>
      </w:r>
    </w:p>
    <w:p w14:paraId="77D36D56" w14:textId="77777777" w:rsidR="00741D80" w:rsidRPr="00C560E2" w:rsidRDefault="00741D80" w:rsidP="00741D80">
      <w:pPr>
        <w:pStyle w:val="Odstavecseseznamem"/>
        <w:numPr>
          <w:ilvl w:val="0"/>
          <w:numId w:val="41"/>
        </w:numPr>
        <w:spacing w:before="120" w:after="120" w:line="276" w:lineRule="auto"/>
        <w:ind w:left="426"/>
        <w:contextualSpacing/>
        <w:jc w:val="both"/>
        <w:rPr>
          <w:rFonts w:ascii="Calibri" w:hAnsi="Calibri" w:cs="Calibri"/>
          <w:sz w:val="22"/>
          <w:szCs w:val="22"/>
        </w:rPr>
      </w:pPr>
      <w:r w:rsidRPr="00C560E2">
        <w:rPr>
          <w:rFonts w:ascii="Calibri" w:hAnsi="Calibri" w:cs="Calibri"/>
          <w:sz w:val="22"/>
          <w:szCs w:val="22"/>
        </w:rPr>
        <w:t>písemného čestného prohlášení ve vztahu k písm. c),</w:t>
      </w:r>
    </w:p>
    <w:p w14:paraId="05166CCA" w14:textId="77777777" w:rsidR="00741D80" w:rsidRPr="00C560E2" w:rsidRDefault="00741D80" w:rsidP="00741D80">
      <w:pPr>
        <w:pStyle w:val="Odstavecseseznamem"/>
        <w:numPr>
          <w:ilvl w:val="0"/>
          <w:numId w:val="41"/>
        </w:numPr>
        <w:spacing w:before="120" w:after="120" w:line="276" w:lineRule="auto"/>
        <w:ind w:left="426"/>
        <w:contextualSpacing/>
        <w:jc w:val="both"/>
        <w:rPr>
          <w:rFonts w:ascii="Calibri" w:hAnsi="Calibri" w:cs="Calibri"/>
          <w:sz w:val="22"/>
          <w:szCs w:val="22"/>
        </w:rPr>
      </w:pPr>
      <w:r w:rsidRPr="00C560E2">
        <w:rPr>
          <w:rFonts w:ascii="Calibri" w:hAnsi="Calibri" w:cs="Calibri"/>
          <w:sz w:val="22"/>
          <w:szCs w:val="22"/>
        </w:rPr>
        <w:t>potvrzení příslušné okresní správy sociálního zabezpečení ve vztahu k písm. d),</w:t>
      </w:r>
    </w:p>
    <w:p w14:paraId="48582E44" w14:textId="77777777" w:rsidR="00741D80" w:rsidRPr="00C560E2" w:rsidRDefault="00741D80" w:rsidP="00741D80">
      <w:pPr>
        <w:pStyle w:val="Odstavecseseznamem"/>
        <w:numPr>
          <w:ilvl w:val="0"/>
          <w:numId w:val="41"/>
        </w:numPr>
        <w:spacing w:before="120" w:after="120" w:line="276" w:lineRule="auto"/>
        <w:ind w:left="426"/>
        <w:contextualSpacing/>
        <w:jc w:val="both"/>
        <w:rPr>
          <w:rFonts w:ascii="Calibri" w:hAnsi="Calibri" w:cs="Calibri"/>
          <w:sz w:val="22"/>
          <w:szCs w:val="22"/>
        </w:rPr>
      </w:pPr>
      <w:r w:rsidRPr="00C560E2">
        <w:rPr>
          <w:rFonts w:ascii="Calibri" w:hAnsi="Calibri" w:cs="Calibri"/>
          <w:sz w:val="22"/>
          <w:szCs w:val="22"/>
        </w:rPr>
        <w:t>výpisu z obchodního rejstříku, nebo předložením písemného čestného prohlášení v případě, že není v obchodním rejstříku zapsán, ve vztahu k písm. e).</w:t>
      </w:r>
    </w:p>
    <w:p w14:paraId="79F3B8F9" w14:textId="77777777" w:rsidR="00741D80" w:rsidRPr="00C560E2" w:rsidRDefault="00741D80" w:rsidP="00741D80">
      <w:pPr>
        <w:numPr>
          <w:ilvl w:val="2"/>
          <w:numId w:val="0"/>
        </w:numPr>
        <w:autoSpaceDE w:val="0"/>
        <w:autoSpaceDN w:val="0"/>
        <w:adjustRightInd w:val="0"/>
        <w:spacing w:after="0" w:line="240" w:lineRule="auto"/>
        <w:jc w:val="both"/>
        <w:rPr>
          <w:rFonts w:cs="Calibri"/>
          <w:b/>
          <w:bCs/>
          <w:color w:val="000000"/>
        </w:rPr>
      </w:pPr>
      <w:r w:rsidRPr="00C560E2">
        <w:rPr>
          <w:rFonts w:cs="Calibri"/>
        </w:rPr>
        <w:t xml:space="preserve">Doklady prokazující základní způsobilost musí prokazovat splnění požadovaných kritérií způsobilosti </w:t>
      </w:r>
      <w:r w:rsidRPr="00C560E2">
        <w:rPr>
          <w:rFonts w:cs="Calibri"/>
          <w:b/>
          <w:bCs/>
        </w:rPr>
        <w:t>nejpozději v době 3 měsíců přede dnem zahájení zadávacího řízení.</w:t>
      </w:r>
    </w:p>
    <w:p w14:paraId="160C133C" w14:textId="77777777" w:rsidR="00741D80" w:rsidRPr="00C560E2" w:rsidRDefault="00741D80" w:rsidP="00741D80">
      <w:pPr>
        <w:numPr>
          <w:ilvl w:val="2"/>
          <w:numId w:val="0"/>
        </w:numPr>
        <w:autoSpaceDE w:val="0"/>
        <w:autoSpaceDN w:val="0"/>
        <w:adjustRightInd w:val="0"/>
        <w:spacing w:after="0" w:line="240" w:lineRule="auto"/>
        <w:jc w:val="both"/>
        <w:rPr>
          <w:rFonts w:cs="Calibri"/>
          <w:b/>
          <w:bCs/>
          <w:color w:val="000000"/>
        </w:rPr>
      </w:pPr>
    </w:p>
    <w:p w14:paraId="684A9220" w14:textId="77777777" w:rsidR="00741D80" w:rsidRPr="00C560E2" w:rsidRDefault="00741D80" w:rsidP="00C560E2">
      <w:pPr>
        <w:numPr>
          <w:ilvl w:val="2"/>
          <w:numId w:val="0"/>
        </w:numPr>
        <w:spacing w:after="0" w:line="240" w:lineRule="auto"/>
        <w:jc w:val="both"/>
        <w:rPr>
          <w:rFonts w:cs="Calibri"/>
        </w:rPr>
      </w:pPr>
      <w:r w:rsidRPr="00C560E2">
        <w:rPr>
          <w:rFonts w:cs="Calibri"/>
        </w:rPr>
        <w:t>Doklady dle tohoto článku se předkládají v prostých kopiích a lze je nahradit čestným prohlášením, jehož vzor je uveden v příloze č. 1 této zadávací dokumentace.</w:t>
      </w:r>
      <w:r w:rsidRPr="00C560E2">
        <w:rPr>
          <w:rStyle w:val="dnA"/>
          <w:rFonts w:cs="Calibri"/>
        </w:rPr>
        <w:t xml:space="preserve"> </w:t>
      </w:r>
      <w:r w:rsidRPr="00C560E2">
        <w:rPr>
          <w:rFonts w:cs="Calibri"/>
        </w:rPr>
        <w:t>Zadavatel si může ověřovat věrohodnost poskytnutých údajů a dokladů a může si je opatřovat také sám.</w:t>
      </w:r>
    </w:p>
    <w:p w14:paraId="7D10C7E2" w14:textId="77777777" w:rsidR="00C560E2" w:rsidRPr="00C560E2" w:rsidRDefault="00C560E2" w:rsidP="00C560E2">
      <w:pPr>
        <w:pStyle w:val="Nadpis2"/>
        <w:rPr>
          <w:rFonts w:ascii="Calibri" w:hAnsi="Calibri" w:cs="Calibri"/>
          <w:b/>
          <w:bCs w:val="0"/>
          <w:i w:val="0"/>
          <w:iCs w:val="0"/>
          <w:sz w:val="22"/>
          <w:szCs w:val="22"/>
        </w:rPr>
      </w:pPr>
    </w:p>
    <w:p w14:paraId="0FD4D1B6" w14:textId="53697659" w:rsidR="00741D80" w:rsidRPr="00C560E2" w:rsidRDefault="00C560E2" w:rsidP="00C560E2">
      <w:pPr>
        <w:pStyle w:val="Nadpis2"/>
        <w:rPr>
          <w:rFonts w:ascii="Calibri" w:hAnsi="Calibri" w:cs="Calibri"/>
          <w:b/>
          <w:bCs w:val="0"/>
          <w:i w:val="0"/>
          <w:iCs w:val="0"/>
          <w:sz w:val="22"/>
          <w:szCs w:val="22"/>
        </w:rPr>
      </w:pPr>
      <w:r w:rsidRPr="00C560E2">
        <w:rPr>
          <w:rFonts w:ascii="Calibri" w:hAnsi="Calibri" w:cs="Calibri"/>
          <w:b/>
          <w:bCs w:val="0"/>
          <w:i w:val="0"/>
          <w:iCs w:val="0"/>
          <w:sz w:val="22"/>
          <w:szCs w:val="22"/>
        </w:rPr>
        <w:t>4.</w:t>
      </w:r>
      <w:r w:rsidR="0085274F">
        <w:rPr>
          <w:rFonts w:ascii="Calibri" w:hAnsi="Calibri" w:cs="Calibri"/>
          <w:b/>
          <w:bCs w:val="0"/>
          <w:i w:val="0"/>
          <w:iCs w:val="0"/>
          <w:sz w:val="22"/>
          <w:szCs w:val="22"/>
        </w:rPr>
        <w:t>3</w:t>
      </w:r>
      <w:r w:rsidRPr="00C560E2">
        <w:rPr>
          <w:rFonts w:ascii="Calibri" w:hAnsi="Calibri" w:cs="Calibri"/>
          <w:b/>
          <w:bCs w:val="0"/>
          <w:i w:val="0"/>
          <w:iCs w:val="0"/>
          <w:sz w:val="22"/>
          <w:szCs w:val="22"/>
        </w:rPr>
        <w:t xml:space="preserve">. </w:t>
      </w:r>
      <w:r w:rsidR="00741D80" w:rsidRPr="00C560E2">
        <w:rPr>
          <w:rFonts w:ascii="Calibri" w:hAnsi="Calibri" w:cs="Calibri"/>
          <w:b/>
          <w:bCs w:val="0"/>
          <w:i w:val="0"/>
          <w:iCs w:val="0"/>
          <w:sz w:val="22"/>
          <w:szCs w:val="22"/>
        </w:rPr>
        <w:t>Profesní způsobilost</w:t>
      </w:r>
    </w:p>
    <w:p w14:paraId="4F8C7BB4" w14:textId="77777777" w:rsidR="00C560E2" w:rsidRPr="00C560E2" w:rsidRDefault="00C560E2" w:rsidP="00C560E2">
      <w:pPr>
        <w:spacing w:after="0" w:line="240" w:lineRule="auto"/>
        <w:rPr>
          <w:rFonts w:cs="Calibri"/>
        </w:rPr>
      </w:pPr>
    </w:p>
    <w:p w14:paraId="727DDECC" w14:textId="6225647A" w:rsidR="00741D80" w:rsidRPr="00C560E2" w:rsidRDefault="00741D80" w:rsidP="00C560E2">
      <w:pPr>
        <w:spacing w:after="0" w:line="240" w:lineRule="auto"/>
      </w:pPr>
      <w:r w:rsidRPr="00C560E2">
        <w:rPr>
          <w:rFonts w:cs="Calibri"/>
        </w:rPr>
        <w:t xml:space="preserve">Dodavatel prokazuje splnění profesní způsobilosti dle § 77 odst. 1 ZZVZ ve vztahu k České republice předložením </w:t>
      </w:r>
      <w:r w:rsidRPr="00C560E2">
        <w:rPr>
          <w:rFonts w:cs="Calibri"/>
          <w:u w:val="single"/>
        </w:rPr>
        <w:t>výpisu z obchodního rejstříku</w:t>
      </w:r>
      <w:r w:rsidRPr="00C560E2">
        <w:rPr>
          <w:rFonts w:cs="Calibri"/>
        </w:rPr>
        <w:t xml:space="preserve"> nebo jiné obdobné evidence, pokud jiný právní předpis zápis do takové evidence</w:t>
      </w:r>
      <w:r w:rsidRPr="00C560E2">
        <w:t xml:space="preserve"> vyžaduje. </w:t>
      </w:r>
    </w:p>
    <w:p w14:paraId="61D93457" w14:textId="77777777" w:rsidR="00741D80" w:rsidRPr="0085274F" w:rsidRDefault="00741D80" w:rsidP="00C560E2">
      <w:pPr>
        <w:numPr>
          <w:ilvl w:val="2"/>
          <w:numId w:val="0"/>
        </w:numPr>
        <w:autoSpaceDE w:val="0"/>
        <w:autoSpaceDN w:val="0"/>
        <w:adjustRightInd w:val="0"/>
        <w:spacing w:after="0" w:line="240" w:lineRule="auto"/>
        <w:jc w:val="both"/>
        <w:rPr>
          <w:rFonts w:cs="Calibri"/>
        </w:rPr>
      </w:pPr>
      <w:r w:rsidRPr="00C560E2">
        <w:t>Uvedené doklady se předkládají v kopii a lze je nahradit čestným prohlášením, jehož vzor je uveden v </w:t>
      </w:r>
      <w:r w:rsidRPr="0085274F">
        <w:rPr>
          <w:rFonts w:cs="Calibri"/>
        </w:rPr>
        <w:t xml:space="preserve">příloze č. 1 této zadávací dokumentace. </w:t>
      </w:r>
    </w:p>
    <w:p w14:paraId="64B9CDBD" w14:textId="77777777" w:rsidR="00741D80" w:rsidRPr="0085274F" w:rsidRDefault="00741D80" w:rsidP="00741D80">
      <w:pPr>
        <w:numPr>
          <w:ilvl w:val="2"/>
          <w:numId w:val="0"/>
        </w:numPr>
        <w:autoSpaceDE w:val="0"/>
        <w:autoSpaceDN w:val="0"/>
        <w:adjustRightInd w:val="0"/>
        <w:spacing w:after="0" w:line="240" w:lineRule="auto"/>
        <w:jc w:val="both"/>
        <w:rPr>
          <w:rFonts w:cs="Calibri"/>
        </w:rPr>
      </w:pPr>
    </w:p>
    <w:p w14:paraId="4716A739" w14:textId="77777777" w:rsidR="00741D80" w:rsidRPr="0085274F" w:rsidRDefault="00741D80" w:rsidP="00741D80">
      <w:pPr>
        <w:numPr>
          <w:ilvl w:val="2"/>
          <w:numId w:val="0"/>
        </w:numPr>
        <w:autoSpaceDE w:val="0"/>
        <w:autoSpaceDN w:val="0"/>
        <w:adjustRightInd w:val="0"/>
        <w:spacing w:after="0" w:line="240" w:lineRule="auto"/>
        <w:jc w:val="both"/>
        <w:rPr>
          <w:rFonts w:cs="Calibri"/>
        </w:rPr>
      </w:pPr>
      <w:r w:rsidRPr="0085274F">
        <w:rPr>
          <w:rFonts w:cs="Calibri"/>
        </w:rPr>
        <w:t>Doklady prokazující splnění profesní způsobilosti nemusí dodavatel v souladu s § 77 odst. 3 ZZVZ předložit, pokud právní předpisy v zemi jeho sídla obdobnou profesní způsobilost nevyžadují.</w:t>
      </w:r>
    </w:p>
    <w:p w14:paraId="4B1A0E32" w14:textId="77777777" w:rsidR="00741D80" w:rsidRPr="0085274F" w:rsidRDefault="00741D80" w:rsidP="00741D80">
      <w:pPr>
        <w:numPr>
          <w:ilvl w:val="2"/>
          <w:numId w:val="0"/>
        </w:numPr>
        <w:autoSpaceDE w:val="0"/>
        <w:autoSpaceDN w:val="0"/>
        <w:adjustRightInd w:val="0"/>
        <w:spacing w:after="0" w:line="240" w:lineRule="auto"/>
        <w:jc w:val="both"/>
        <w:rPr>
          <w:rFonts w:cs="Calibri"/>
        </w:rPr>
      </w:pPr>
    </w:p>
    <w:p w14:paraId="419F81DC" w14:textId="3DAA9CBD" w:rsidR="00741D80" w:rsidRPr="0085274F" w:rsidRDefault="00362870" w:rsidP="00741D80">
      <w:pPr>
        <w:pStyle w:val="Nadpis2"/>
        <w:rPr>
          <w:rFonts w:ascii="Calibri" w:hAnsi="Calibri" w:cs="Calibri"/>
          <w:b/>
          <w:bCs w:val="0"/>
          <w:i w:val="0"/>
          <w:iCs w:val="0"/>
          <w:sz w:val="22"/>
          <w:szCs w:val="22"/>
        </w:rPr>
      </w:pPr>
      <w:r w:rsidRPr="0085274F">
        <w:rPr>
          <w:rFonts w:ascii="Calibri" w:hAnsi="Calibri" w:cs="Calibri"/>
          <w:b/>
          <w:bCs w:val="0"/>
          <w:i w:val="0"/>
          <w:iCs w:val="0"/>
          <w:sz w:val="22"/>
          <w:szCs w:val="22"/>
        </w:rPr>
        <w:t>4.</w:t>
      </w:r>
      <w:r w:rsidR="0085274F" w:rsidRPr="0085274F">
        <w:rPr>
          <w:rFonts w:ascii="Calibri" w:hAnsi="Calibri" w:cs="Calibri"/>
          <w:b/>
          <w:bCs w:val="0"/>
          <w:i w:val="0"/>
          <w:iCs w:val="0"/>
          <w:sz w:val="22"/>
          <w:szCs w:val="22"/>
        </w:rPr>
        <w:t>4</w:t>
      </w:r>
      <w:r w:rsidRPr="0085274F">
        <w:rPr>
          <w:rFonts w:ascii="Calibri" w:hAnsi="Calibri" w:cs="Calibri"/>
          <w:b/>
          <w:bCs w:val="0"/>
          <w:i w:val="0"/>
          <w:iCs w:val="0"/>
          <w:sz w:val="22"/>
          <w:szCs w:val="22"/>
        </w:rPr>
        <w:t xml:space="preserve">. </w:t>
      </w:r>
      <w:r w:rsidR="00741D80" w:rsidRPr="0085274F">
        <w:rPr>
          <w:rFonts w:ascii="Calibri" w:hAnsi="Calibri" w:cs="Calibri"/>
          <w:b/>
          <w:bCs w:val="0"/>
          <w:i w:val="0"/>
          <w:iCs w:val="0"/>
          <w:sz w:val="22"/>
          <w:szCs w:val="22"/>
        </w:rPr>
        <w:t>Technická kvalifikace</w:t>
      </w:r>
    </w:p>
    <w:p w14:paraId="1F45ABC4" w14:textId="77777777" w:rsidR="00741D80" w:rsidRPr="0085274F" w:rsidRDefault="00741D80" w:rsidP="00741D80">
      <w:pPr>
        <w:numPr>
          <w:ilvl w:val="2"/>
          <w:numId w:val="0"/>
        </w:numPr>
        <w:spacing w:before="120" w:after="120"/>
        <w:jc w:val="both"/>
        <w:rPr>
          <w:rFonts w:cs="Calibri"/>
          <w:lang w:eastAsia="ar-SA"/>
        </w:rPr>
      </w:pPr>
      <w:r w:rsidRPr="0085274F">
        <w:rPr>
          <w:rFonts w:cs="Calibri"/>
          <w:lang w:eastAsia="ar-SA"/>
        </w:rPr>
        <w:t>Zadavatel požaduje, aby dodavatel prokázal kritéria technické kvalifikace v následujícím rozsahu:</w:t>
      </w:r>
    </w:p>
    <w:p w14:paraId="4EDB45AF" w14:textId="77777777" w:rsidR="00741D80" w:rsidRPr="00583854" w:rsidRDefault="00741D80" w:rsidP="00583854">
      <w:pPr>
        <w:rPr>
          <w:rFonts w:eastAsia="Arial"/>
          <w:color w:val="000000" w:themeColor="text1"/>
          <w:u w:val="single"/>
        </w:rPr>
      </w:pPr>
      <w:r w:rsidRPr="0085274F">
        <w:rPr>
          <w:rFonts w:cs="Calibri"/>
        </w:rPr>
        <w:lastRenderedPageBreak/>
        <w:t xml:space="preserve">Splnění technické kvalifikace dle § 79 odst. 2 písm. b) ZZVZ: </w:t>
      </w:r>
      <w:r w:rsidRPr="0085274F">
        <w:rPr>
          <w:rFonts w:cs="Calibri"/>
          <w:b/>
          <w:bCs/>
          <w:color w:val="000000" w:themeColor="text1"/>
        </w:rPr>
        <w:t>Seznam významných služeb poskytnutých za poslední 5 let před zahájením zadávacího řízení</w:t>
      </w:r>
      <w:r w:rsidRPr="0085274F">
        <w:rPr>
          <w:rFonts w:cs="Calibri"/>
          <w:color w:val="000000" w:themeColor="text1"/>
        </w:rPr>
        <w:t xml:space="preserve"> včetně uvedení, názvu významné služby, popisu významné</w:t>
      </w:r>
      <w:r w:rsidRPr="00583854">
        <w:rPr>
          <w:color w:val="000000" w:themeColor="text1"/>
        </w:rPr>
        <w:t xml:space="preserve"> služby, ceny, doby jejich poskytnutí </w:t>
      </w:r>
      <w:r w:rsidRPr="00583854">
        <w:rPr>
          <w:rFonts w:eastAsia="Arial"/>
          <w:color w:val="000000" w:themeColor="text1"/>
        </w:rPr>
        <w:t>s uvedením kalendářního měsíce a roku počátku a konce poskytnutí služby</w:t>
      </w:r>
      <w:r w:rsidRPr="00583854">
        <w:rPr>
          <w:color w:val="000000" w:themeColor="text1"/>
        </w:rPr>
        <w:t xml:space="preserve"> a identifikace objednatele. Zadavatel stanovuje dobu na 5 let v souladu s § 79 odst. 2 písm. b) ZZVZ, neboť je to nezbytné pro zajištění přiměřené úrovně hospodářské soutěže.</w:t>
      </w:r>
    </w:p>
    <w:p w14:paraId="4D0D2F5A" w14:textId="77777777" w:rsidR="00741D80" w:rsidRPr="00FF6C3B" w:rsidRDefault="00741D80" w:rsidP="00164308">
      <w:pPr>
        <w:rPr>
          <w:rFonts w:eastAsia="Arial"/>
          <w:color w:val="000000" w:themeColor="text1"/>
          <w:u w:val="single"/>
        </w:rPr>
      </w:pPr>
      <w:r w:rsidRPr="00FF6C3B">
        <w:rPr>
          <w:rFonts w:eastAsia="Arial"/>
          <w:color w:val="000000" w:themeColor="text1"/>
          <w:u w:val="single"/>
        </w:rPr>
        <w:t>Požadovaná minimální úroveň:</w:t>
      </w:r>
    </w:p>
    <w:p w14:paraId="0DDE754D" w14:textId="11B8D809" w:rsidR="00741D80" w:rsidRPr="00FF6C3B" w:rsidRDefault="00DA6623" w:rsidP="0085274F">
      <w:pPr>
        <w:jc w:val="both"/>
      </w:pPr>
      <w:sdt>
        <w:sdtPr>
          <w:id w:val="-630018994"/>
          <w:placeholder>
            <w:docPart w:val="14A1551E0B96465B8657B1E2B162846D"/>
          </w:placeholder>
        </w:sdtPr>
        <w:sdtEndPr/>
        <w:sdtContent>
          <w:r w:rsidR="00741D80">
            <w:t xml:space="preserve">Zadavatel požaduje, aby dodavatel v seznamu významných služeb uvedl alespoň tři (3) významné služby. Za významnou službu je považována </w:t>
          </w:r>
          <w:r w:rsidR="00741D80" w:rsidRPr="00164308">
            <w:rPr>
              <w:b/>
              <w:bCs/>
            </w:rPr>
            <w:t xml:space="preserve">zakázka, jejímž předmětem bylo </w:t>
          </w:r>
          <w:r w:rsidR="00E60A35">
            <w:rPr>
              <w:b/>
              <w:bCs/>
            </w:rPr>
            <w:t xml:space="preserve">poskytnutí </w:t>
          </w:r>
          <w:r w:rsidR="00933B18">
            <w:rPr>
              <w:b/>
              <w:bCs/>
            </w:rPr>
            <w:t xml:space="preserve">expertních konzultačních služeb </w:t>
          </w:r>
          <w:r w:rsidR="00933B18" w:rsidRPr="00933B18">
            <w:t xml:space="preserve">s </w:t>
          </w:r>
          <w:r w:rsidR="00741D80">
            <w:t>dopad</w:t>
          </w:r>
          <w:r w:rsidR="00933B18">
            <w:t>em</w:t>
          </w:r>
          <w:r w:rsidR="00741D80">
            <w:t xml:space="preserve"> záměru / projektu na rozvoj území</w:t>
          </w:r>
          <w:r w:rsidR="00741D80" w:rsidRPr="00164308">
            <w:rPr>
              <w:color w:val="00B050"/>
            </w:rPr>
            <w:t xml:space="preserve"> </w:t>
          </w:r>
          <w:r w:rsidR="00741D80">
            <w:t xml:space="preserve">z hlediska ekonomického, sociálního a environmentálního aspektu. </w:t>
          </w:r>
          <w:r w:rsidR="0071110B">
            <w:t xml:space="preserve">Alespoň </w:t>
          </w:r>
          <w:r w:rsidR="00D7752E">
            <w:t>1 významná služba musí být poskytována spolu se zpracováním odborné studie</w:t>
          </w:r>
          <w:r w:rsidR="00C33F89">
            <w:t xml:space="preserve"> vztahující se k poskytované službě. </w:t>
          </w:r>
          <w:r w:rsidR="00741D80">
            <w:t xml:space="preserve">Zadavatel požaduje, aby se nejednalo o </w:t>
          </w:r>
          <w:r w:rsidR="00BC671E">
            <w:t>záměr / projekt</w:t>
          </w:r>
          <w:r w:rsidR="00741D80">
            <w:t xml:space="preserve"> lokálního (místního) charakteru, ale </w:t>
          </w:r>
          <w:r w:rsidR="00BC671E">
            <w:t>minimálně</w:t>
          </w:r>
          <w:r w:rsidR="00741D80">
            <w:t xml:space="preserve"> regionální úrovně.</w:t>
          </w:r>
          <w:r w:rsidR="00BC671E">
            <w:rPr>
              <w:b/>
              <w:bCs/>
            </w:rPr>
            <w:t xml:space="preserve"> </w:t>
          </w:r>
          <w:r w:rsidR="00BC671E" w:rsidRPr="00BC671E">
            <w:t>S</w:t>
          </w:r>
          <w:r w:rsidR="00741D80">
            <w:t xml:space="preserve">kutečně uhrazená cena této zakázky musí činit alespoň </w:t>
          </w:r>
          <w:r w:rsidR="000F2B7C">
            <w:t>5</w:t>
          </w:r>
          <w:r w:rsidR="00741D80">
            <w:t>00</w:t>
          </w:r>
          <w:r w:rsidR="000F2B7C">
            <w:t>.</w:t>
          </w:r>
          <w:r w:rsidR="00741D80">
            <w:t xml:space="preserve">000 Kč bez DPH, a to za každou realizovanou zakázku. Zadavatel uzná i takovou významnou službu, jejíž celá doba poskytování nespadá do období posledních 5 let před zahájením zadávacího řízení, avšak hodnota poskytnutého plnění v období posledních 5 let před zahájením zadávacího řízení dosáhla minimální požadované výše </w:t>
          </w:r>
          <w:r w:rsidR="000F2B7C">
            <w:t>5</w:t>
          </w:r>
          <w:r w:rsidR="00741D80">
            <w:t>00</w:t>
          </w:r>
          <w:r w:rsidR="000F2B7C">
            <w:t>.</w:t>
          </w:r>
          <w:r w:rsidR="00741D80">
            <w:t>000 Kč bez DPH</w:t>
          </w:r>
        </w:sdtContent>
      </w:sdt>
      <w:r w:rsidR="00741D80">
        <w:t xml:space="preserve">. </w:t>
      </w:r>
    </w:p>
    <w:p w14:paraId="2A46CA24" w14:textId="77777777" w:rsidR="00741D80" w:rsidRPr="00FF6C3B" w:rsidRDefault="00741D80" w:rsidP="000F2B7C">
      <w:pPr>
        <w:rPr>
          <w:rFonts w:eastAsia="Arial"/>
          <w:color w:val="000000" w:themeColor="text1"/>
          <w:u w:val="single"/>
        </w:rPr>
      </w:pPr>
      <w:r w:rsidRPr="00FF6C3B">
        <w:rPr>
          <w:rFonts w:eastAsia="Arial"/>
          <w:color w:val="000000" w:themeColor="text1"/>
          <w:u w:val="single"/>
        </w:rPr>
        <w:t>Způsob prokázání:</w:t>
      </w:r>
    </w:p>
    <w:p w14:paraId="78C57F45" w14:textId="77777777" w:rsidR="00741D80" w:rsidRPr="00FF6C3B" w:rsidRDefault="00741D80" w:rsidP="0085274F">
      <w:pPr>
        <w:jc w:val="both"/>
      </w:pPr>
      <w:r w:rsidRPr="00FF6C3B">
        <w:t xml:space="preserve">Dodavatel předloží seznam významných služeb, ze kterého vyplyne splnění minimálních požadavků zadavatele a ve kterém bude </w:t>
      </w:r>
      <w:r>
        <w:t>uveden název služby, objednatel, cena, doba poskytnutí, popis služby a</w:t>
      </w:r>
      <w:r w:rsidRPr="00FF6C3B">
        <w:t xml:space="preserve"> kontakt na objednatele služeb</w:t>
      </w:r>
      <w:r>
        <w:t xml:space="preserve"> (jméno a příjmení, telefon a e-mail)</w:t>
      </w:r>
      <w:r w:rsidRPr="00FF6C3B">
        <w:t>, kde lze provedení služeb ověřit. Dodavatel může využít vzor seznamu významných služeb z přílohy č. 1 této zadávací dokumentace</w:t>
      </w:r>
    </w:p>
    <w:p w14:paraId="4DA2AB8D" w14:textId="77777777" w:rsidR="00741D80" w:rsidRPr="00FF6C3B" w:rsidRDefault="00741D80" w:rsidP="0085274F">
      <w:pPr>
        <w:jc w:val="both"/>
      </w:pPr>
      <w:r w:rsidRPr="00FF6C3B">
        <w:t xml:space="preserve">Splnění technické kvalifikace dle § 79 odst. 2 písm. c) a d) ZZVZ: </w:t>
      </w:r>
      <w:r w:rsidRPr="00A12402">
        <w:rPr>
          <w:b/>
          <w:bCs/>
        </w:rPr>
        <w:t>Seznam techniků (odborný garant), kteří se budou podílet na plnění veřejné zakázky a osvědčení o jejich odborné kvalifikaci, bez ohledu na to, zda jde o zaměstnance dodavatele nebo osoby v jiném vztahu k dodavateli</w:t>
      </w:r>
      <w:r w:rsidRPr="00FF6C3B">
        <w:t xml:space="preserve">. </w:t>
      </w:r>
    </w:p>
    <w:p w14:paraId="2677E8C4" w14:textId="77777777" w:rsidR="00741D80" w:rsidRPr="00A12402" w:rsidRDefault="00741D80" w:rsidP="00A12402">
      <w:pPr>
        <w:rPr>
          <w:rFonts w:eastAsia="Arial"/>
          <w:color w:val="000000" w:themeColor="text1"/>
          <w:u w:val="single"/>
        </w:rPr>
      </w:pPr>
      <w:r w:rsidRPr="00A12402">
        <w:rPr>
          <w:rFonts w:eastAsia="Arial"/>
          <w:color w:val="000000" w:themeColor="text1"/>
          <w:u w:val="single"/>
        </w:rPr>
        <w:t>Požadovaná minimální úroveň:</w:t>
      </w:r>
    </w:p>
    <w:p w14:paraId="612979D9" w14:textId="77777777" w:rsidR="00741D80" w:rsidRPr="00872A31" w:rsidRDefault="00DA6623" w:rsidP="004624C8">
      <w:pPr>
        <w:jc w:val="both"/>
      </w:pPr>
      <w:sdt>
        <w:sdtPr>
          <w:id w:val="-918327823"/>
          <w:placeholder>
            <w:docPart w:val="114BA3182E724605A0CE98447279DABD"/>
          </w:placeholder>
        </w:sdtPr>
        <w:sdtEndPr/>
        <w:sdtContent>
          <w:r w:rsidR="00741D80" w:rsidRPr="00872A31">
            <w:t xml:space="preserve">Dodavatel v nabídce uvede jednoho (1) </w:t>
          </w:r>
          <w:r w:rsidR="00741D80">
            <w:t xml:space="preserve">odborného </w:t>
          </w:r>
          <w:r w:rsidR="00741D80" w:rsidRPr="00872A31">
            <w:t>garanta</w:t>
          </w:r>
          <w:r w:rsidR="00741D80">
            <w:t xml:space="preserve">, </w:t>
          </w:r>
          <w:r w:rsidR="00741D80" w:rsidRPr="00872A31">
            <w:t>který bude</w:t>
          </w:r>
          <w:r w:rsidR="00741D80">
            <w:t xml:space="preserve"> věcně odpovědný za</w:t>
          </w:r>
          <w:r w:rsidR="00741D80" w:rsidRPr="00872A31">
            <w:t xml:space="preserve"> plnění veřejné zakázky</w:t>
          </w:r>
        </w:sdtContent>
      </w:sdt>
      <w:r w:rsidR="00741D80" w:rsidRPr="00872A31">
        <w:t xml:space="preserve">. </w:t>
      </w:r>
    </w:p>
    <w:p w14:paraId="58B15241" w14:textId="104C4A05" w:rsidR="00741D80" w:rsidRPr="00A12402" w:rsidRDefault="00741D80" w:rsidP="00A12402">
      <w:pPr>
        <w:jc w:val="both"/>
      </w:pPr>
      <w:r w:rsidRPr="000355D4">
        <w:t>Zadavatel</w:t>
      </w:r>
      <w:r>
        <w:t xml:space="preserve"> dále</w:t>
      </w:r>
      <w:r w:rsidRPr="000355D4">
        <w:t xml:space="preserve"> požaduje, aby uvedený</w:t>
      </w:r>
      <w:r>
        <w:t xml:space="preserve"> odborný</w:t>
      </w:r>
      <w:r w:rsidRPr="000355D4">
        <w:t xml:space="preserve"> garant prokázal, že se v posledních </w:t>
      </w:r>
      <w:r>
        <w:t>10</w:t>
      </w:r>
      <w:r w:rsidRPr="000355D4">
        <w:t xml:space="preserve"> letech předcházejících zahájení zadávacího řízení podílel jako věcný garant na realizaci alespoň </w:t>
      </w:r>
      <w:r>
        <w:br/>
      </w:r>
      <w:r w:rsidRPr="000355D4">
        <w:t>5 zakázek/projektů</w:t>
      </w:r>
      <w:r>
        <w:t>.</w:t>
      </w:r>
      <w:r w:rsidRPr="000355D4">
        <w:t xml:space="preserve"> </w:t>
      </w:r>
      <w:r w:rsidRPr="00A12402">
        <w:rPr>
          <w:b/>
          <w:bCs/>
        </w:rPr>
        <w:t xml:space="preserve">U jedné z nich se bude jednat o zakázku na </w:t>
      </w:r>
      <w:r w:rsidR="00A12402">
        <w:rPr>
          <w:b/>
          <w:bCs/>
        </w:rPr>
        <w:t xml:space="preserve">poskytnutí expertních konzultačních služeb </w:t>
      </w:r>
      <w:r w:rsidR="00A12402" w:rsidRPr="00933B18">
        <w:t xml:space="preserve">s </w:t>
      </w:r>
      <w:r w:rsidR="00A12402">
        <w:t>dopadem záměru / projektu na rozvoj území</w:t>
      </w:r>
      <w:r w:rsidR="00A12402" w:rsidRPr="00164308">
        <w:rPr>
          <w:color w:val="00B050"/>
        </w:rPr>
        <w:t xml:space="preserve"> </w:t>
      </w:r>
      <w:r w:rsidR="00A12402">
        <w:t>z hlediska ekonomického, sociálního a environmentálního aspektu. Zadavatel požaduje, aby se nejednalo o záměr / projekt lokálního (místního) charakteru, ale minimálně regionální úrovně</w:t>
      </w:r>
      <w:r w:rsidR="00E850FC">
        <w:t xml:space="preserve"> a tato zakázka musí být poskytována</w:t>
      </w:r>
      <w:r w:rsidR="00032ED5">
        <w:t xml:space="preserve"> spolu se zpracováním odborné studie vztahující se k poskytované službě</w:t>
      </w:r>
      <w:r w:rsidR="00A12402">
        <w:t>.</w:t>
      </w:r>
    </w:p>
    <w:p w14:paraId="25AD692C" w14:textId="77777777" w:rsidR="00741D80" w:rsidRPr="000355D4" w:rsidRDefault="00741D80" w:rsidP="00A12402">
      <w:pPr>
        <w:rPr>
          <w:rFonts w:eastAsia="Arial"/>
          <w:color w:val="000000" w:themeColor="text1"/>
          <w:u w:val="single"/>
        </w:rPr>
      </w:pPr>
      <w:r w:rsidRPr="000355D4">
        <w:rPr>
          <w:rFonts w:eastAsia="Arial"/>
          <w:color w:val="000000" w:themeColor="text1"/>
          <w:u w:val="single"/>
        </w:rPr>
        <w:t>Způsob prokázání:</w:t>
      </w:r>
    </w:p>
    <w:p w14:paraId="08A8837F" w14:textId="328AC0B2" w:rsidR="00741D80" w:rsidRDefault="00741D80" w:rsidP="00A12402">
      <w:r w:rsidRPr="00872A31">
        <w:t>Dodavatel</w:t>
      </w:r>
      <w:r>
        <w:t xml:space="preserve"> doplní údaje o </w:t>
      </w:r>
      <w:r w:rsidRPr="00872A31">
        <w:t>osob</w:t>
      </w:r>
      <w:r>
        <w:t>ě (odborný garant) do</w:t>
      </w:r>
      <w:r w:rsidRPr="00872A31">
        <w:t xml:space="preserve"> příloh</w:t>
      </w:r>
      <w:r>
        <w:t>y</w:t>
      </w:r>
      <w:r w:rsidRPr="00872A31">
        <w:t xml:space="preserve"> č. </w:t>
      </w:r>
      <w:r w:rsidR="00D52029">
        <w:t>1</w:t>
      </w:r>
      <w:r w:rsidRPr="00872A31">
        <w:t xml:space="preserve"> závazného návrhu smlouvy.</w:t>
      </w:r>
    </w:p>
    <w:p w14:paraId="43C94FB1" w14:textId="77777777" w:rsidR="00741D80" w:rsidRPr="00D52029" w:rsidRDefault="00741D80" w:rsidP="00A12402">
      <w:pPr>
        <w:rPr>
          <w:rFonts w:cs="Calibri"/>
        </w:rPr>
      </w:pPr>
      <w:r w:rsidRPr="00D52029">
        <w:rPr>
          <w:rFonts w:cs="Calibri"/>
        </w:rPr>
        <w:t>Dále dodavatel předloží strukturovaný profesní životopis odborného garanta. Ze strukturovaného životopisu musí vyplynout splnění požadované minimální úrovně. Strukturovaný životopis musí obsahovat:</w:t>
      </w:r>
    </w:p>
    <w:p w14:paraId="4A96BDB3" w14:textId="77777777" w:rsidR="00D52029" w:rsidRPr="00D52029" w:rsidRDefault="00741D80" w:rsidP="00D52029">
      <w:pPr>
        <w:pStyle w:val="Odstavecseseznamem"/>
        <w:numPr>
          <w:ilvl w:val="0"/>
          <w:numId w:val="39"/>
        </w:numPr>
        <w:spacing w:before="120" w:after="120" w:line="276" w:lineRule="auto"/>
        <w:ind w:left="567" w:hanging="567"/>
        <w:jc w:val="both"/>
        <w:rPr>
          <w:rFonts w:ascii="Calibri" w:hAnsi="Calibri" w:cs="Calibri"/>
          <w:sz w:val="22"/>
          <w:szCs w:val="22"/>
        </w:rPr>
      </w:pPr>
      <w:bookmarkStart w:id="0" w:name="_Hlk145511857"/>
      <w:r w:rsidRPr="00D52029">
        <w:rPr>
          <w:rFonts w:ascii="Calibri" w:hAnsi="Calibri" w:cs="Calibri"/>
          <w:sz w:val="22"/>
          <w:szCs w:val="22"/>
        </w:rPr>
        <w:lastRenderedPageBreak/>
        <w:t>jméno a příjmení,</w:t>
      </w:r>
    </w:p>
    <w:p w14:paraId="184D3169" w14:textId="3D46C24F" w:rsidR="00741D80" w:rsidRPr="00D52029" w:rsidRDefault="00741D80" w:rsidP="00D52029">
      <w:pPr>
        <w:pStyle w:val="Odstavecseseznamem"/>
        <w:numPr>
          <w:ilvl w:val="0"/>
          <w:numId w:val="39"/>
        </w:numPr>
        <w:spacing w:before="120" w:after="120" w:line="276" w:lineRule="auto"/>
        <w:ind w:left="567" w:hanging="567"/>
        <w:jc w:val="both"/>
        <w:rPr>
          <w:rFonts w:ascii="Calibri" w:hAnsi="Calibri" w:cs="Calibri"/>
          <w:sz w:val="22"/>
          <w:szCs w:val="22"/>
        </w:rPr>
      </w:pPr>
      <w:r w:rsidRPr="00D52029">
        <w:rPr>
          <w:rFonts w:ascii="Calibri" w:hAnsi="Calibri" w:cs="Calibri"/>
          <w:sz w:val="22"/>
          <w:szCs w:val="22"/>
        </w:rPr>
        <w:t>seznam zakázek/projektů, na nichž se podílel, vč. uvedení zaměstnavatele/objednatele a kontaktu na zaměstnavatele/objednatele, tj. aktuální jméno a příjmení kontaktní osoby, její zařazení u zaměstnavatele/objednatele, telefon a e-mail,</w:t>
      </w:r>
    </w:p>
    <w:p w14:paraId="699995EE" w14:textId="77777777" w:rsidR="00D52029" w:rsidRPr="00D52029" w:rsidRDefault="00741D80" w:rsidP="00D52029">
      <w:pPr>
        <w:pStyle w:val="Odstavecseseznamem"/>
        <w:numPr>
          <w:ilvl w:val="0"/>
          <w:numId w:val="39"/>
        </w:numPr>
        <w:spacing w:before="120" w:after="120" w:line="276" w:lineRule="auto"/>
        <w:ind w:left="567" w:hanging="567"/>
        <w:jc w:val="both"/>
        <w:rPr>
          <w:rFonts w:ascii="Calibri" w:hAnsi="Calibri" w:cs="Calibri"/>
          <w:sz w:val="22"/>
          <w:szCs w:val="22"/>
        </w:rPr>
      </w:pPr>
      <w:r w:rsidRPr="00D52029">
        <w:rPr>
          <w:rFonts w:ascii="Calibri" w:hAnsi="Calibri" w:cs="Calibri"/>
          <w:sz w:val="22"/>
          <w:szCs w:val="22"/>
        </w:rPr>
        <w:t>role v realizačním týmu,</w:t>
      </w:r>
    </w:p>
    <w:p w14:paraId="4F8D1C7B" w14:textId="05052A80" w:rsidR="00741D80" w:rsidRPr="00D52029" w:rsidRDefault="00741D80" w:rsidP="00D52029">
      <w:pPr>
        <w:pStyle w:val="Odstavecseseznamem"/>
        <w:numPr>
          <w:ilvl w:val="0"/>
          <w:numId w:val="39"/>
        </w:numPr>
        <w:spacing w:before="120" w:after="120" w:line="276" w:lineRule="auto"/>
        <w:ind w:left="567" w:hanging="567"/>
        <w:jc w:val="both"/>
        <w:rPr>
          <w:rFonts w:ascii="Calibri" w:hAnsi="Calibri" w:cs="Calibri"/>
          <w:sz w:val="22"/>
          <w:szCs w:val="22"/>
        </w:rPr>
      </w:pPr>
      <w:r w:rsidRPr="00D52029">
        <w:rPr>
          <w:rFonts w:ascii="Calibri" w:hAnsi="Calibri" w:cs="Calibri"/>
          <w:sz w:val="22"/>
          <w:szCs w:val="22"/>
        </w:rPr>
        <w:t>stručný popis zakázky či projektu, na nichž se podílel, s uvedením doby, kdy se na zakázce podílel ve struktuře od (měsíc/rok) – do (měsíc/rok).</w:t>
      </w:r>
    </w:p>
    <w:bookmarkEnd w:id="0"/>
    <w:p w14:paraId="738A8B00" w14:textId="77777777" w:rsidR="00741D80" w:rsidRDefault="00741D80" w:rsidP="00741D80">
      <w:pPr>
        <w:pStyle w:val="Odstavecseseznamem"/>
        <w:ind w:left="567"/>
      </w:pPr>
    </w:p>
    <w:p w14:paraId="2503638E" w14:textId="77777777" w:rsidR="00741D80" w:rsidRPr="00C47BEB" w:rsidRDefault="00741D80" w:rsidP="00D5014A">
      <w:pPr>
        <w:jc w:val="both"/>
      </w:pPr>
      <w:r w:rsidRPr="000355D4">
        <w:t>Dodavatel může využít vzor strukturovaného životopisu</w:t>
      </w:r>
      <w:r>
        <w:t>, který je obsažen v </w:t>
      </w:r>
      <w:r w:rsidRPr="000355D4">
        <w:t>přílo</w:t>
      </w:r>
      <w:r>
        <w:t xml:space="preserve">ze </w:t>
      </w:r>
      <w:r w:rsidRPr="000355D4">
        <w:t xml:space="preserve">č. 1 této zadávací dokumentace. </w:t>
      </w:r>
    </w:p>
    <w:p w14:paraId="0E0F0F70" w14:textId="4281C8EB" w:rsidR="00741D80" w:rsidRPr="00D52029" w:rsidRDefault="00741688" w:rsidP="00741D80">
      <w:pPr>
        <w:pStyle w:val="Nadpis2"/>
        <w:rPr>
          <w:rFonts w:ascii="Calibri" w:hAnsi="Calibri" w:cs="Calibri"/>
          <w:b/>
          <w:bCs w:val="0"/>
          <w:i w:val="0"/>
          <w:iCs w:val="0"/>
          <w:sz w:val="22"/>
          <w:szCs w:val="22"/>
        </w:rPr>
      </w:pPr>
      <w:r>
        <w:rPr>
          <w:rFonts w:ascii="Calibri" w:hAnsi="Calibri" w:cs="Calibri"/>
          <w:b/>
          <w:bCs w:val="0"/>
          <w:i w:val="0"/>
          <w:iCs w:val="0"/>
          <w:sz w:val="22"/>
          <w:szCs w:val="22"/>
        </w:rPr>
        <w:t xml:space="preserve">4.5. </w:t>
      </w:r>
      <w:r w:rsidR="00741D80" w:rsidRPr="00D52029">
        <w:rPr>
          <w:rFonts w:ascii="Calibri" w:hAnsi="Calibri" w:cs="Calibri"/>
          <w:b/>
          <w:bCs w:val="0"/>
          <w:i w:val="0"/>
          <w:iCs w:val="0"/>
          <w:sz w:val="22"/>
          <w:szCs w:val="22"/>
        </w:rPr>
        <w:t>Společná ustanovení ke kvalifikaci</w:t>
      </w:r>
    </w:p>
    <w:p w14:paraId="72CFEEC9" w14:textId="77777777" w:rsidR="00741D80" w:rsidRPr="00C65ECC" w:rsidRDefault="00741D80" w:rsidP="00741D80">
      <w:pPr>
        <w:widowControl w:val="0"/>
        <w:numPr>
          <w:ilvl w:val="2"/>
          <w:numId w:val="0"/>
        </w:numPr>
        <w:shd w:val="clear" w:color="auto" w:fill="FFFFFF"/>
        <w:suppressAutoHyphens/>
        <w:spacing w:before="120" w:after="120" w:line="280" w:lineRule="atLeast"/>
        <w:jc w:val="both"/>
        <w:outlineLvl w:val="1"/>
      </w:pPr>
      <w:r w:rsidRPr="00C65ECC">
        <w:rPr>
          <w:rStyle w:val="dnA"/>
        </w:rPr>
        <w:t xml:space="preserve">Doklady o kvalifikaci předkládají dodavatelé v nabídkách v kopiích a mohou je </w:t>
      </w:r>
      <w:r w:rsidRPr="00C65ECC">
        <w:rPr>
          <w:rStyle w:val="dn"/>
          <w:b/>
          <w:bCs/>
        </w:rPr>
        <w:t>nahradit čestným prohlášením nebo jednotným evropským osvědčením pro veřejné zakázky podle § 87 ZZVZ</w:t>
      </w:r>
      <w:r w:rsidRPr="00C65ECC">
        <w:rPr>
          <w:rStyle w:val="dnA"/>
        </w:rPr>
        <w:t>. Zadavatel si může v průběhu zadávacího řízení vyžádat předložení originálů nebo úředně ověřených kopií dokladů o kvalifikaci. Doklady prokazující základní způsobilost podle § 74 ZZVZ musí prokazovat splnění požadovaného kritéria způsobilosti nejpozději v době 3 měsíců přede dnem zahájení zadávacího řízení.</w:t>
      </w:r>
    </w:p>
    <w:p w14:paraId="2E089094" w14:textId="2DF33C06" w:rsidR="00741D80" w:rsidRPr="00C65ECC" w:rsidRDefault="00741D80" w:rsidP="00741D80">
      <w:pPr>
        <w:widowControl w:val="0"/>
        <w:numPr>
          <w:ilvl w:val="2"/>
          <w:numId w:val="0"/>
        </w:numPr>
        <w:shd w:val="clear" w:color="auto" w:fill="FFFFFF"/>
        <w:suppressAutoHyphens/>
        <w:spacing w:before="120" w:after="120"/>
        <w:jc w:val="both"/>
        <w:outlineLvl w:val="1"/>
        <w:rPr>
          <w:b/>
          <w:bCs/>
        </w:rPr>
      </w:pPr>
      <w:r w:rsidRPr="00C65ECC">
        <w:rPr>
          <w:rStyle w:val="dnA"/>
          <w:b/>
          <w:bCs/>
        </w:rPr>
        <w:t>Vzor čestného prohlášení o splnění základní</w:t>
      </w:r>
      <w:r>
        <w:rPr>
          <w:rStyle w:val="dnA"/>
          <w:b/>
          <w:bCs/>
        </w:rPr>
        <w:t xml:space="preserve"> a</w:t>
      </w:r>
      <w:r w:rsidRPr="00C65ECC">
        <w:rPr>
          <w:rStyle w:val="dnA"/>
          <w:b/>
          <w:bCs/>
        </w:rPr>
        <w:t xml:space="preserve"> profesní</w:t>
      </w:r>
      <w:r>
        <w:rPr>
          <w:rStyle w:val="dnA"/>
          <w:b/>
          <w:bCs/>
        </w:rPr>
        <w:t xml:space="preserve"> způsobilosti</w:t>
      </w:r>
      <w:r w:rsidRPr="00C65ECC">
        <w:rPr>
          <w:rStyle w:val="dnA"/>
          <w:b/>
          <w:bCs/>
        </w:rPr>
        <w:t xml:space="preserve"> je obsažen v příloze č. 1 této zadávací dokumentace.</w:t>
      </w:r>
    </w:p>
    <w:p w14:paraId="199F457A" w14:textId="77777777" w:rsidR="00741D80" w:rsidRPr="00C65ECC" w:rsidRDefault="00741D80" w:rsidP="00741D80">
      <w:pPr>
        <w:keepNext/>
        <w:widowControl w:val="0"/>
      </w:pPr>
      <w:r w:rsidRPr="00C65ECC">
        <w:rPr>
          <w:rStyle w:val="dnA"/>
        </w:rPr>
        <w:t>Dodavatel může prokázat urč</w:t>
      </w:r>
      <w:r w:rsidRPr="00C65ECC">
        <w:rPr>
          <w:rStyle w:val="dn"/>
        </w:rPr>
        <w:t xml:space="preserve">itou </w:t>
      </w:r>
      <w:r w:rsidRPr="00C65ECC">
        <w:rPr>
          <w:rStyle w:val="dnA"/>
        </w:rPr>
        <w:t>část technick</w:t>
      </w:r>
      <w:r w:rsidRPr="00C65ECC">
        <w:rPr>
          <w:rStyle w:val="dn"/>
        </w:rPr>
        <w:t xml:space="preserve">é </w:t>
      </w:r>
      <w:r w:rsidRPr="00C65ECC">
        <w:rPr>
          <w:rStyle w:val="dnA"/>
        </w:rPr>
        <w:t xml:space="preserve">kvalifikace </w:t>
      </w:r>
      <w:r w:rsidRPr="00C65ECC">
        <w:rPr>
          <w:rStyle w:val="dn"/>
          <w:b/>
          <w:bCs/>
        </w:rPr>
        <w:t>prostřednictvím jiných osob</w:t>
      </w:r>
      <w:r w:rsidRPr="00C65ECC">
        <w:rPr>
          <w:rStyle w:val="dnA"/>
        </w:rPr>
        <w:t>. Dodavatel je v takov</w:t>
      </w:r>
      <w:r w:rsidRPr="00C65ECC">
        <w:rPr>
          <w:rStyle w:val="dn"/>
        </w:rPr>
        <w:t>ém p</w:t>
      </w:r>
      <w:r w:rsidRPr="00C65ECC">
        <w:rPr>
          <w:rStyle w:val="dnA"/>
        </w:rPr>
        <w:t>řípadě povinen zadavateli předlož</w:t>
      </w:r>
      <w:r w:rsidRPr="00C65ECC">
        <w:rPr>
          <w:rStyle w:val="dn"/>
        </w:rPr>
        <w:t>it:</w:t>
      </w:r>
    </w:p>
    <w:p w14:paraId="0E390648" w14:textId="77777777" w:rsidR="00741D80" w:rsidRPr="00C65ECC" w:rsidRDefault="00741D80" w:rsidP="00741D80">
      <w:pPr>
        <w:widowControl w:val="0"/>
        <w:numPr>
          <w:ilvl w:val="2"/>
          <w:numId w:val="0"/>
        </w:numPr>
        <w:spacing w:before="120" w:after="120"/>
        <w:ind w:left="697"/>
        <w:jc w:val="both"/>
      </w:pPr>
      <w:r w:rsidRPr="00C65ECC">
        <w:rPr>
          <w:rStyle w:val="dnA"/>
        </w:rPr>
        <w:t xml:space="preserve">a) doklady prokazující splnění </w:t>
      </w:r>
      <w:r w:rsidRPr="00C65ECC">
        <w:rPr>
          <w:rStyle w:val="dn"/>
          <w:b/>
          <w:bCs/>
        </w:rPr>
        <w:t>profesní způsobilosti</w:t>
      </w:r>
      <w:r w:rsidRPr="00C65ECC">
        <w:rPr>
          <w:rStyle w:val="dnA"/>
        </w:rPr>
        <w:t xml:space="preserve">, viz </w:t>
      </w:r>
      <w:r>
        <w:rPr>
          <w:rStyle w:val="dnA"/>
        </w:rPr>
        <w:t xml:space="preserve">čl. </w:t>
      </w:r>
      <w:r w:rsidRPr="00C65ECC">
        <w:rPr>
          <w:rStyle w:val="dnA"/>
        </w:rPr>
        <w:t xml:space="preserve">4.3 </w:t>
      </w:r>
      <w:r>
        <w:rPr>
          <w:rStyle w:val="dnA"/>
        </w:rPr>
        <w:t xml:space="preserve">zadávací dokumentace </w:t>
      </w:r>
      <w:r w:rsidRPr="00C65ECC">
        <w:rPr>
          <w:rStyle w:val="dnA"/>
        </w:rPr>
        <w:t>(</w:t>
      </w:r>
      <w:r w:rsidRPr="00C65ECC">
        <w:rPr>
          <w:color w:val="000000"/>
        </w:rPr>
        <w:t>podle § 77 odst. 1 ZZVZ jinou osobou),</w:t>
      </w:r>
      <w:r w:rsidRPr="00C65ECC">
        <w:rPr>
          <w:rStyle w:val="dnA"/>
        </w:rPr>
        <w:t xml:space="preserve"> </w:t>
      </w:r>
    </w:p>
    <w:p w14:paraId="3CB2AB08" w14:textId="77777777" w:rsidR="00741D80" w:rsidRPr="00FE2E41" w:rsidRDefault="00741D80" w:rsidP="00741D80">
      <w:pPr>
        <w:widowControl w:val="0"/>
        <w:numPr>
          <w:ilvl w:val="2"/>
          <w:numId w:val="0"/>
        </w:numPr>
        <w:spacing w:before="120" w:after="120"/>
        <w:ind w:left="697"/>
        <w:jc w:val="both"/>
      </w:pPr>
      <w:r w:rsidRPr="00C65ECC">
        <w:rPr>
          <w:rStyle w:val="dnA"/>
        </w:rPr>
        <w:t xml:space="preserve">b) doklady prokazující splnění </w:t>
      </w:r>
      <w:r w:rsidRPr="00C65ECC">
        <w:rPr>
          <w:rStyle w:val="dn"/>
          <w:b/>
          <w:bCs/>
        </w:rPr>
        <w:t>chybějící části kvalifikace</w:t>
      </w:r>
      <w:r w:rsidRPr="00FE2E41">
        <w:rPr>
          <w:rStyle w:val="dn"/>
          <w:b/>
          <w:bCs/>
        </w:rPr>
        <w:t xml:space="preserve"> prostřednictvím jin</w:t>
      </w:r>
      <w:r w:rsidRPr="00FE2E41">
        <w:rPr>
          <w:rStyle w:val="dn"/>
          <w:b/>
          <w:bCs/>
          <w:lang w:val="fr-FR"/>
        </w:rPr>
        <w:t xml:space="preserve">é </w:t>
      </w:r>
      <w:r w:rsidRPr="00FE2E41">
        <w:rPr>
          <w:rStyle w:val="dn"/>
          <w:b/>
          <w:bCs/>
        </w:rPr>
        <w:t>osoby</w:t>
      </w:r>
      <w:r w:rsidRPr="00FE2E41">
        <w:rPr>
          <w:rStyle w:val="dnA"/>
        </w:rPr>
        <w:t xml:space="preserve">, viz </w:t>
      </w:r>
      <w:r>
        <w:rPr>
          <w:rStyle w:val="dnA"/>
        </w:rPr>
        <w:t xml:space="preserve">čl. </w:t>
      </w:r>
      <w:r w:rsidRPr="00FE2E41">
        <w:rPr>
          <w:rStyle w:val="dnA"/>
        </w:rPr>
        <w:t>4.4</w:t>
      </w:r>
      <w:r w:rsidRPr="00CF3A16">
        <w:rPr>
          <w:rStyle w:val="dnA"/>
        </w:rPr>
        <w:t xml:space="preserve"> </w:t>
      </w:r>
      <w:r>
        <w:rPr>
          <w:rStyle w:val="dnA"/>
        </w:rPr>
        <w:t>zadávací dokumentace</w:t>
      </w:r>
    </w:p>
    <w:p w14:paraId="2D58388F" w14:textId="77777777" w:rsidR="00741D80" w:rsidRPr="00FE2E41" w:rsidRDefault="00741D80" w:rsidP="00741D80">
      <w:pPr>
        <w:widowControl w:val="0"/>
        <w:numPr>
          <w:ilvl w:val="2"/>
          <w:numId w:val="0"/>
        </w:numPr>
        <w:spacing w:before="120" w:after="120"/>
        <w:ind w:left="697"/>
        <w:jc w:val="both"/>
      </w:pPr>
      <w:r w:rsidRPr="00FE2E41">
        <w:rPr>
          <w:rStyle w:val="dnA"/>
        </w:rPr>
        <w:t xml:space="preserve">c) doklady o splnění </w:t>
      </w:r>
      <w:r w:rsidRPr="00FE2E41">
        <w:rPr>
          <w:rStyle w:val="dn"/>
          <w:b/>
          <w:bCs/>
        </w:rPr>
        <w:t>základní způsobilosti</w:t>
      </w:r>
      <w:r w:rsidRPr="00FE2E41">
        <w:rPr>
          <w:rStyle w:val="dnA"/>
        </w:rPr>
        <w:t xml:space="preserve">, viz </w:t>
      </w:r>
      <w:r>
        <w:rPr>
          <w:rStyle w:val="dnA"/>
        </w:rPr>
        <w:t xml:space="preserve">čl. </w:t>
      </w:r>
      <w:r w:rsidRPr="00FE2E41">
        <w:rPr>
          <w:rStyle w:val="dnA"/>
        </w:rPr>
        <w:t>4. 2</w:t>
      </w:r>
      <w:r w:rsidRPr="00CF3A16">
        <w:rPr>
          <w:rStyle w:val="dnA"/>
        </w:rPr>
        <w:t xml:space="preserve"> </w:t>
      </w:r>
      <w:r>
        <w:rPr>
          <w:rStyle w:val="dnA"/>
        </w:rPr>
        <w:t>zadávací dokumentace</w:t>
      </w:r>
      <w:r w:rsidRPr="00FE2E41">
        <w:rPr>
          <w:rStyle w:val="dnA"/>
        </w:rPr>
        <w:t xml:space="preserve"> (</w:t>
      </w:r>
      <w:r w:rsidRPr="00FE2E41">
        <w:rPr>
          <w:color w:val="000000"/>
        </w:rPr>
        <w:t xml:space="preserve">podle § 74 ZZVZ) </w:t>
      </w:r>
      <w:r>
        <w:rPr>
          <w:rStyle w:val="dnA"/>
        </w:rPr>
        <w:t>–</w:t>
      </w:r>
      <w:r w:rsidRPr="00FE2E41">
        <w:rPr>
          <w:rStyle w:val="dnA"/>
        </w:rPr>
        <w:t xml:space="preserve"> jinou osobou a</w:t>
      </w:r>
    </w:p>
    <w:p w14:paraId="2C7E99F2" w14:textId="77777777" w:rsidR="00741D80" w:rsidRPr="00FE2E41" w:rsidRDefault="00741D80" w:rsidP="00741D80">
      <w:pPr>
        <w:widowControl w:val="0"/>
        <w:numPr>
          <w:ilvl w:val="2"/>
          <w:numId w:val="0"/>
        </w:numPr>
        <w:spacing w:before="120" w:after="120"/>
        <w:ind w:left="697"/>
        <w:jc w:val="both"/>
        <w:rPr>
          <w:rStyle w:val="dnA"/>
        </w:rPr>
      </w:pPr>
      <w:r w:rsidRPr="00FE2E41">
        <w:rPr>
          <w:rStyle w:val="dnA"/>
        </w:rPr>
        <w:t xml:space="preserve">d) </w:t>
      </w:r>
      <w:r w:rsidRPr="00FE2E41">
        <w:rPr>
          <w:b/>
          <w:bCs/>
          <w:color w:val="000000"/>
        </w:rPr>
        <w:t>smlouvu nebo jinou osobou podepsané potvrzení</w:t>
      </w:r>
      <w:r w:rsidRPr="00FE2E41">
        <w:rPr>
          <w:color w:val="000000"/>
        </w:rPr>
        <w:t xml:space="preserve">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p>
    <w:p w14:paraId="0FE4A425" w14:textId="77777777" w:rsidR="00741D80" w:rsidRPr="00FE2E41" w:rsidRDefault="00741D80" w:rsidP="00822EDB">
      <w:pPr>
        <w:widowControl w:val="0"/>
        <w:numPr>
          <w:ilvl w:val="2"/>
          <w:numId w:val="0"/>
        </w:numPr>
        <w:shd w:val="clear" w:color="auto" w:fill="FFFFFF"/>
        <w:suppressAutoHyphens/>
        <w:spacing w:after="0" w:line="240" w:lineRule="auto"/>
        <w:ind w:left="57"/>
        <w:jc w:val="both"/>
        <w:outlineLvl w:val="1"/>
      </w:pPr>
      <w:r w:rsidRPr="00FE2E41">
        <w:rPr>
          <w:rStyle w:val="dnA"/>
        </w:rPr>
        <w:t>Další podmínky prokazování kvalifikace vyplývají ze ZZVZ.</w:t>
      </w:r>
    </w:p>
    <w:p w14:paraId="050D382C" w14:textId="77777777" w:rsidR="0040034F" w:rsidRDefault="0040034F" w:rsidP="00822EDB">
      <w:pPr>
        <w:spacing w:after="0" w:line="240" w:lineRule="auto"/>
        <w:ind w:left="57"/>
        <w:jc w:val="both"/>
        <w:rPr>
          <w:b/>
        </w:rPr>
      </w:pPr>
    </w:p>
    <w:p w14:paraId="1E950FBC" w14:textId="77777777" w:rsidR="00822EDB" w:rsidRPr="00C52FE8" w:rsidRDefault="00822EDB" w:rsidP="00822EDB">
      <w:pPr>
        <w:spacing w:after="0" w:line="240" w:lineRule="auto"/>
        <w:ind w:left="57"/>
        <w:jc w:val="both"/>
        <w:rPr>
          <w:b/>
        </w:rPr>
      </w:pPr>
    </w:p>
    <w:p w14:paraId="050D382D" w14:textId="77777777" w:rsidR="0040034F" w:rsidRPr="00C52FE8" w:rsidRDefault="0040034F" w:rsidP="00274285">
      <w:pPr>
        <w:numPr>
          <w:ilvl w:val="0"/>
          <w:numId w:val="1"/>
        </w:numPr>
        <w:spacing w:after="0" w:line="240" w:lineRule="auto"/>
        <w:ind w:left="284" w:hanging="284"/>
        <w:jc w:val="both"/>
        <w:rPr>
          <w:b/>
        </w:rPr>
      </w:pPr>
      <w:r w:rsidRPr="00C52FE8">
        <w:rPr>
          <w:b/>
        </w:rPr>
        <w:t>Nabídka</w:t>
      </w:r>
    </w:p>
    <w:p w14:paraId="050D382E" w14:textId="77777777" w:rsidR="0040034F" w:rsidRPr="00C52FE8" w:rsidRDefault="0040034F" w:rsidP="00822EDB">
      <w:pPr>
        <w:spacing w:after="0" w:line="240" w:lineRule="auto"/>
        <w:ind w:left="57"/>
        <w:jc w:val="both"/>
        <w:rPr>
          <w:b/>
        </w:rPr>
      </w:pPr>
    </w:p>
    <w:p w14:paraId="050D3841" w14:textId="77777777" w:rsidR="0040034F" w:rsidRPr="00336BB6" w:rsidRDefault="0040034F" w:rsidP="00A15A85">
      <w:pPr>
        <w:pStyle w:val="Odstavecseseznamem"/>
        <w:keepNext/>
        <w:numPr>
          <w:ilvl w:val="1"/>
          <w:numId w:val="1"/>
        </w:numPr>
        <w:ind w:left="57" w:firstLine="227"/>
        <w:jc w:val="both"/>
        <w:rPr>
          <w:rFonts w:asciiTheme="minorHAnsi" w:hAnsiTheme="minorHAnsi"/>
          <w:b/>
        </w:rPr>
      </w:pPr>
      <w:r w:rsidRPr="00336BB6">
        <w:rPr>
          <w:rFonts w:asciiTheme="minorHAnsi" w:eastAsia="MS Mincho" w:hAnsiTheme="minorHAnsi"/>
          <w:b/>
          <w:bCs/>
          <w:kern w:val="32"/>
          <w:sz w:val="22"/>
          <w:szCs w:val="22"/>
        </w:rPr>
        <w:t>Zpracování nabídkové ceny a platební podmínky:</w:t>
      </w:r>
    </w:p>
    <w:p w14:paraId="050D3842" w14:textId="5F6C8D8F" w:rsidR="006C201F" w:rsidRPr="00274285" w:rsidRDefault="006C201F" w:rsidP="004944E8">
      <w:pPr>
        <w:pStyle w:val="Odstavecseseznamem"/>
        <w:keepNext/>
        <w:numPr>
          <w:ilvl w:val="2"/>
          <w:numId w:val="1"/>
        </w:numPr>
        <w:ind w:hanging="408"/>
        <w:jc w:val="both"/>
        <w:rPr>
          <w:rFonts w:asciiTheme="minorHAnsi" w:hAnsiTheme="minorHAnsi"/>
        </w:rPr>
      </w:pPr>
      <w:r w:rsidRPr="00274285">
        <w:rPr>
          <w:rFonts w:asciiTheme="minorHAnsi" w:hAnsiTheme="minorHAnsi"/>
        </w:rPr>
        <w:t xml:space="preserve">Předpokládaná hodnota veřejné zakázky </w:t>
      </w:r>
      <w:r w:rsidR="00935C76" w:rsidRPr="00274285">
        <w:rPr>
          <w:rFonts w:asciiTheme="minorHAnsi" w:hAnsiTheme="minorHAnsi"/>
        </w:rPr>
        <w:t>činí</w:t>
      </w:r>
      <w:r w:rsidR="002504DB" w:rsidRPr="00274285">
        <w:rPr>
          <w:rFonts w:asciiTheme="minorHAnsi" w:hAnsiTheme="minorHAnsi"/>
        </w:rPr>
        <w:t xml:space="preserve"> </w:t>
      </w:r>
      <w:r w:rsidR="00C43C26" w:rsidRPr="00274285">
        <w:rPr>
          <w:rFonts w:asciiTheme="minorHAnsi" w:hAnsiTheme="minorHAnsi"/>
        </w:rPr>
        <w:t>1.</w:t>
      </w:r>
      <w:r w:rsidR="00DA34B2">
        <w:rPr>
          <w:rFonts w:asciiTheme="minorHAnsi" w:hAnsiTheme="minorHAnsi"/>
        </w:rPr>
        <w:t>0</w:t>
      </w:r>
      <w:r w:rsidR="0031024F" w:rsidRPr="00274285">
        <w:rPr>
          <w:rFonts w:asciiTheme="minorHAnsi" w:hAnsiTheme="minorHAnsi"/>
        </w:rPr>
        <w:t>0</w:t>
      </w:r>
      <w:r w:rsidR="009C1506" w:rsidRPr="00274285">
        <w:rPr>
          <w:rFonts w:asciiTheme="minorHAnsi" w:hAnsiTheme="minorHAnsi"/>
        </w:rPr>
        <w:t>0</w:t>
      </w:r>
      <w:r w:rsidR="00C43C26" w:rsidRPr="00274285">
        <w:rPr>
          <w:rFonts w:asciiTheme="minorHAnsi" w:hAnsiTheme="minorHAnsi"/>
        </w:rPr>
        <w:t>.</w:t>
      </w:r>
      <w:r w:rsidRPr="00274285">
        <w:rPr>
          <w:rFonts w:asciiTheme="minorHAnsi" w:hAnsiTheme="minorHAnsi"/>
        </w:rPr>
        <w:t>000</w:t>
      </w:r>
      <w:r w:rsidR="00A6162C" w:rsidRPr="00274285">
        <w:rPr>
          <w:rFonts w:asciiTheme="minorHAnsi" w:hAnsiTheme="minorHAnsi"/>
        </w:rPr>
        <w:t> </w:t>
      </w:r>
      <w:r w:rsidRPr="00274285">
        <w:rPr>
          <w:rFonts w:asciiTheme="minorHAnsi" w:hAnsiTheme="minorHAnsi"/>
        </w:rPr>
        <w:t>Kč bez DPH.</w:t>
      </w:r>
    </w:p>
    <w:p w14:paraId="050D3843" w14:textId="77777777" w:rsidR="0040034F" w:rsidRPr="00336BB6" w:rsidRDefault="0040034F" w:rsidP="004944E8">
      <w:pPr>
        <w:keepNext/>
        <w:numPr>
          <w:ilvl w:val="2"/>
          <w:numId w:val="1"/>
        </w:numPr>
        <w:spacing w:after="0" w:line="240" w:lineRule="auto"/>
        <w:ind w:left="1276" w:hanging="425"/>
        <w:jc w:val="both"/>
        <w:rPr>
          <w:rFonts w:asciiTheme="minorHAnsi" w:hAnsiTheme="minorHAnsi"/>
        </w:rPr>
      </w:pPr>
      <w:r w:rsidRPr="00336BB6">
        <w:rPr>
          <w:rFonts w:asciiTheme="minorHAnsi" w:hAnsiTheme="minorHAnsi"/>
        </w:rPr>
        <w:t xml:space="preserve">Nabídková cena za veřejnou zakázku bude zpracována formou podrobné a srozumitelné kalkulace nákladů </w:t>
      </w:r>
      <w:r w:rsidRPr="00336BB6">
        <w:rPr>
          <w:rFonts w:asciiTheme="minorHAnsi" w:hAnsiTheme="minorHAnsi"/>
          <w:b/>
        </w:rPr>
        <w:t>v korunách českých</w:t>
      </w:r>
      <w:r w:rsidRPr="00336BB6">
        <w:rPr>
          <w:rFonts w:asciiTheme="minorHAnsi" w:hAnsiTheme="minorHAnsi"/>
        </w:rPr>
        <w:t>.</w:t>
      </w:r>
    </w:p>
    <w:p w14:paraId="050D3844" w14:textId="1EEE3A99" w:rsidR="0040034F" w:rsidRPr="00336BB6" w:rsidRDefault="0040034F" w:rsidP="004944E8">
      <w:pPr>
        <w:numPr>
          <w:ilvl w:val="2"/>
          <w:numId w:val="1"/>
        </w:numPr>
        <w:spacing w:after="0" w:line="240" w:lineRule="auto"/>
        <w:ind w:hanging="408"/>
        <w:jc w:val="both"/>
        <w:rPr>
          <w:rFonts w:asciiTheme="minorHAnsi" w:hAnsiTheme="minorHAnsi"/>
        </w:rPr>
      </w:pPr>
      <w:r w:rsidRPr="00336BB6">
        <w:rPr>
          <w:rFonts w:asciiTheme="minorHAnsi" w:hAnsiTheme="minorHAnsi"/>
        </w:rPr>
        <w:t xml:space="preserve">Nabídková cena za veřejnou zakázku bude stanovena </w:t>
      </w:r>
      <w:r w:rsidR="00BF5E70">
        <w:rPr>
          <w:rFonts w:asciiTheme="minorHAnsi" w:hAnsiTheme="minorHAnsi"/>
        </w:rPr>
        <w:t>cena za 1 hodinu poskytování služeb</w:t>
      </w:r>
      <w:r w:rsidR="00377B16">
        <w:rPr>
          <w:rFonts w:asciiTheme="minorHAnsi" w:hAnsiTheme="minorHAnsi"/>
        </w:rPr>
        <w:t xml:space="preserve"> v souladu s předmětem veřejné zakázky</w:t>
      </w:r>
      <w:r w:rsidRPr="00336BB6">
        <w:rPr>
          <w:rFonts w:asciiTheme="minorHAnsi" w:hAnsiTheme="minorHAnsi"/>
        </w:rPr>
        <w:t xml:space="preserve"> </w:t>
      </w:r>
      <w:r w:rsidR="00377B16">
        <w:rPr>
          <w:rFonts w:asciiTheme="minorHAnsi" w:hAnsiTheme="minorHAnsi"/>
        </w:rPr>
        <w:t>a uzavřenou smlouvou mezi zadavatelem a dodavatelem</w:t>
      </w:r>
      <w:r w:rsidRPr="00336BB6">
        <w:rPr>
          <w:rFonts w:asciiTheme="minorHAnsi" w:hAnsiTheme="minorHAnsi"/>
        </w:rPr>
        <w:t xml:space="preserve"> a bude </w:t>
      </w:r>
      <w:r w:rsidRPr="00336BB6">
        <w:rPr>
          <w:rFonts w:asciiTheme="minorHAnsi" w:hAnsiTheme="minorHAnsi"/>
          <w:b/>
        </w:rPr>
        <w:t xml:space="preserve">členěna jako cena bez DPH, sazba DPH, výše DPH a cena včetně DPH. </w:t>
      </w:r>
    </w:p>
    <w:p w14:paraId="050D3845" w14:textId="07DCD231" w:rsidR="0040034F" w:rsidRPr="00336BB6" w:rsidRDefault="003E6C5A" w:rsidP="004944E8">
      <w:pPr>
        <w:numPr>
          <w:ilvl w:val="2"/>
          <w:numId w:val="1"/>
        </w:numPr>
        <w:spacing w:after="0" w:line="240" w:lineRule="auto"/>
        <w:ind w:hanging="408"/>
        <w:jc w:val="both"/>
        <w:rPr>
          <w:rFonts w:asciiTheme="minorHAnsi" w:hAnsiTheme="minorHAnsi"/>
        </w:rPr>
      </w:pPr>
      <w:r>
        <w:rPr>
          <w:rFonts w:asciiTheme="minorHAnsi" w:hAnsiTheme="minorHAnsi"/>
        </w:rPr>
        <w:lastRenderedPageBreak/>
        <w:t>P</w:t>
      </w:r>
      <w:r w:rsidR="0040034F" w:rsidRPr="00336BB6">
        <w:rPr>
          <w:rFonts w:asciiTheme="minorHAnsi" w:hAnsiTheme="minorHAnsi"/>
        </w:rPr>
        <w:t xml:space="preserve">odkladem pro </w:t>
      </w:r>
      <w:r>
        <w:rPr>
          <w:rFonts w:asciiTheme="minorHAnsi" w:hAnsiTheme="minorHAnsi"/>
        </w:rPr>
        <w:t>uhrazení ceny</w:t>
      </w:r>
      <w:r w:rsidR="0097219F">
        <w:rPr>
          <w:rFonts w:asciiTheme="minorHAnsi" w:hAnsiTheme="minorHAnsi"/>
        </w:rPr>
        <w:t>, resp. její části</w:t>
      </w:r>
      <w:r>
        <w:rPr>
          <w:rFonts w:asciiTheme="minorHAnsi" w:hAnsiTheme="minorHAnsi"/>
        </w:rPr>
        <w:t xml:space="preserve"> </w:t>
      </w:r>
      <w:r w:rsidR="0040034F" w:rsidRPr="00336BB6">
        <w:rPr>
          <w:rFonts w:asciiTheme="minorHAnsi" w:hAnsiTheme="minorHAnsi"/>
        </w:rPr>
        <w:t xml:space="preserve">je daňový doklad – faktura se splatností </w:t>
      </w:r>
      <w:r w:rsidR="00927794" w:rsidRPr="00336BB6">
        <w:rPr>
          <w:rFonts w:asciiTheme="minorHAnsi" w:hAnsiTheme="minorHAnsi"/>
        </w:rPr>
        <w:t>30</w:t>
      </w:r>
      <w:r w:rsidR="0040034F" w:rsidRPr="00336BB6">
        <w:rPr>
          <w:rFonts w:asciiTheme="minorHAnsi" w:hAnsiTheme="minorHAnsi"/>
        </w:rPr>
        <w:t xml:space="preserve"> dnů od data jejího doručení zadavateli veřejné zakázky a přílohou budou doklady uvedené v obchodních podmínkách.</w:t>
      </w:r>
    </w:p>
    <w:p w14:paraId="050D3846" w14:textId="77777777" w:rsidR="0040034F" w:rsidRPr="00336BB6" w:rsidRDefault="0040034F" w:rsidP="00C52FE8">
      <w:pPr>
        <w:spacing w:after="0" w:line="240" w:lineRule="auto"/>
        <w:ind w:left="794"/>
        <w:jc w:val="both"/>
        <w:rPr>
          <w:rFonts w:asciiTheme="minorHAnsi" w:hAnsiTheme="minorHAnsi"/>
        </w:rPr>
      </w:pPr>
    </w:p>
    <w:p w14:paraId="518654CD" w14:textId="77777777" w:rsidR="00137A98" w:rsidRPr="00A24D6A" w:rsidRDefault="00137A98" w:rsidP="005415DD">
      <w:pPr>
        <w:keepNext/>
        <w:numPr>
          <w:ilvl w:val="1"/>
          <w:numId w:val="1"/>
        </w:numPr>
        <w:spacing w:after="0" w:line="240" w:lineRule="auto"/>
        <w:jc w:val="both"/>
        <w:rPr>
          <w:b/>
        </w:rPr>
      </w:pPr>
      <w:r w:rsidRPr="00A24D6A">
        <w:rPr>
          <w:b/>
        </w:rPr>
        <w:t>Obsah a způsob zpracování a podání nabídky</w:t>
      </w:r>
    </w:p>
    <w:p w14:paraId="417D33B7" w14:textId="63DC39D6" w:rsidR="008F01B3" w:rsidRPr="00A24D6A" w:rsidRDefault="00137A98" w:rsidP="008F01B3">
      <w:pPr>
        <w:ind w:left="1068"/>
        <w:jc w:val="both"/>
        <w:rPr>
          <w:rFonts w:cs="Calibri"/>
        </w:rPr>
      </w:pPr>
      <w:r w:rsidRPr="00A24D6A">
        <w:rPr>
          <w:rFonts w:cs="Calibri"/>
        </w:rPr>
        <w:t>Nabídky se podávají výhradně v elektronické podobě prostřednictvím elektronického nástroje pro zadávání veřejných zakázek Jihomoravského kraje E-ZAK</w:t>
      </w:r>
      <w:r w:rsidR="008F01B3" w:rsidRPr="00A24D6A">
        <w:rPr>
          <w:rFonts w:cs="Calibri"/>
        </w:rPr>
        <w:t>:</w:t>
      </w:r>
    </w:p>
    <w:p w14:paraId="6375581B" w14:textId="284FD922" w:rsidR="008F01B3" w:rsidRPr="00A24D6A" w:rsidRDefault="00142D5E" w:rsidP="008F01B3">
      <w:pPr>
        <w:ind w:left="1068"/>
        <w:jc w:val="both"/>
        <w:rPr>
          <w:rFonts w:asciiTheme="minorHAnsi" w:hAnsiTheme="minorHAnsi" w:cstheme="minorHAnsi"/>
        </w:rPr>
      </w:pPr>
      <w:hyperlink r:id="rId12" w:history="1">
        <w:r w:rsidRPr="00A24D6A">
          <w:rPr>
            <w:rStyle w:val="Hypertextovodkaz"/>
            <w:rFonts w:asciiTheme="minorHAnsi" w:hAnsiTheme="minorHAnsi" w:cstheme="minorHAnsi"/>
          </w:rPr>
          <w:t>https://zakazky.krajbezkorupce.cz/profile_display_2.html</w:t>
        </w:r>
      </w:hyperlink>
    </w:p>
    <w:p w14:paraId="1A49AA32" w14:textId="1C71A025" w:rsidR="005E6DC2" w:rsidRPr="00A24D6A" w:rsidRDefault="005E6DC2" w:rsidP="00B95612">
      <w:pPr>
        <w:ind w:left="360" w:firstLine="708"/>
        <w:jc w:val="both"/>
      </w:pPr>
      <w:r w:rsidRPr="00A24D6A">
        <w:t xml:space="preserve">Lhůta pro podání nabídky </w:t>
      </w:r>
      <w:r w:rsidRPr="00A24D6A">
        <w:rPr>
          <w:b/>
        </w:rPr>
        <w:t xml:space="preserve">končí dne </w:t>
      </w:r>
      <w:r w:rsidR="00104DBE">
        <w:rPr>
          <w:b/>
        </w:rPr>
        <w:t>15. 04.</w:t>
      </w:r>
      <w:r w:rsidR="00F463E8" w:rsidRPr="00A24D6A">
        <w:rPr>
          <w:b/>
        </w:rPr>
        <w:t xml:space="preserve"> </w:t>
      </w:r>
      <w:r w:rsidRPr="00A24D6A">
        <w:rPr>
          <w:b/>
        </w:rPr>
        <w:t>202</w:t>
      </w:r>
      <w:r w:rsidR="001D7AE3">
        <w:rPr>
          <w:b/>
        </w:rPr>
        <w:t>6</w:t>
      </w:r>
      <w:r w:rsidRPr="00A24D6A">
        <w:rPr>
          <w:b/>
        </w:rPr>
        <w:t xml:space="preserve"> v 1</w:t>
      </w:r>
      <w:r w:rsidR="001D7AE3">
        <w:rPr>
          <w:b/>
        </w:rPr>
        <w:t>0</w:t>
      </w:r>
      <w:r w:rsidRPr="00A24D6A">
        <w:rPr>
          <w:b/>
        </w:rPr>
        <w:t>.00 hod</w:t>
      </w:r>
      <w:r w:rsidRPr="00A24D6A">
        <w:t>.</w:t>
      </w:r>
    </w:p>
    <w:p w14:paraId="7C817EB7" w14:textId="24D00169" w:rsidR="00142D5E" w:rsidRPr="00A24D6A" w:rsidRDefault="008F01B3" w:rsidP="00B33250">
      <w:pPr>
        <w:spacing w:after="120"/>
        <w:ind w:left="1068"/>
        <w:jc w:val="both"/>
        <w:rPr>
          <w:rFonts w:asciiTheme="minorHAnsi" w:hAnsiTheme="minorHAnsi" w:cstheme="minorHAnsi"/>
        </w:rPr>
      </w:pPr>
      <w:r w:rsidRPr="00A24D6A">
        <w:rPr>
          <w:rFonts w:asciiTheme="minorHAnsi" w:hAnsiTheme="minorHAnsi" w:cstheme="minorHAnsi"/>
        </w:rPr>
        <w:t>Podrobnější informace k fungování elektronického nástroje E-ZAK jsou uvedeny v čl.</w:t>
      </w:r>
      <w:r w:rsidR="00142D5E" w:rsidRPr="00A24D6A">
        <w:rPr>
          <w:rFonts w:asciiTheme="minorHAnsi" w:hAnsiTheme="minorHAnsi" w:cstheme="minorHAnsi"/>
        </w:rPr>
        <w:t xml:space="preserve"> </w:t>
      </w:r>
      <w:r w:rsidR="00281272" w:rsidRPr="00A24D6A">
        <w:rPr>
          <w:rFonts w:asciiTheme="minorHAnsi" w:hAnsiTheme="minorHAnsi" w:cstheme="minorHAnsi"/>
        </w:rPr>
        <w:t>9</w:t>
      </w:r>
      <w:r w:rsidR="00142D5E" w:rsidRPr="00A24D6A">
        <w:rPr>
          <w:rFonts w:asciiTheme="minorHAnsi" w:hAnsiTheme="minorHAnsi" w:cstheme="minorHAnsi"/>
        </w:rPr>
        <w:t xml:space="preserve"> této zadávací dokumentace.</w:t>
      </w:r>
    </w:p>
    <w:p w14:paraId="26037FFB" w14:textId="77777777" w:rsidR="00137A98" w:rsidRPr="00A24D6A" w:rsidRDefault="00137A98" w:rsidP="005415DD">
      <w:pPr>
        <w:ind w:left="360" w:firstLine="708"/>
        <w:jc w:val="both"/>
      </w:pPr>
      <w:r w:rsidRPr="00A24D6A">
        <w:t>Nabídka bude obsahovat:</w:t>
      </w:r>
    </w:p>
    <w:p w14:paraId="5AB32D57" w14:textId="1EBD0D70" w:rsidR="00137A98" w:rsidRPr="00A24D6A" w:rsidRDefault="0089647B" w:rsidP="00B95612">
      <w:pPr>
        <w:numPr>
          <w:ilvl w:val="0"/>
          <w:numId w:val="35"/>
        </w:numPr>
        <w:spacing w:after="0" w:line="240" w:lineRule="auto"/>
        <w:jc w:val="both"/>
        <w:rPr>
          <w:rFonts w:asciiTheme="minorHAnsi" w:hAnsiTheme="minorHAnsi" w:cstheme="minorHAnsi"/>
        </w:rPr>
      </w:pPr>
      <w:r w:rsidRPr="00E66194">
        <w:rPr>
          <w:rFonts w:asciiTheme="minorHAnsi" w:hAnsiTheme="minorHAnsi" w:cstheme="minorHAnsi"/>
          <w:b/>
          <w:bCs/>
        </w:rPr>
        <w:t>formulář</w:t>
      </w:r>
      <w:r w:rsidR="00137A98" w:rsidRPr="00E66194">
        <w:rPr>
          <w:rFonts w:asciiTheme="minorHAnsi" w:hAnsiTheme="minorHAnsi" w:cstheme="minorHAnsi"/>
          <w:b/>
          <w:bCs/>
        </w:rPr>
        <w:t xml:space="preserve"> nabídky</w:t>
      </w:r>
      <w:r w:rsidR="00137A98" w:rsidRPr="00A24D6A">
        <w:rPr>
          <w:rFonts w:asciiTheme="minorHAnsi" w:hAnsiTheme="minorHAnsi" w:cstheme="minorHAnsi"/>
        </w:rPr>
        <w:t xml:space="preserve"> (vzor je uveden v příloze č. 1 t</w:t>
      </w:r>
      <w:r w:rsidR="00A53058" w:rsidRPr="00A24D6A">
        <w:rPr>
          <w:rFonts w:asciiTheme="minorHAnsi" w:hAnsiTheme="minorHAnsi" w:cstheme="minorHAnsi"/>
        </w:rPr>
        <w:t>ěch</w:t>
      </w:r>
      <w:r w:rsidR="00137A98" w:rsidRPr="00A24D6A">
        <w:rPr>
          <w:rFonts w:asciiTheme="minorHAnsi" w:hAnsiTheme="minorHAnsi" w:cstheme="minorHAnsi"/>
        </w:rPr>
        <w:t>to zadávací</w:t>
      </w:r>
      <w:r w:rsidR="00A53058" w:rsidRPr="00A24D6A">
        <w:rPr>
          <w:rFonts w:asciiTheme="minorHAnsi" w:hAnsiTheme="minorHAnsi" w:cstheme="minorHAnsi"/>
        </w:rPr>
        <w:t>ch</w:t>
      </w:r>
      <w:r w:rsidR="00137A98" w:rsidRPr="00A24D6A">
        <w:rPr>
          <w:rFonts w:asciiTheme="minorHAnsi" w:hAnsiTheme="minorHAnsi" w:cstheme="minorHAnsi"/>
        </w:rPr>
        <w:t xml:space="preserve"> </w:t>
      </w:r>
      <w:r w:rsidR="00A53058" w:rsidRPr="00A24D6A">
        <w:rPr>
          <w:rFonts w:asciiTheme="minorHAnsi" w:hAnsiTheme="minorHAnsi" w:cstheme="minorHAnsi"/>
        </w:rPr>
        <w:t>podmínek</w:t>
      </w:r>
      <w:r w:rsidR="00137A98" w:rsidRPr="00A24D6A">
        <w:rPr>
          <w:rFonts w:asciiTheme="minorHAnsi" w:hAnsiTheme="minorHAnsi" w:cstheme="minorHAnsi"/>
        </w:rPr>
        <w:t>)</w:t>
      </w:r>
      <w:r w:rsidR="00CD47D9" w:rsidRPr="00A24D6A">
        <w:rPr>
          <w:rFonts w:asciiTheme="minorHAnsi" w:hAnsiTheme="minorHAnsi" w:cstheme="minorHAnsi"/>
        </w:rPr>
        <w:t>;</w:t>
      </w:r>
    </w:p>
    <w:p w14:paraId="10879F35" w14:textId="66F193C4" w:rsidR="00F536AE" w:rsidRPr="00F536AE" w:rsidRDefault="00990BE6" w:rsidP="00B95612">
      <w:pPr>
        <w:numPr>
          <w:ilvl w:val="0"/>
          <w:numId w:val="35"/>
        </w:numPr>
        <w:spacing w:after="0" w:line="240" w:lineRule="auto"/>
        <w:jc w:val="both"/>
      </w:pPr>
      <w:r w:rsidRPr="00990BE6">
        <w:rPr>
          <w:b/>
          <w:bCs/>
        </w:rPr>
        <w:t>informace a údaje pro hodnocení nabídky</w:t>
      </w:r>
      <w:r>
        <w:t xml:space="preserve"> (účastník použije Přílohu č. 3 Kritéria hodnocení nabídek)</w:t>
      </w:r>
    </w:p>
    <w:p w14:paraId="65AEF864" w14:textId="09B21977" w:rsidR="004E2CA9" w:rsidRPr="002A1D13" w:rsidRDefault="00F41E6C" w:rsidP="00B95612">
      <w:pPr>
        <w:numPr>
          <w:ilvl w:val="0"/>
          <w:numId w:val="35"/>
        </w:numPr>
        <w:spacing w:after="0" w:line="240" w:lineRule="auto"/>
        <w:jc w:val="both"/>
      </w:pPr>
      <w:r>
        <w:rPr>
          <w:rFonts w:cs="Calibri"/>
          <w:b/>
          <w:bCs/>
          <w:iCs/>
        </w:rPr>
        <w:t>n</w:t>
      </w:r>
      <w:r w:rsidR="00137A98" w:rsidRPr="006712A0">
        <w:rPr>
          <w:rFonts w:cs="Calibri"/>
          <w:b/>
          <w:bCs/>
          <w:iCs/>
        </w:rPr>
        <w:t>ávrh smlouvy</w:t>
      </w:r>
      <w:r w:rsidR="00CD47D9">
        <w:rPr>
          <w:rFonts w:cs="Calibri"/>
          <w:iCs/>
        </w:rPr>
        <w:t xml:space="preserve"> dle přílohy č. 2 zadávací</w:t>
      </w:r>
      <w:r w:rsidR="00514339">
        <w:rPr>
          <w:rFonts w:cs="Calibri"/>
          <w:iCs/>
        </w:rPr>
        <w:t>ch</w:t>
      </w:r>
      <w:r w:rsidR="00CD47D9">
        <w:rPr>
          <w:rFonts w:cs="Calibri"/>
          <w:iCs/>
        </w:rPr>
        <w:t xml:space="preserve"> </w:t>
      </w:r>
      <w:r w:rsidR="00514339">
        <w:rPr>
          <w:rFonts w:cs="Calibri"/>
          <w:iCs/>
        </w:rPr>
        <w:t>podmínek</w:t>
      </w:r>
      <w:r w:rsidR="00137A98" w:rsidRPr="006712A0">
        <w:rPr>
          <w:rFonts w:cs="Calibri"/>
          <w:iCs/>
        </w:rPr>
        <w:t xml:space="preserve"> </w:t>
      </w:r>
      <w:r>
        <w:rPr>
          <w:rFonts w:cs="Calibri"/>
          <w:iCs/>
        </w:rPr>
        <w:t xml:space="preserve">doplněný účastníkem dle pokynů uvedených v návrhu smlouvy. </w:t>
      </w:r>
    </w:p>
    <w:p w14:paraId="7FFEF25F" w14:textId="77777777" w:rsidR="00514339" w:rsidRDefault="00514339" w:rsidP="00B33250">
      <w:pPr>
        <w:spacing w:after="0" w:line="240" w:lineRule="auto"/>
        <w:ind w:left="1211"/>
        <w:jc w:val="both"/>
      </w:pPr>
    </w:p>
    <w:p w14:paraId="050D3851" w14:textId="35573F3F" w:rsidR="0040034F" w:rsidRDefault="00137A98" w:rsidP="00517BC4">
      <w:pPr>
        <w:ind w:left="143" w:firstLine="708"/>
        <w:jc w:val="both"/>
      </w:pPr>
      <w:r w:rsidRPr="00F73F97">
        <w:t>Nabídka bude zpracována v českém jazyce.</w:t>
      </w:r>
    </w:p>
    <w:p w14:paraId="3AF147A4" w14:textId="36454D18" w:rsidR="005C29B4" w:rsidRPr="00CB2D4E" w:rsidRDefault="005C29B4" w:rsidP="005C29B4">
      <w:pPr>
        <w:pStyle w:val="slovn2rove"/>
        <w:ind w:left="360"/>
        <w:rPr>
          <w:rFonts w:asciiTheme="minorHAnsi" w:hAnsiTheme="minorHAnsi" w:cstheme="minorHAnsi"/>
          <w:i/>
        </w:rPr>
      </w:pPr>
      <w:r>
        <w:rPr>
          <w:rFonts w:asciiTheme="minorHAnsi" w:hAnsiTheme="minorHAnsi" w:cstheme="minorHAnsi"/>
        </w:rPr>
        <w:tab/>
      </w:r>
      <w:r w:rsidRPr="00CB2D4E">
        <w:rPr>
          <w:rFonts w:asciiTheme="minorHAnsi" w:hAnsiTheme="minorHAnsi" w:cstheme="minorHAnsi"/>
        </w:rPr>
        <w:t>Dle §</w:t>
      </w:r>
      <w:r w:rsidRPr="00CB2D4E">
        <w:rPr>
          <w:rFonts w:asciiTheme="minorHAnsi" w:hAnsiTheme="minorHAnsi" w:cstheme="minorHAnsi"/>
          <w:b/>
          <w:bCs/>
        </w:rPr>
        <w:t xml:space="preserve"> </w:t>
      </w:r>
      <w:r w:rsidRPr="00CB2D4E">
        <w:rPr>
          <w:rFonts w:asciiTheme="minorHAnsi" w:hAnsiTheme="minorHAnsi" w:cstheme="minorHAnsi"/>
        </w:rPr>
        <w:t>4b zákona č. 159/2006 Sb., o střetu zájmů, ve znění pozdějších předpisů (dále jen „zákon o střetu zájmů“), se zadávacích řízení podle ZZVZ nesmí účastnit obchodní společnost (jako účastník nebo poddodavatel, prostřednictvím kterého dodavatel prokazuje kvalifikaci), ve které vlastní veřejný funkcionář uvedený v § 2 odst. 1 písm. c) zákona o střetu zájmů, nebo jím ovládaná osoba, podíl představující alespoň 25 % účasti společníka v obchodní společnosti.</w:t>
      </w:r>
      <w:r w:rsidRPr="00CB2D4E">
        <w:rPr>
          <w:rFonts w:asciiTheme="minorHAnsi" w:hAnsiTheme="minorHAnsi" w:cstheme="minorHAnsi"/>
          <w:bCs/>
        </w:rPr>
        <w:t xml:space="preserve"> </w:t>
      </w:r>
      <w:r w:rsidRPr="00CB2D4E">
        <w:rPr>
          <w:rFonts w:asciiTheme="minorHAnsi" w:hAnsiTheme="minorHAnsi" w:cstheme="minorHAnsi"/>
          <w:bCs/>
          <w:u w:val="single"/>
        </w:rPr>
        <w:t>Zadavatel nesmí takové obchodní společnosti zadat veřejnou zakázku malého rozsahu, takové jednání je neplatné.</w:t>
      </w:r>
      <w:r w:rsidRPr="00CB2D4E">
        <w:rPr>
          <w:rFonts w:asciiTheme="minorHAnsi" w:hAnsiTheme="minorHAnsi" w:cstheme="minorHAnsi"/>
          <w:i/>
        </w:rPr>
        <w:t xml:space="preserve"> </w:t>
      </w:r>
    </w:p>
    <w:p w14:paraId="55561F3E" w14:textId="44E6F9AC" w:rsidR="005C29B4" w:rsidRPr="00CB2D4E" w:rsidRDefault="005C29B4" w:rsidP="005C29B4">
      <w:pPr>
        <w:pStyle w:val="slovn2rove"/>
        <w:ind w:left="360"/>
        <w:rPr>
          <w:rFonts w:asciiTheme="minorHAnsi" w:hAnsiTheme="minorHAnsi" w:cstheme="minorHAnsi"/>
          <w:b/>
        </w:rPr>
      </w:pPr>
      <w:r>
        <w:rPr>
          <w:rFonts w:asciiTheme="minorHAnsi" w:hAnsiTheme="minorHAnsi" w:cstheme="minorHAnsi"/>
          <w:b/>
        </w:rPr>
        <w:tab/>
      </w:r>
      <w:r w:rsidRPr="00CB2D4E">
        <w:rPr>
          <w:rFonts w:asciiTheme="minorHAnsi" w:hAnsiTheme="minorHAnsi" w:cstheme="minorHAnsi"/>
          <w:b/>
        </w:rPr>
        <w:t xml:space="preserve">Neexistenci střetu zájmů dle § 4b zákona o střetu zájmů účastník prokáže předložením čestného prohlášení o neexistenci střetu zájmů, které je součástí formuláře nabídky (příloha č. 1 </w:t>
      </w:r>
      <w:r w:rsidR="00AE017F">
        <w:rPr>
          <w:rFonts w:asciiTheme="minorHAnsi" w:hAnsiTheme="minorHAnsi" w:cstheme="minorHAnsi"/>
          <w:b/>
        </w:rPr>
        <w:t>těchto zadávacích podmínek</w:t>
      </w:r>
      <w:r w:rsidRPr="00CB2D4E">
        <w:rPr>
          <w:rFonts w:asciiTheme="minorHAnsi" w:hAnsiTheme="minorHAnsi" w:cstheme="minorHAnsi"/>
          <w:b/>
        </w:rPr>
        <w:t>).</w:t>
      </w:r>
    </w:p>
    <w:p w14:paraId="63F974FF" w14:textId="019B69FA" w:rsidR="005C29B4" w:rsidRPr="00CB2D4E" w:rsidRDefault="005C29B4" w:rsidP="005C29B4">
      <w:pPr>
        <w:pStyle w:val="slovn2rove"/>
        <w:ind w:left="360"/>
        <w:rPr>
          <w:rFonts w:asciiTheme="minorHAnsi" w:hAnsiTheme="minorHAnsi" w:cstheme="minorHAnsi"/>
        </w:rPr>
      </w:pPr>
      <w:r>
        <w:rPr>
          <w:rFonts w:asciiTheme="minorHAnsi" w:hAnsiTheme="minorHAnsi" w:cstheme="minorHAnsi"/>
        </w:rPr>
        <w:tab/>
      </w:r>
      <w:r w:rsidRPr="00CB2D4E">
        <w:rPr>
          <w:rFonts w:asciiTheme="minorHAnsi" w:hAnsiTheme="minorHAnsi" w:cstheme="minorHAnsi"/>
        </w:rPr>
        <w:t xml:space="preserve">Dle Nařízení Rady (EU) 2022/576 ze dne 8. dubna 2022, kterým se mění nařízení (EU) č. 833/2014 o omezujících opatřeních vzhledem k činnostem Ruska destabilizujícím situaci na Ukrajině, je zakázáno zadat nebo dále plnit veřejné zakázky </w:t>
      </w:r>
    </w:p>
    <w:p w14:paraId="740A54EB" w14:textId="77777777" w:rsidR="005C29B4" w:rsidRPr="00CB2D4E" w:rsidRDefault="005C29B4" w:rsidP="005C29B4">
      <w:pPr>
        <w:pStyle w:val="Zkladntext"/>
        <w:widowControl w:val="0"/>
        <w:numPr>
          <w:ilvl w:val="2"/>
          <w:numId w:val="28"/>
        </w:numPr>
        <w:spacing w:before="120" w:line="240" w:lineRule="auto"/>
        <w:ind w:left="782" w:hanging="357"/>
        <w:jc w:val="both"/>
        <w:rPr>
          <w:rFonts w:asciiTheme="minorHAnsi" w:hAnsiTheme="minorHAnsi" w:cstheme="minorHAnsi"/>
        </w:rPr>
      </w:pPr>
      <w:r w:rsidRPr="00CB2D4E">
        <w:rPr>
          <w:rFonts w:asciiTheme="minorHAnsi" w:hAnsiTheme="minorHAnsi" w:cstheme="minorHAnsi"/>
        </w:rPr>
        <w:t>jakýmkoliv ruským státním příslušníkům, fyzickým či právnickým osobám, subjektům či orgánům se sídlem v Rusku,</w:t>
      </w:r>
    </w:p>
    <w:p w14:paraId="4B68A5FE" w14:textId="77777777" w:rsidR="005C29B4" w:rsidRPr="00CB2D4E" w:rsidRDefault="005C29B4" w:rsidP="005C29B4">
      <w:pPr>
        <w:pStyle w:val="Zkladntext"/>
        <w:widowControl w:val="0"/>
        <w:numPr>
          <w:ilvl w:val="2"/>
          <w:numId w:val="28"/>
        </w:numPr>
        <w:spacing w:before="120" w:line="240" w:lineRule="auto"/>
        <w:ind w:left="782" w:hanging="357"/>
        <w:jc w:val="both"/>
        <w:rPr>
          <w:rFonts w:asciiTheme="minorHAnsi" w:hAnsiTheme="minorHAnsi" w:cstheme="minorHAnsi"/>
        </w:rPr>
      </w:pPr>
      <w:r w:rsidRPr="00CB2D4E">
        <w:rPr>
          <w:rFonts w:asciiTheme="minorHAnsi" w:hAnsiTheme="minorHAnsi" w:cstheme="minorHAnsi"/>
        </w:rPr>
        <w:t>právnickým osobám, subjektům nebo orgánům, které jsou z více než 50 % přímo či nepřímo vlastněny některým ze subjektů uvedených v písmeni a), nebo</w:t>
      </w:r>
    </w:p>
    <w:p w14:paraId="08B4ED66" w14:textId="77777777" w:rsidR="005C29B4" w:rsidRPr="00CB2D4E" w:rsidRDefault="005C29B4" w:rsidP="005C29B4">
      <w:pPr>
        <w:pStyle w:val="Zkladntext"/>
        <w:widowControl w:val="0"/>
        <w:numPr>
          <w:ilvl w:val="2"/>
          <w:numId w:val="28"/>
        </w:numPr>
        <w:spacing w:before="120" w:line="240" w:lineRule="auto"/>
        <w:ind w:left="782" w:hanging="357"/>
        <w:jc w:val="both"/>
        <w:rPr>
          <w:rFonts w:asciiTheme="minorHAnsi" w:hAnsiTheme="minorHAnsi" w:cstheme="minorHAnsi"/>
        </w:rPr>
      </w:pPr>
      <w:r w:rsidRPr="00CB2D4E">
        <w:rPr>
          <w:rFonts w:asciiTheme="minorHAnsi" w:hAnsiTheme="minorHAnsi" w:cstheme="minorHAnsi"/>
        </w:rPr>
        <w:t>fyzickým nebo právnickým osobám, subjektům nebo orgánům jednajícím jménem nebo na pokyn některého ze subjektů uvedených v písmenech a) nebo b).</w:t>
      </w:r>
    </w:p>
    <w:p w14:paraId="200419A7" w14:textId="77777777" w:rsidR="005C29B4" w:rsidRPr="00CB2D4E" w:rsidRDefault="005C29B4" w:rsidP="005C29B4">
      <w:pPr>
        <w:pStyle w:val="Zkladntext"/>
        <w:widowControl w:val="0"/>
        <w:spacing w:before="120"/>
        <w:ind w:left="425"/>
        <w:jc w:val="both"/>
        <w:rPr>
          <w:rFonts w:asciiTheme="minorHAnsi" w:hAnsiTheme="minorHAnsi" w:cstheme="minorHAnsi"/>
        </w:rPr>
      </w:pPr>
      <w:r w:rsidRPr="00CB2D4E">
        <w:rPr>
          <w:rFonts w:asciiTheme="minorHAnsi" w:hAnsiTheme="minorHAnsi" w:cstheme="minorHAnsi"/>
        </w:rPr>
        <w:t xml:space="preserve">Totéž platí pro všechny poddodavatele, dodavatele nebo subjekty, kteří se podílí na plnění veřejné zakázky více než 10 % hodnoty této zakázky, kterými účastník prokazuje kvalifikaci, či s nimi podává společnou nabídku. </w:t>
      </w:r>
    </w:p>
    <w:p w14:paraId="5858ECF7" w14:textId="57CE0EA2" w:rsidR="005C29B4" w:rsidRPr="00CB2D4E" w:rsidRDefault="005C29B4" w:rsidP="005C29B4">
      <w:pPr>
        <w:pStyle w:val="Zkladntext"/>
        <w:widowControl w:val="0"/>
        <w:spacing w:before="120"/>
        <w:ind w:left="425"/>
        <w:jc w:val="both"/>
        <w:rPr>
          <w:rFonts w:asciiTheme="minorHAnsi" w:hAnsiTheme="minorHAnsi" w:cstheme="minorHAnsi"/>
          <w:b/>
          <w:i/>
          <w:iCs/>
        </w:rPr>
      </w:pPr>
      <w:r w:rsidRPr="00CB2D4E">
        <w:rPr>
          <w:rFonts w:asciiTheme="minorHAnsi" w:hAnsiTheme="minorHAnsi" w:cstheme="minorHAnsi"/>
          <w:b/>
        </w:rPr>
        <w:t>Splnění podmínek Nařízení Rady (EU) 2022/576 ze</w:t>
      </w:r>
      <w:r w:rsidRPr="00CB2D4E">
        <w:rPr>
          <w:rFonts w:asciiTheme="minorHAnsi" w:hAnsiTheme="minorHAnsi" w:cstheme="minorHAnsi"/>
          <w:b/>
          <w:i/>
          <w:iCs/>
        </w:rPr>
        <w:t> </w:t>
      </w:r>
      <w:r w:rsidRPr="00CB2D4E">
        <w:rPr>
          <w:rFonts w:asciiTheme="minorHAnsi" w:hAnsiTheme="minorHAnsi" w:cstheme="minorHAnsi"/>
          <w:b/>
        </w:rPr>
        <w:t>dne 8. dubna 2022, kterým se mění nařízení (EU) č. 833/2014 o omezujících opatřeních vzhledem k činnostem Ruska destabilizujícím situaci na Ukrajině, účastník prokáže předložením čestného prohlášení, které</w:t>
      </w:r>
      <w:r w:rsidRPr="00CB2D4E">
        <w:rPr>
          <w:rFonts w:asciiTheme="minorHAnsi" w:hAnsiTheme="minorHAnsi" w:cstheme="minorHAnsi"/>
          <w:b/>
          <w:i/>
          <w:iCs/>
        </w:rPr>
        <w:t xml:space="preserve"> </w:t>
      </w:r>
      <w:r w:rsidRPr="00CB2D4E">
        <w:rPr>
          <w:rFonts w:asciiTheme="minorHAnsi" w:hAnsiTheme="minorHAnsi" w:cstheme="minorHAnsi"/>
          <w:b/>
        </w:rPr>
        <w:t xml:space="preserve">je součástí formuláře nabídky (příloha č. 1 </w:t>
      </w:r>
      <w:r w:rsidR="00AE017F">
        <w:rPr>
          <w:rFonts w:asciiTheme="minorHAnsi" w:hAnsiTheme="minorHAnsi" w:cstheme="minorHAnsi"/>
          <w:b/>
        </w:rPr>
        <w:t>těchto zadávacích podmínek</w:t>
      </w:r>
      <w:r w:rsidRPr="00CB2D4E">
        <w:rPr>
          <w:rFonts w:asciiTheme="minorHAnsi" w:hAnsiTheme="minorHAnsi" w:cstheme="minorHAnsi"/>
          <w:b/>
        </w:rPr>
        <w:t>).</w:t>
      </w:r>
      <w:r w:rsidRPr="00CB2D4E">
        <w:rPr>
          <w:rFonts w:asciiTheme="minorHAnsi" w:hAnsiTheme="minorHAnsi" w:cstheme="minorHAnsi"/>
          <w:b/>
          <w:i/>
          <w:iCs/>
        </w:rPr>
        <w:t xml:space="preserve"> </w:t>
      </w:r>
    </w:p>
    <w:p w14:paraId="469427CC" w14:textId="6D8F1C20" w:rsidR="00517BC4" w:rsidRDefault="00517BC4" w:rsidP="00D56D7E">
      <w:pPr>
        <w:pStyle w:val="Zkladntext"/>
        <w:widowControl w:val="0"/>
        <w:spacing w:after="0"/>
        <w:ind w:left="425"/>
        <w:jc w:val="both"/>
        <w:rPr>
          <w:rFonts w:asciiTheme="minorHAnsi" w:hAnsiTheme="minorHAnsi" w:cstheme="minorHAnsi"/>
        </w:rPr>
      </w:pPr>
      <w:r>
        <w:rPr>
          <w:rFonts w:asciiTheme="minorHAnsi" w:hAnsiTheme="minorHAnsi" w:cstheme="minorHAnsi"/>
        </w:rPr>
        <w:lastRenderedPageBreak/>
        <w:t xml:space="preserve">Pokud účastník </w:t>
      </w:r>
      <w:r w:rsidR="005C29B4" w:rsidRPr="00CB2D4E">
        <w:rPr>
          <w:rFonts w:asciiTheme="minorHAnsi" w:hAnsiTheme="minorHAnsi" w:cstheme="minorHAnsi"/>
        </w:rPr>
        <w:t>nepředloží požadované čestné prohlášení, nebo u něhož zadavatel zjistí nesplnění omezujících opatření dle výše uvedeného nařízení, bude z výběrového řízení vyřazen.</w:t>
      </w:r>
    </w:p>
    <w:p w14:paraId="27799980" w14:textId="77777777" w:rsidR="00822EDB" w:rsidRPr="00517BC4" w:rsidRDefault="00822EDB" w:rsidP="00FC4FDE">
      <w:pPr>
        <w:pStyle w:val="Zkladntext"/>
        <w:widowControl w:val="0"/>
        <w:spacing w:after="0"/>
        <w:jc w:val="both"/>
        <w:rPr>
          <w:rFonts w:asciiTheme="minorHAnsi" w:hAnsiTheme="minorHAnsi" w:cstheme="minorHAnsi"/>
        </w:rPr>
      </w:pPr>
    </w:p>
    <w:p w14:paraId="050D3852" w14:textId="77777777" w:rsidR="0040034F" w:rsidRPr="00C52FE8" w:rsidRDefault="0040034F" w:rsidP="00D56D7E">
      <w:pPr>
        <w:numPr>
          <w:ilvl w:val="0"/>
          <w:numId w:val="1"/>
        </w:numPr>
        <w:spacing w:after="0" w:line="240" w:lineRule="auto"/>
        <w:jc w:val="both"/>
        <w:rPr>
          <w:b/>
        </w:rPr>
      </w:pPr>
      <w:r w:rsidRPr="00C52FE8">
        <w:rPr>
          <w:b/>
        </w:rPr>
        <w:t>Obchodní podmínky zadavatele</w:t>
      </w:r>
    </w:p>
    <w:p w14:paraId="050D3853" w14:textId="77777777" w:rsidR="0040034F" w:rsidRPr="00C52FE8" w:rsidRDefault="0040034F" w:rsidP="00D56D7E">
      <w:pPr>
        <w:spacing w:after="0" w:line="240" w:lineRule="auto"/>
        <w:jc w:val="both"/>
        <w:rPr>
          <w:b/>
        </w:rPr>
      </w:pPr>
    </w:p>
    <w:p w14:paraId="58345320" w14:textId="5736C078" w:rsidR="00C57372" w:rsidRPr="00E64153" w:rsidRDefault="0040034F" w:rsidP="00D56D7E">
      <w:pPr>
        <w:spacing w:after="0" w:line="240" w:lineRule="auto"/>
        <w:ind w:left="360"/>
        <w:jc w:val="both"/>
        <w:rPr>
          <w:b/>
        </w:rPr>
      </w:pPr>
      <w:r w:rsidRPr="00C52FE8">
        <w:t xml:space="preserve">Zadavatel stanovil obchodní podmínky pro realizaci veřejné zakázky formou vzoru smlouvy, který tvoří přílohu č. 2 těchto zadávacích podmínek. </w:t>
      </w:r>
    </w:p>
    <w:p w14:paraId="050D385C" w14:textId="77777777" w:rsidR="0040034F" w:rsidRDefault="0040034F" w:rsidP="00C52FE8">
      <w:pPr>
        <w:spacing w:after="0" w:line="240" w:lineRule="auto"/>
        <w:jc w:val="both"/>
        <w:rPr>
          <w:b/>
        </w:rPr>
      </w:pPr>
    </w:p>
    <w:p w14:paraId="28837307" w14:textId="77777777" w:rsidR="00822EDB" w:rsidRPr="00C52FE8" w:rsidRDefault="00822EDB" w:rsidP="00C52FE8">
      <w:pPr>
        <w:spacing w:after="0" w:line="240" w:lineRule="auto"/>
        <w:jc w:val="both"/>
        <w:rPr>
          <w:b/>
        </w:rPr>
      </w:pPr>
    </w:p>
    <w:p w14:paraId="3386732B" w14:textId="5868B3CB" w:rsidR="00D56D7E" w:rsidRPr="00213B3D" w:rsidRDefault="00822EDB" w:rsidP="00B33250">
      <w:pPr>
        <w:keepNext/>
        <w:numPr>
          <w:ilvl w:val="0"/>
          <w:numId w:val="1"/>
        </w:numPr>
        <w:spacing w:after="0" w:line="240" w:lineRule="auto"/>
        <w:jc w:val="both"/>
        <w:rPr>
          <w:b/>
        </w:rPr>
      </w:pPr>
      <w:r w:rsidRPr="00213B3D">
        <w:rPr>
          <w:b/>
        </w:rPr>
        <w:t>Pravidla pro hodnocení nabídek</w:t>
      </w:r>
    </w:p>
    <w:p w14:paraId="0177EF7D" w14:textId="33F40BBA" w:rsidR="00691039" w:rsidRPr="00213B3D" w:rsidRDefault="00691039" w:rsidP="00E9755E">
      <w:pPr>
        <w:keepNext/>
        <w:spacing w:after="0" w:line="240" w:lineRule="auto"/>
        <w:jc w:val="both"/>
      </w:pPr>
    </w:p>
    <w:p w14:paraId="6C96CDD8" w14:textId="521959F6" w:rsidR="00E9755E" w:rsidRPr="00213B3D" w:rsidRDefault="00E9755E" w:rsidP="00E9755E">
      <w:pPr>
        <w:pStyle w:val="Odstavecseseznamem"/>
        <w:numPr>
          <w:ilvl w:val="1"/>
          <w:numId w:val="1"/>
        </w:numPr>
        <w:jc w:val="both"/>
        <w:rPr>
          <w:rFonts w:asciiTheme="minorHAnsi" w:hAnsiTheme="minorHAnsi" w:cstheme="minorHAnsi"/>
          <w:sz w:val="22"/>
          <w:szCs w:val="22"/>
        </w:rPr>
      </w:pPr>
      <w:r w:rsidRPr="00213B3D">
        <w:rPr>
          <w:rFonts w:asciiTheme="minorHAnsi" w:hAnsiTheme="minorHAnsi" w:cstheme="minorHAnsi"/>
          <w:sz w:val="22"/>
          <w:szCs w:val="22"/>
        </w:rPr>
        <w:t>Nabídky budou hodnoceny podle jejich ekonomické výhodnosti, a to dle dílčích hodnotících kritérií a jejich vah</w:t>
      </w:r>
      <w:r w:rsidRPr="00213B3D">
        <w:rPr>
          <w:rFonts w:asciiTheme="minorHAnsi" w:hAnsiTheme="minorHAnsi" w:cstheme="minorHAnsi"/>
          <w:bCs/>
          <w:sz w:val="22"/>
          <w:szCs w:val="22"/>
        </w:rPr>
        <w:t>:</w:t>
      </w:r>
    </w:p>
    <w:p w14:paraId="7063DBDD" w14:textId="77777777" w:rsidR="00E9755E" w:rsidRPr="00213B3D" w:rsidRDefault="00E9755E" w:rsidP="00E9755E">
      <w:pPr>
        <w:numPr>
          <w:ilvl w:val="2"/>
          <w:numId w:val="1"/>
        </w:numPr>
        <w:spacing w:after="0" w:line="240" w:lineRule="auto"/>
        <w:jc w:val="both"/>
        <w:rPr>
          <w:rFonts w:asciiTheme="minorHAnsi" w:hAnsiTheme="minorHAnsi" w:cstheme="minorHAnsi"/>
        </w:rPr>
      </w:pPr>
      <w:r w:rsidRPr="00213B3D">
        <w:rPr>
          <w:rFonts w:asciiTheme="minorHAnsi" w:hAnsiTheme="minorHAnsi" w:cstheme="minorHAnsi"/>
        </w:rPr>
        <w:t>nabídková cena – váha 50 %,</w:t>
      </w:r>
    </w:p>
    <w:p w14:paraId="41F6ABFD" w14:textId="3C0BF41D" w:rsidR="00E9755E" w:rsidRPr="00213B3D" w:rsidRDefault="0050025D" w:rsidP="00E9755E">
      <w:pPr>
        <w:numPr>
          <w:ilvl w:val="2"/>
          <w:numId w:val="1"/>
        </w:numPr>
        <w:spacing w:after="0" w:line="240" w:lineRule="auto"/>
        <w:jc w:val="both"/>
        <w:rPr>
          <w:rFonts w:asciiTheme="minorHAnsi" w:hAnsiTheme="minorHAnsi" w:cstheme="minorHAnsi"/>
        </w:rPr>
      </w:pPr>
      <w:r w:rsidRPr="00213B3D">
        <w:rPr>
          <w:rFonts w:asciiTheme="minorHAnsi" w:hAnsiTheme="minorHAnsi" w:cstheme="minorHAnsi"/>
        </w:rPr>
        <w:t>kvalifikace</w:t>
      </w:r>
      <w:r w:rsidR="00722675" w:rsidRPr="00213B3D">
        <w:rPr>
          <w:rFonts w:asciiTheme="minorHAnsi" w:hAnsiTheme="minorHAnsi" w:cstheme="minorHAnsi"/>
        </w:rPr>
        <w:t xml:space="preserve"> osob, které se mají přímo podílet na plnění veřejné zakázky</w:t>
      </w:r>
      <w:r w:rsidR="00E9755E" w:rsidRPr="00213B3D">
        <w:rPr>
          <w:rFonts w:asciiTheme="minorHAnsi" w:hAnsiTheme="minorHAnsi" w:cstheme="minorHAnsi"/>
        </w:rPr>
        <w:t xml:space="preserve"> – váha 50 %.</w:t>
      </w:r>
    </w:p>
    <w:p w14:paraId="2F30E8BF" w14:textId="77777777" w:rsidR="00E9755E" w:rsidRPr="00213B3D" w:rsidRDefault="00E9755E" w:rsidP="00E9755E">
      <w:pPr>
        <w:spacing w:after="0" w:line="240" w:lineRule="auto"/>
        <w:ind w:left="1259"/>
        <w:jc w:val="both"/>
        <w:rPr>
          <w:rFonts w:asciiTheme="minorHAnsi" w:hAnsiTheme="minorHAnsi" w:cstheme="minorHAnsi"/>
        </w:rPr>
      </w:pPr>
    </w:p>
    <w:p w14:paraId="025DA714" w14:textId="77777777" w:rsidR="00E9755E" w:rsidRPr="00213B3D" w:rsidRDefault="00E9755E" w:rsidP="00E9755E">
      <w:pPr>
        <w:widowControl w:val="0"/>
        <w:numPr>
          <w:ilvl w:val="1"/>
          <w:numId w:val="1"/>
        </w:numPr>
        <w:spacing w:after="0" w:line="240" w:lineRule="auto"/>
        <w:jc w:val="both"/>
        <w:rPr>
          <w:rFonts w:asciiTheme="minorHAnsi" w:hAnsiTheme="minorHAnsi" w:cstheme="minorHAnsi"/>
        </w:rPr>
      </w:pPr>
      <w:r w:rsidRPr="00213B3D">
        <w:rPr>
          <w:rFonts w:asciiTheme="minorHAnsi" w:hAnsiTheme="minorHAnsi" w:cstheme="minorHAnsi"/>
        </w:rPr>
        <w:t xml:space="preserve">Dílčí hodnotící kritérium </w:t>
      </w:r>
      <w:r w:rsidRPr="00213B3D">
        <w:rPr>
          <w:rFonts w:asciiTheme="minorHAnsi" w:hAnsiTheme="minorHAnsi" w:cstheme="minorHAnsi"/>
          <w:u w:val="single"/>
        </w:rPr>
        <w:t>nabídková cena – váha 50 %</w:t>
      </w:r>
      <w:r w:rsidRPr="00213B3D">
        <w:rPr>
          <w:rFonts w:asciiTheme="minorHAnsi" w:hAnsiTheme="minorHAnsi" w:cstheme="minorHAnsi"/>
        </w:rPr>
        <w:t>.</w:t>
      </w:r>
    </w:p>
    <w:p w14:paraId="5DDF6CE0" w14:textId="3EFF7A71" w:rsidR="00E9755E" w:rsidRPr="00213B3D" w:rsidRDefault="00E9755E" w:rsidP="00E9755E">
      <w:pPr>
        <w:widowControl w:val="0"/>
        <w:spacing w:after="0" w:line="240" w:lineRule="auto"/>
        <w:ind w:left="907"/>
        <w:jc w:val="both"/>
        <w:rPr>
          <w:rFonts w:asciiTheme="minorHAnsi" w:hAnsiTheme="minorHAnsi" w:cstheme="minorHAnsi"/>
        </w:rPr>
      </w:pPr>
      <w:r w:rsidRPr="00213B3D">
        <w:rPr>
          <w:rFonts w:asciiTheme="minorHAnsi" w:hAnsiTheme="minorHAnsi" w:cstheme="minorHAnsi"/>
        </w:rPr>
        <w:t xml:space="preserve">Pro hodnocení nabídkové ceny je rozhodná její výše </w:t>
      </w:r>
      <w:r w:rsidR="00722675" w:rsidRPr="00213B3D">
        <w:rPr>
          <w:rFonts w:asciiTheme="minorHAnsi" w:hAnsiTheme="minorHAnsi" w:cstheme="minorHAnsi"/>
        </w:rPr>
        <w:t>bez DPH za 1 hodinu konzultantských služeb</w:t>
      </w:r>
      <w:r w:rsidRPr="00213B3D">
        <w:rPr>
          <w:rFonts w:asciiTheme="minorHAnsi" w:hAnsiTheme="minorHAnsi" w:cstheme="minorHAnsi"/>
        </w:rPr>
        <w:t>. Za nejvýhodnější se považuje nejnižší nabídková cena. Nabídce s nejnižší nabídkovou cenou bude přiděleno 100 bodů, bodové ohodnocení se vynásobí příslušnou vahou kritéria, tj. taková nabídka získá celkem 50 bodů. Každé další nabídce bude přiděleno bodové ohodnocení, které vyjadřuje míru splnění dílčího hodnotícího kritéria ve vztahu k nejvýhodnější nabídce (při zohlednění váhy dílčího hodnotícího kritéria) dle následujícího vzorce:</w:t>
      </w:r>
    </w:p>
    <w:p w14:paraId="5F60B992" w14:textId="77777777" w:rsidR="00E9755E" w:rsidRPr="005F3026" w:rsidRDefault="00E9755E" w:rsidP="00E9755E">
      <w:pPr>
        <w:widowControl w:val="0"/>
        <w:spacing w:after="0" w:line="240" w:lineRule="auto"/>
        <w:ind w:left="907"/>
        <w:jc w:val="both"/>
        <w:rPr>
          <w:rFonts w:asciiTheme="minorHAnsi" w:hAnsiTheme="minorHAnsi" w:cstheme="minorHAnsi"/>
          <w:i/>
          <w:iCs/>
        </w:rPr>
      </w:pPr>
    </w:p>
    <w:p w14:paraId="1CBC11F9" w14:textId="77777777" w:rsidR="00E9755E" w:rsidRPr="005F3026" w:rsidRDefault="00E9755E" w:rsidP="00E9755E">
      <w:pPr>
        <w:widowControl w:val="0"/>
        <w:spacing w:after="0" w:line="240" w:lineRule="auto"/>
        <w:ind w:left="3686"/>
        <w:jc w:val="both"/>
        <w:rPr>
          <w:rFonts w:asciiTheme="minorHAnsi" w:hAnsiTheme="minorHAnsi" w:cstheme="minorHAnsi"/>
          <w:i/>
          <w:iCs/>
        </w:rPr>
      </w:pPr>
      <w:r w:rsidRPr="005F3026">
        <w:rPr>
          <w:rFonts w:asciiTheme="minorHAnsi" w:hAnsiTheme="minorHAnsi" w:cstheme="minorHAnsi"/>
          <w:i/>
          <w:iCs/>
        </w:rPr>
        <w:t>nejnižší nabídková cena</w:t>
      </w:r>
    </w:p>
    <w:p w14:paraId="760A4190" w14:textId="60319BBC" w:rsidR="00E9755E" w:rsidRPr="005F3026" w:rsidRDefault="00E9755E" w:rsidP="00E9755E">
      <w:pPr>
        <w:widowControl w:val="0"/>
        <w:spacing w:after="0" w:line="240" w:lineRule="auto"/>
        <w:ind w:left="907"/>
        <w:jc w:val="both"/>
        <w:rPr>
          <w:rFonts w:asciiTheme="minorHAnsi" w:hAnsiTheme="minorHAnsi" w:cstheme="minorHAnsi"/>
          <w:i/>
          <w:iCs/>
        </w:rPr>
      </w:pPr>
      <w:r w:rsidRPr="005F3026">
        <w:rPr>
          <w:rFonts w:asciiTheme="minorHAnsi" w:hAnsiTheme="minorHAnsi" w:cstheme="minorHAnsi"/>
          <w:i/>
          <w:iCs/>
          <w:color w:val="000000"/>
        </w:rPr>
        <w:t>Počet bodů kritéria =</w:t>
      </w:r>
      <w:r w:rsidRPr="005F3026">
        <w:rPr>
          <w:rFonts w:asciiTheme="minorHAnsi" w:hAnsiTheme="minorHAnsi" w:cstheme="minorHAnsi"/>
          <w:i/>
          <w:iCs/>
        </w:rPr>
        <w:t xml:space="preserve"> ----------------------------------------------- x 100</w:t>
      </w:r>
      <w:r w:rsidR="005F3026">
        <w:rPr>
          <w:rFonts w:asciiTheme="minorHAnsi" w:hAnsiTheme="minorHAnsi" w:cstheme="minorHAnsi"/>
          <w:i/>
          <w:iCs/>
        </w:rPr>
        <w:t xml:space="preserve">    </w:t>
      </w:r>
      <w:r w:rsidRPr="005F3026">
        <w:rPr>
          <w:rFonts w:asciiTheme="minorHAnsi" w:hAnsiTheme="minorHAnsi" w:cstheme="minorHAnsi"/>
          <w:i/>
          <w:iCs/>
        </w:rPr>
        <w:t xml:space="preserve"> (x váha dílčího kritéria</w:t>
      </w:r>
      <w:r w:rsidR="00E879A2" w:rsidRPr="005F3026">
        <w:rPr>
          <w:rFonts w:asciiTheme="minorHAnsi" w:hAnsiTheme="minorHAnsi" w:cstheme="minorHAnsi"/>
          <w:i/>
          <w:iCs/>
        </w:rPr>
        <w:t xml:space="preserve"> </w:t>
      </w:r>
      <w:r w:rsidR="008014A6" w:rsidRPr="005F3026">
        <w:rPr>
          <w:rFonts w:asciiTheme="minorHAnsi" w:hAnsiTheme="minorHAnsi" w:cstheme="minorHAnsi"/>
          <w:i/>
          <w:iCs/>
        </w:rPr>
        <w:t>5</w:t>
      </w:r>
      <w:r w:rsidR="005F3026" w:rsidRPr="005F3026">
        <w:rPr>
          <w:rFonts w:asciiTheme="minorHAnsi" w:hAnsiTheme="minorHAnsi" w:cstheme="minorHAnsi"/>
          <w:i/>
          <w:iCs/>
        </w:rPr>
        <w:t>0</w:t>
      </w:r>
      <w:r w:rsidRPr="005F3026">
        <w:rPr>
          <w:rFonts w:asciiTheme="minorHAnsi" w:hAnsiTheme="minorHAnsi" w:cstheme="minorHAnsi"/>
          <w:i/>
          <w:iCs/>
        </w:rPr>
        <w:t>)</w:t>
      </w:r>
    </w:p>
    <w:p w14:paraId="028235CA" w14:textId="77777777" w:rsidR="00E9755E" w:rsidRPr="005F3026" w:rsidRDefault="00E9755E" w:rsidP="00E9755E">
      <w:pPr>
        <w:widowControl w:val="0"/>
        <w:spacing w:after="0" w:line="240" w:lineRule="auto"/>
        <w:ind w:left="3119"/>
        <w:jc w:val="both"/>
        <w:rPr>
          <w:rFonts w:asciiTheme="minorHAnsi" w:hAnsiTheme="minorHAnsi" w:cstheme="minorHAnsi"/>
          <w:i/>
          <w:iCs/>
        </w:rPr>
      </w:pPr>
      <w:r w:rsidRPr="005F3026">
        <w:rPr>
          <w:rFonts w:asciiTheme="minorHAnsi" w:hAnsiTheme="minorHAnsi" w:cstheme="minorHAnsi"/>
          <w:i/>
          <w:iCs/>
        </w:rPr>
        <w:t>nabídková cena hodnocené nabídky</w:t>
      </w:r>
    </w:p>
    <w:p w14:paraId="58563F41" w14:textId="77777777" w:rsidR="00E9755E" w:rsidRPr="00213B3D" w:rsidRDefault="00E9755E" w:rsidP="00E9755E">
      <w:pPr>
        <w:spacing w:after="0" w:line="240" w:lineRule="auto"/>
        <w:jc w:val="both"/>
        <w:rPr>
          <w:rFonts w:asciiTheme="minorHAnsi" w:hAnsiTheme="minorHAnsi" w:cstheme="minorHAnsi"/>
        </w:rPr>
      </w:pPr>
      <w:r w:rsidRPr="00213B3D">
        <w:rPr>
          <w:rFonts w:asciiTheme="minorHAnsi" w:hAnsiTheme="minorHAnsi" w:cstheme="minorHAnsi"/>
        </w:rPr>
        <w:tab/>
      </w:r>
    </w:p>
    <w:p w14:paraId="2F075D33" w14:textId="2136354E" w:rsidR="000772E8" w:rsidRDefault="000772E8" w:rsidP="000772E8">
      <w:pPr>
        <w:pStyle w:val="Odstavecseseznamem"/>
        <w:widowControl w:val="0"/>
        <w:numPr>
          <w:ilvl w:val="1"/>
          <w:numId w:val="1"/>
        </w:numPr>
        <w:jc w:val="both"/>
        <w:rPr>
          <w:rFonts w:asciiTheme="minorHAnsi" w:hAnsiTheme="minorHAnsi" w:cstheme="minorHAnsi"/>
          <w:sz w:val="22"/>
          <w:szCs w:val="22"/>
        </w:rPr>
      </w:pPr>
      <w:r w:rsidRPr="00213B3D">
        <w:rPr>
          <w:rFonts w:asciiTheme="minorHAnsi" w:hAnsiTheme="minorHAnsi" w:cstheme="minorHAnsi"/>
          <w:sz w:val="22"/>
          <w:szCs w:val="22"/>
        </w:rPr>
        <w:t>Dílčí hodnotící kritérium kvalifikace osob, které se mají přímo podílet na plnění veřejné zakázky</w:t>
      </w:r>
      <w:r w:rsidRPr="00213B3D">
        <w:rPr>
          <w:rFonts w:asciiTheme="minorHAnsi" w:hAnsiTheme="minorHAnsi" w:cstheme="minorHAnsi"/>
          <w:sz w:val="22"/>
          <w:szCs w:val="22"/>
          <w:u w:val="single"/>
        </w:rPr>
        <w:t xml:space="preserve"> – váha 50 %</w:t>
      </w:r>
      <w:r w:rsidRPr="00213B3D">
        <w:rPr>
          <w:rFonts w:asciiTheme="minorHAnsi" w:hAnsiTheme="minorHAnsi" w:cstheme="minorHAnsi"/>
          <w:sz w:val="22"/>
          <w:szCs w:val="22"/>
        </w:rPr>
        <w:t>.</w:t>
      </w:r>
    </w:p>
    <w:p w14:paraId="48F7A014" w14:textId="77777777" w:rsidR="00E47F12" w:rsidRDefault="00E47F12" w:rsidP="00E47F12">
      <w:pPr>
        <w:pStyle w:val="Odstavecseseznamem"/>
        <w:widowControl w:val="0"/>
        <w:ind w:left="907"/>
        <w:jc w:val="both"/>
        <w:rPr>
          <w:rFonts w:asciiTheme="minorHAnsi" w:hAnsiTheme="minorHAnsi" w:cstheme="minorHAnsi"/>
          <w:sz w:val="22"/>
          <w:szCs w:val="22"/>
        </w:rPr>
      </w:pPr>
    </w:p>
    <w:p w14:paraId="69AD3BF7" w14:textId="7A587727" w:rsidR="00213B3D" w:rsidRDefault="00E47F12" w:rsidP="00990BE6">
      <w:pPr>
        <w:spacing w:after="0" w:line="240" w:lineRule="auto"/>
        <w:ind w:left="907"/>
        <w:jc w:val="both"/>
      </w:pPr>
      <w:r>
        <w:t>Účastník</w:t>
      </w:r>
      <w:r w:rsidR="00F536AE">
        <w:t xml:space="preserve"> </w:t>
      </w:r>
      <w:r w:rsidR="00B77EC7">
        <w:t xml:space="preserve">pro uvedení </w:t>
      </w:r>
      <w:r w:rsidR="00990BE6">
        <w:t xml:space="preserve">informací a </w:t>
      </w:r>
      <w:r w:rsidR="00B77EC7">
        <w:t xml:space="preserve">údajů </w:t>
      </w:r>
      <w:r w:rsidR="00F536AE">
        <w:t>pro hodnocení použije</w:t>
      </w:r>
      <w:r>
        <w:t xml:space="preserve"> Příloh</w:t>
      </w:r>
      <w:r w:rsidR="00F536AE">
        <w:t>u</w:t>
      </w:r>
      <w:r>
        <w:t xml:space="preserve"> č. 3 Kritéria hodnocení nabídek.</w:t>
      </w:r>
    </w:p>
    <w:p w14:paraId="012B8580" w14:textId="77777777" w:rsidR="00E47F12" w:rsidRPr="00E47F12" w:rsidRDefault="00E47F12" w:rsidP="00E47F12">
      <w:pPr>
        <w:spacing w:after="0" w:line="240" w:lineRule="auto"/>
        <w:ind w:left="285" w:firstLine="708"/>
      </w:pPr>
    </w:p>
    <w:p w14:paraId="7EBF7A9D" w14:textId="5E34C602" w:rsidR="00FD066A" w:rsidRDefault="00990BE6" w:rsidP="00990BE6">
      <w:pPr>
        <w:pStyle w:val="Odstavecseseznamem"/>
        <w:keepNext/>
        <w:ind w:left="907" w:hanging="56"/>
        <w:jc w:val="both"/>
        <w:rPr>
          <w:rFonts w:ascii="Calibri" w:hAnsi="Calibri" w:cs="Calibri"/>
          <w:b/>
          <w:bCs/>
          <w:sz w:val="22"/>
          <w:szCs w:val="22"/>
        </w:rPr>
      </w:pPr>
      <w:r>
        <w:rPr>
          <w:rFonts w:ascii="Calibri" w:hAnsi="Calibri" w:cs="Calibri"/>
          <w:sz w:val="22"/>
          <w:szCs w:val="22"/>
        </w:rPr>
        <w:t xml:space="preserve"> </w:t>
      </w:r>
      <w:r w:rsidR="008D7167">
        <w:rPr>
          <w:rFonts w:ascii="Calibri" w:hAnsi="Calibri" w:cs="Calibri"/>
          <w:sz w:val="22"/>
          <w:szCs w:val="22"/>
        </w:rPr>
        <w:t>Tímto dílčím hodnotícím kritériem zadavatel rozumí</w:t>
      </w:r>
      <w:r w:rsidR="000B1468" w:rsidRPr="0068289A">
        <w:rPr>
          <w:rFonts w:ascii="Calibri" w:hAnsi="Calibri" w:cs="Calibri"/>
          <w:b/>
          <w:bCs/>
          <w:sz w:val="22"/>
          <w:szCs w:val="22"/>
        </w:rPr>
        <w:t xml:space="preserve"> </w:t>
      </w:r>
      <w:r w:rsidR="008D7167" w:rsidRPr="0068289A">
        <w:rPr>
          <w:rFonts w:ascii="Calibri" w:hAnsi="Calibri" w:cs="Calibri"/>
          <w:b/>
          <w:bCs/>
          <w:sz w:val="22"/>
          <w:szCs w:val="22"/>
        </w:rPr>
        <w:t>Ú</w:t>
      </w:r>
      <w:r w:rsidR="00FC50C8" w:rsidRPr="0068289A">
        <w:rPr>
          <w:rFonts w:ascii="Calibri" w:hAnsi="Calibri" w:cs="Calibri"/>
          <w:b/>
          <w:bCs/>
          <w:sz w:val="22"/>
          <w:szCs w:val="22"/>
        </w:rPr>
        <w:t>roveň odbornosti</w:t>
      </w:r>
      <w:r w:rsidR="008D7167" w:rsidRPr="0068289A">
        <w:rPr>
          <w:rFonts w:ascii="Calibri" w:hAnsi="Calibri" w:cs="Calibri"/>
          <w:b/>
          <w:bCs/>
          <w:sz w:val="22"/>
          <w:szCs w:val="22"/>
        </w:rPr>
        <w:t xml:space="preserve"> </w:t>
      </w:r>
      <w:r w:rsidR="008D7167" w:rsidRPr="0068289A">
        <w:rPr>
          <w:rFonts w:ascii="Calibri" w:hAnsi="Calibri" w:cs="Calibri"/>
          <w:sz w:val="22"/>
          <w:szCs w:val="22"/>
        </w:rPr>
        <w:t>spočívající v</w:t>
      </w:r>
      <w:r w:rsidR="00FC50C8" w:rsidRPr="0068289A">
        <w:rPr>
          <w:rFonts w:ascii="Calibri" w:hAnsi="Calibri" w:cs="Calibri"/>
          <w:b/>
          <w:bCs/>
          <w:sz w:val="22"/>
          <w:szCs w:val="22"/>
        </w:rPr>
        <w:t xml:space="preserve"> </w:t>
      </w:r>
      <w:r w:rsidR="000B1468" w:rsidRPr="0068289A">
        <w:rPr>
          <w:rFonts w:ascii="Calibri" w:hAnsi="Calibri" w:cs="Calibri"/>
          <w:b/>
          <w:bCs/>
          <w:sz w:val="22"/>
          <w:szCs w:val="22"/>
        </w:rPr>
        <w:t>Erudic</w:t>
      </w:r>
      <w:r w:rsidR="008D7167" w:rsidRPr="0068289A">
        <w:rPr>
          <w:rFonts w:ascii="Calibri" w:hAnsi="Calibri" w:cs="Calibri"/>
          <w:b/>
          <w:bCs/>
          <w:sz w:val="22"/>
          <w:szCs w:val="22"/>
        </w:rPr>
        <w:t>i</w:t>
      </w:r>
      <w:r w:rsidR="000B1468" w:rsidRPr="0068289A">
        <w:rPr>
          <w:rFonts w:ascii="Calibri" w:hAnsi="Calibri" w:cs="Calibri"/>
          <w:b/>
          <w:bCs/>
          <w:sz w:val="22"/>
          <w:szCs w:val="22"/>
        </w:rPr>
        <w:t xml:space="preserve"> </w:t>
      </w:r>
      <w:r w:rsidR="004C145D" w:rsidRPr="0068289A">
        <w:rPr>
          <w:rFonts w:ascii="Calibri" w:hAnsi="Calibri" w:cs="Calibri"/>
          <w:b/>
          <w:bCs/>
          <w:sz w:val="22"/>
          <w:szCs w:val="22"/>
        </w:rPr>
        <w:t xml:space="preserve">a </w:t>
      </w:r>
      <w:r w:rsidR="0068289A">
        <w:rPr>
          <w:rFonts w:ascii="Calibri" w:hAnsi="Calibri" w:cs="Calibri"/>
          <w:b/>
          <w:bCs/>
          <w:sz w:val="22"/>
          <w:szCs w:val="22"/>
        </w:rPr>
        <w:t xml:space="preserve"> </w:t>
      </w:r>
    </w:p>
    <w:p w14:paraId="3D98A7AB" w14:textId="1525CB06" w:rsidR="00FA1C20" w:rsidRPr="00FA1C20" w:rsidRDefault="00FA1C20" w:rsidP="00990BE6">
      <w:pPr>
        <w:pStyle w:val="Odstavecseseznamem"/>
        <w:keepNext/>
        <w:ind w:left="907" w:hanging="56"/>
        <w:jc w:val="both"/>
        <w:rPr>
          <w:rFonts w:ascii="Calibri" w:hAnsi="Calibri" w:cs="Calibri"/>
          <w:sz w:val="22"/>
          <w:szCs w:val="22"/>
        </w:rPr>
      </w:pPr>
      <w:r>
        <w:rPr>
          <w:rFonts w:ascii="Calibri" w:hAnsi="Calibri" w:cs="Calibri"/>
          <w:b/>
          <w:bCs/>
          <w:sz w:val="22"/>
          <w:szCs w:val="22"/>
        </w:rPr>
        <w:t xml:space="preserve"> Součinnosti.</w:t>
      </w:r>
    </w:p>
    <w:p w14:paraId="7B8005D8" w14:textId="77777777" w:rsidR="00C609F3" w:rsidRDefault="00C609F3" w:rsidP="00C609F3">
      <w:pPr>
        <w:numPr>
          <w:ilvl w:val="2"/>
          <w:numId w:val="0"/>
        </w:numPr>
        <w:spacing w:after="0"/>
        <w:ind w:left="993"/>
        <w:jc w:val="both"/>
      </w:pPr>
    </w:p>
    <w:p w14:paraId="19539EDB" w14:textId="77777777" w:rsidR="007817EE" w:rsidRPr="004925EB" w:rsidRDefault="007817EE" w:rsidP="007817EE">
      <w:pPr>
        <w:spacing w:after="0"/>
        <w:ind w:left="992"/>
        <w:jc w:val="both"/>
        <w:rPr>
          <w:rFonts w:cs="Calibri"/>
        </w:rPr>
      </w:pPr>
      <w:r w:rsidRPr="009A6793">
        <w:rPr>
          <w:rFonts w:cs="Calibri"/>
        </w:rPr>
        <w:t xml:space="preserve">V rámci </w:t>
      </w:r>
      <w:r>
        <w:rPr>
          <w:rFonts w:cs="Calibri"/>
        </w:rPr>
        <w:t xml:space="preserve">dílčího hodnotícího kritéria </w:t>
      </w:r>
      <w:r w:rsidRPr="00213B3D">
        <w:rPr>
          <w:rFonts w:asciiTheme="minorHAnsi" w:hAnsiTheme="minorHAnsi" w:cstheme="minorHAnsi"/>
        </w:rPr>
        <w:t>kvalifikace osob, které se mají přímo podílet na plnění veřejné zakázky</w:t>
      </w:r>
      <w:r>
        <w:rPr>
          <w:rFonts w:asciiTheme="minorHAnsi" w:hAnsiTheme="minorHAnsi" w:cstheme="minorHAnsi"/>
        </w:rPr>
        <w:t xml:space="preserve">, kterou zadavatel rozumí </w:t>
      </w:r>
      <w:r>
        <w:rPr>
          <w:rFonts w:cs="Calibri"/>
          <w:b/>
          <w:bCs/>
        </w:rPr>
        <w:t>Úroveň odbornosti</w:t>
      </w:r>
      <w:r>
        <w:rPr>
          <w:rFonts w:cs="Calibri"/>
        </w:rPr>
        <w:t xml:space="preserve"> bude zadavatel hodnotit </w:t>
      </w:r>
      <w:r w:rsidRPr="004925EB">
        <w:rPr>
          <w:rFonts w:cs="Calibri"/>
          <w:b/>
          <w:bCs/>
        </w:rPr>
        <w:t xml:space="preserve">Erudici </w:t>
      </w:r>
      <w:r>
        <w:rPr>
          <w:rFonts w:cs="Calibri"/>
        </w:rPr>
        <w:t xml:space="preserve">a </w:t>
      </w:r>
      <w:r w:rsidRPr="004925EB">
        <w:rPr>
          <w:rFonts w:cs="Calibri"/>
          <w:b/>
          <w:bCs/>
        </w:rPr>
        <w:t>Součinnost</w:t>
      </w:r>
      <w:r>
        <w:rPr>
          <w:rFonts w:cs="Calibri"/>
        </w:rPr>
        <w:t>.</w:t>
      </w:r>
    </w:p>
    <w:p w14:paraId="2FA2F311" w14:textId="77777777" w:rsidR="007817EE" w:rsidRDefault="007817EE" w:rsidP="00C609F3">
      <w:pPr>
        <w:numPr>
          <w:ilvl w:val="2"/>
          <w:numId w:val="0"/>
        </w:numPr>
        <w:spacing w:after="0"/>
        <w:ind w:left="993"/>
        <w:jc w:val="both"/>
      </w:pPr>
    </w:p>
    <w:p w14:paraId="72CAD880" w14:textId="77777777" w:rsidR="007817EE" w:rsidRDefault="00AB3E3D" w:rsidP="00C609F3">
      <w:pPr>
        <w:numPr>
          <w:ilvl w:val="2"/>
          <w:numId w:val="0"/>
        </w:numPr>
        <w:spacing w:after="0"/>
        <w:ind w:left="993"/>
        <w:jc w:val="both"/>
        <w:rPr>
          <w:rFonts w:asciiTheme="minorHAnsi" w:hAnsiTheme="minorHAnsi" w:cstheme="minorHAnsi"/>
        </w:rPr>
      </w:pPr>
      <w:r w:rsidRPr="007817EE">
        <w:rPr>
          <w:b/>
          <w:bCs/>
        </w:rPr>
        <w:t>Erudice</w:t>
      </w:r>
      <w:r>
        <w:t xml:space="preserve"> a </w:t>
      </w:r>
      <w:r w:rsidRPr="007817EE">
        <w:rPr>
          <w:b/>
          <w:bCs/>
        </w:rPr>
        <w:t>Součinnost</w:t>
      </w:r>
      <w:r>
        <w:t xml:space="preserve"> jsou dílčími hodnotíc</w:t>
      </w:r>
      <w:r w:rsidR="00A51F94">
        <w:t>í</w:t>
      </w:r>
      <w:r>
        <w:t xml:space="preserve">mi </w:t>
      </w:r>
      <w:proofErr w:type="spellStart"/>
      <w:r>
        <w:t>podkritérii</w:t>
      </w:r>
      <w:proofErr w:type="spellEnd"/>
      <w:r w:rsidR="00A51F94">
        <w:t xml:space="preserve"> hodnotícího kritéria </w:t>
      </w:r>
      <w:r w:rsidR="00A51F94" w:rsidRPr="00213B3D">
        <w:rPr>
          <w:rFonts w:asciiTheme="minorHAnsi" w:hAnsiTheme="minorHAnsi" w:cstheme="minorHAnsi"/>
        </w:rPr>
        <w:t>kvalifikace osob, které se mají přímo podílet na plnění veřejné zakázky</w:t>
      </w:r>
      <w:r w:rsidR="00A51F94">
        <w:rPr>
          <w:rFonts w:asciiTheme="minorHAnsi" w:hAnsiTheme="minorHAnsi" w:cstheme="minorHAnsi"/>
        </w:rPr>
        <w:t xml:space="preserve">. Každé z dílčích hodnotících </w:t>
      </w:r>
      <w:proofErr w:type="spellStart"/>
      <w:r w:rsidR="00A51F94">
        <w:rPr>
          <w:rFonts w:asciiTheme="minorHAnsi" w:hAnsiTheme="minorHAnsi" w:cstheme="minorHAnsi"/>
        </w:rPr>
        <w:t>podkritérií</w:t>
      </w:r>
      <w:proofErr w:type="spellEnd"/>
      <w:r w:rsidR="00A51F94">
        <w:rPr>
          <w:rFonts w:asciiTheme="minorHAnsi" w:hAnsiTheme="minorHAnsi" w:cstheme="minorHAnsi"/>
        </w:rPr>
        <w:t xml:space="preserve"> </w:t>
      </w:r>
      <w:r w:rsidR="007817EE">
        <w:rPr>
          <w:rFonts w:asciiTheme="minorHAnsi" w:hAnsiTheme="minorHAnsi" w:cstheme="minorHAnsi"/>
        </w:rPr>
        <w:t>má v hodnocení stejnou váhu.</w:t>
      </w:r>
    </w:p>
    <w:p w14:paraId="334C48C9" w14:textId="7384AF74" w:rsidR="009A6793" w:rsidRPr="007817EE" w:rsidRDefault="00A51F94" w:rsidP="007817EE">
      <w:pPr>
        <w:numPr>
          <w:ilvl w:val="2"/>
          <w:numId w:val="0"/>
        </w:numPr>
        <w:spacing w:after="0"/>
        <w:jc w:val="both"/>
      </w:pPr>
      <w:r>
        <w:rPr>
          <w:rFonts w:asciiTheme="minorHAnsi" w:hAnsiTheme="minorHAnsi" w:cstheme="minorHAnsi"/>
        </w:rPr>
        <w:t xml:space="preserve"> </w:t>
      </w:r>
    </w:p>
    <w:p w14:paraId="4F2AC886" w14:textId="4A08164C" w:rsidR="00FC50C8" w:rsidRPr="00FC50C8" w:rsidRDefault="00FC50C8" w:rsidP="00FC50C8">
      <w:pPr>
        <w:spacing w:after="0"/>
        <w:ind w:left="992"/>
        <w:jc w:val="both"/>
        <w:rPr>
          <w:rFonts w:cs="Calibri"/>
          <w:b/>
          <w:bCs/>
        </w:rPr>
      </w:pPr>
      <w:r w:rsidRPr="00FC50C8">
        <w:rPr>
          <w:rFonts w:cs="Calibri"/>
          <w:b/>
          <w:bCs/>
        </w:rPr>
        <w:t>Erudice:</w:t>
      </w:r>
    </w:p>
    <w:p w14:paraId="1C0D69C8" w14:textId="55BB7EA5" w:rsidR="007E0E88" w:rsidRPr="00843F7F" w:rsidRDefault="007E0E88" w:rsidP="007E0E88">
      <w:pPr>
        <w:numPr>
          <w:ilvl w:val="2"/>
          <w:numId w:val="0"/>
        </w:numPr>
        <w:spacing w:after="0"/>
        <w:ind w:left="993"/>
        <w:jc w:val="both"/>
      </w:pPr>
      <w:r w:rsidRPr="009A352A">
        <w:t>Zadavatel hledá dodavatele – odborníka, který</w:t>
      </w:r>
      <w:r>
        <w:t xml:space="preserve"> </w:t>
      </w:r>
      <w:r w:rsidRPr="009A352A">
        <w:t>bude mít nejlepší předpoklady pro úspěšn</w:t>
      </w:r>
      <w:r>
        <w:t>ou</w:t>
      </w:r>
      <w:r w:rsidRPr="009A352A">
        <w:t xml:space="preserve"> </w:t>
      </w:r>
      <w:r>
        <w:t>realizaci zakázky</w:t>
      </w:r>
      <w:r w:rsidRPr="009A352A">
        <w:t xml:space="preserve"> </w:t>
      </w:r>
      <w:r>
        <w:t xml:space="preserve">spočívající v co nejvyšší úrovni </w:t>
      </w:r>
      <w:r>
        <w:rPr>
          <w:rFonts w:cs="Calibri"/>
        </w:rPr>
        <w:t>poskytnutí odborných služeb dodavatelem zadavateli a dalším uvedeným zástupcům organizací a stakeholderům v souvislosti s přípravou a realizací aktivit k dostavbě Jaderné elektrárny Dukovany v návaznosti na dosud vykonané činnosti a zpracované dokumenty pro zadavatele a další stakeholdery.</w:t>
      </w:r>
    </w:p>
    <w:p w14:paraId="5C08CC93" w14:textId="77777777" w:rsidR="007E0E88" w:rsidRDefault="007E0E88" w:rsidP="00FC50C8">
      <w:pPr>
        <w:spacing w:after="0"/>
        <w:ind w:left="992"/>
        <w:jc w:val="both"/>
        <w:rPr>
          <w:rFonts w:cs="Calibri"/>
        </w:rPr>
      </w:pPr>
    </w:p>
    <w:p w14:paraId="48AED662" w14:textId="147EB595" w:rsidR="000B1468" w:rsidRDefault="000B1468" w:rsidP="00FC50C8">
      <w:pPr>
        <w:spacing w:after="0"/>
        <w:ind w:left="992"/>
        <w:jc w:val="both"/>
        <w:rPr>
          <w:rFonts w:cs="Calibri"/>
        </w:rPr>
      </w:pPr>
      <w:r w:rsidRPr="003524E4">
        <w:rPr>
          <w:rFonts w:cs="Calibri"/>
        </w:rPr>
        <w:t>Dodavatel bude v maximální míře odborně způsobilý ve všech relevantních oblastech, nezávislý, respektovaný, znalý regionu a schopný získat relevantní data.</w:t>
      </w:r>
    </w:p>
    <w:p w14:paraId="63634C4B" w14:textId="77777777" w:rsidR="00990BE6" w:rsidRDefault="00990BE6" w:rsidP="00FC50C8">
      <w:pPr>
        <w:spacing w:after="0"/>
        <w:ind w:left="992"/>
        <w:jc w:val="both"/>
        <w:rPr>
          <w:rFonts w:cs="Calibri"/>
        </w:rPr>
      </w:pPr>
    </w:p>
    <w:p w14:paraId="1C05FAE1" w14:textId="3B1EFD1E" w:rsidR="00377B52" w:rsidRDefault="003524E4" w:rsidP="003524E4">
      <w:pPr>
        <w:pStyle w:val="Bezmezer"/>
        <w:ind w:left="993"/>
        <w:jc w:val="both"/>
        <w:rPr>
          <w:rFonts w:ascii="Calibri" w:hAnsi="Calibri" w:cs="Calibri"/>
          <w:sz w:val="22"/>
          <w:szCs w:val="22"/>
        </w:rPr>
      </w:pPr>
      <w:r w:rsidRPr="003524E4">
        <w:rPr>
          <w:rFonts w:ascii="Calibri" w:hAnsi="Calibri" w:cs="Calibri"/>
          <w:sz w:val="22"/>
          <w:szCs w:val="22"/>
        </w:rPr>
        <w:t>Erudice se musí vztahovat k</w:t>
      </w:r>
      <w:r w:rsidR="00377B52">
        <w:rPr>
          <w:rFonts w:ascii="Calibri" w:hAnsi="Calibri" w:cs="Calibri"/>
          <w:sz w:val="22"/>
          <w:szCs w:val="22"/>
        </w:rPr>
        <w:t>:</w:t>
      </w:r>
    </w:p>
    <w:p w14:paraId="445757CF" w14:textId="77777777" w:rsidR="00377B52" w:rsidRPr="00377B52" w:rsidRDefault="003524E4" w:rsidP="00377B52">
      <w:pPr>
        <w:pStyle w:val="Bezmezer"/>
        <w:numPr>
          <w:ilvl w:val="0"/>
          <w:numId w:val="48"/>
        </w:numPr>
        <w:jc w:val="both"/>
        <w:rPr>
          <w:rFonts w:ascii="Calibri" w:hAnsi="Calibri" w:cs="Calibri"/>
          <w:color w:val="F79646" w:themeColor="accent6"/>
          <w:sz w:val="22"/>
          <w:szCs w:val="22"/>
        </w:rPr>
      </w:pPr>
      <w:r w:rsidRPr="003524E4">
        <w:rPr>
          <w:rFonts w:ascii="Calibri" w:hAnsi="Calibri" w:cs="Calibri"/>
          <w:sz w:val="22"/>
          <w:szCs w:val="22"/>
        </w:rPr>
        <w:t>technické připravenosti účastníka</w:t>
      </w:r>
      <w:r w:rsidR="00377B52">
        <w:rPr>
          <w:rFonts w:ascii="Calibri" w:hAnsi="Calibri" w:cs="Calibri"/>
          <w:sz w:val="22"/>
          <w:szCs w:val="22"/>
        </w:rPr>
        <w:t>,</w:t>
      </w:r>
      <w:r w:rsidRPr="003524E4">
        <w:rPr>
          <w:rFonts w:ascii="Calibri" w:hAnsi="Calibri" w:cs="Calibri"/>
          <w:sz w:val="22"/>
          <w:szCs w:val="22"/>
        </w:rPr>
        <w:t xml:space="preserve"> </w:t>
      </w:r>
    </w:p>
    <w:p w14:paraId="18D76E4F" w14:textId="53D8AB92" w:rsidR="003524E4" w:rsidRPr="00832C35" w:rsidRDefault="003524E4" w:rsidP="00377B52">
      <w:pPr>
        <w:pStyle w:val="Bezmezer"/>
        <w:numPr>
          <w:ilvl w:val="0"/>
          <w:numId w:val="48"/>
        </w:numPr>
        <w:jc w:val="both"/>
        <w:rPr>
          <w:rFonts w:ascii="Calibri" w:hAnsi="Calibri" w:cs="Calibri"/>
          <w:color w:val="F79646" w:themeColor="accent6"/>
          <w:sz w:val="22"/>
          <w:szCs w:val="22"/>
        </w:rPr>
      </w:pPr>
      <w:r w:rsidRPr="003524E4">
        <w:rPr>
          <w:rFonts w:ascii="Calibri" w:hAnsi="Calibri" w:cs="Calibri"/>
          <w:sz w:val="22"/>
          <w:szCs w:val="22"/>
        </w:rPr>
        <w:t>organizaci, kvalifikaci či zkušenostem členů realizačního týmu či jiných klíčových pracovníků účastníka, kteří se mají na plnění veřejné zakázky podílet</w:t>
      </w:r>
      <w:r w:rsidR="006A04C6">
        <w:rPr>
          <w:rFonts w:ascii="Calibri" w:hAnsi="Calibri" w:cs="Calibri"/>
          <w:sz w:val="22"/>
          <w:szCs w:val="22"/>
        </w:rPr>
        <w:t xml:space="preserve"> (</w:t>
      </w:r>
      <w:r w:rsidR="00C00F61">
        <w:rPr>
          <w:rFonts w:ascii="Calibri" w:hAnsi="Calibri" w:cs="Calibri"/>
          <w:sz w:val="22"/>
          <w:szCs w:val="22"/>
        </w:rPr>
        <w:t>účastník může doplnit informace o odborném garantovi nad rámec technických kvalifikačních předpokladů a dále informace o dalších max. 2 členech realizačního týmu)</w:t>
      </w:r>
      <w:r w:rsidRPr="003524E4">
        <w:rPr>
          <w:rFonts w:ascii="Calibri" w:hAnsi="Calibri" w:cs="Calibri"/>
          <w:sz w:val="22"/>
          <w:szCs w:val="22"/>
        </w:rPr>
        <w:t xml:space="preserve">. </w:t>
      </w:r>
    </w:p>
    <w:p w14:paraId="0D216AE2" w14:textId="77777777" w:rsidR="00832C35" w:rsidRDefault="00832C35" w:rsidP="00832C35">
      <w:pPr>
        <w:pStyle w:val="Bezmezer"/>
        <w:ind w:left="993"/>
        <w:jc w:val="both"/>
        <w:rPr>
          <w:rFonts w:ascii="Calibri" w:hAnsi="Calibri" w:cs="Calibri"/>
          <w:sz w:val="22"/>
          <w:szCs w:val="22"/>
        </w:rPr>
      </w:pPr>
    </w:p>
    <w:p w14:paraId="779009B9" w14:textId="10EEE7DF" w:rsidR="00832C35" w:rsidRDefault="00832C35" w:rsidP="00832C35">
      <w:pPr>
        <w:pStyle w:val="Bezmezer"/>
        <w:ind w:left="993"/>
        <w:jc w:val="both"/>
        <w:rPr>
          <w:rFonts w:ascii="Calibri" w:hAnsi="Calibri" w:cs="Calibri"/>
          <w:sz w:val="22"/>
          <w:szCs w:val="22"/>
        </w:rPr>
      </w:pPr>
      <w:r w:rsidRPr="00832C35">
        <w:rPr>
          <w:rFonts w:ascii="Calibri" w:hAnsi="Calibri" w:cs="Calibri"/>
          <w:sz w:val="22"/>
          <w:szCs w:val="22"/>
        </w:rPr>
        <w:t>Účastníci v rámci svých nabídek popíšou Erudic</w:t>
      </w:r>
      <w:r w:rsidR="009A6793">
        <w:rPr>
          <w:rFonts w:ascii="Calibri" w:hAnsi="Calibri" w:cs="Calibri"/>
          <w:sz w:val="22"/>
          <w:szCs w:val="22"/>
        </w:rPr>
        <w:t>i</w:t>
      </w:r>
      <w:r w:rsidRPr="00832C35">
        <w:rPr>
          <w:rFonts w:ascii="Calibri" w:hAnsi="Calibri" w:cs="Calibri"/>
          <w:sz w:val="22"/>
          <w:szCs w:val="22"/>
        </w:rPr>
        <w:t xml:space="preserve"> stručně, srozumitelně a netechnicky. Schopnost účastníka vyjádřit odborně složité otázky výstižným, stručným a jednoduchým způsobem je významným ukazatelem jeho odbornosti.</w:t>
      </w:r>
    </w:p>
    <w:p w14:paraId="01CA9BA0" w14:textId="77777777" w:rsidR="00C00F61" w:rsidRDefault="00C00F61" w:rsidP="00832C35">
      <w:pPr>
        <w:pStyle w:val="Bezmezer"/>
        <w:ind w:left="993"/>
        <w:jc w:val="both"/>
        <w:rPr>
          <w:rFonts w:ascii="Calibri" w:hAnsi="Calibri" w:cs="Calibri"/>
          <w:sz w:val="22"/>
          <w:szCs w:val="22"/>
        </w:rPr>
      </w:pPr>
    </w:p>
    <w:p w14:paraId="1FC5F0AD" w14:textId="11E8A081" w:rsidR="00FD066A" w:rsidRPr="00FD066A" w:rsidRDefault="00FD066A" w:rsidP="00C00F61">
      <w:pPr>
        <w:pStyle w:val="Bezmezer"/>
        <w:ind w:left="993"/>
        <w:jc w:val="both"/>
        <w:rPr>
          <w:rFonts w:ascii="Calibri" w:hAnsi="Calibri" w:cs="Calibri"/>
          <w:b/>
          <w:bCs/>
          <w:sz w:val="22"/>
          <w:szCs w:val="22"/>
        </w:rPr>
      </w:pPr>
      <w:r w:rsidRPr="00FD066A">
        <w:rPr>
          <w:rFonts w:ascii="Calibri" w:hAnsi="Calibri" w:cs="Calibri"/>
          <w:b/>
          <w:bCs/>
          <w:sz w:val="22"/>
          <w:szCs w:val="22"/>
        </w:rPr>
        <w:t>Součinnost:</w:t>
      </w:r>
    </w:p>
    <w:p w14:paraId="24473675" w14:textId="77777777" w:rsidR="00FD066A" w:rsidRDefault="00FD066A" w:rsidP="00FD066A">
      <w:pPr>
        <w:ind w:left="993"/>
        <w:jc w:val="both"/>
        <w:rPr>
          <w:rFonts w:cs="Calibri"/>
        </w:rPr>
      </w:pPr>
      <w:r w:rsidRPr="00213B3D">
        <w:rPr>
          <w:rFonts w:cs="Calibri"/>
        </w:rPr>
        <w:t>Dodavatel při plnění bude v maximální míře aktivně a srozumitelně komunikovat se zadavatelem a s dotčenými subjekty. Dodavatel bude efektivně informovat zadavatele o realizaci. Dodavatel bude proaktivně sdělovat průběžná zjištění a navrhovat další realizační kroky.</w:t>
      </w:r>
    </w:p>
    <w:p w14:paraId="67222736" w14:textId="684D20A3" w:rsidR="00FD066A" w:rsidRDefault="00843F7F" w:rsidP="00C00F61">
      <w:pPr>
        <w:pStyle w:val="Bezmezer"/>
        <w:ind w:left="993"/>
        <w:jc w:val="both"/>
        <w:rPr>
          <w:rFonts w:ascii="Calibri" w:hAnsi="Calibri" w:cs="Calibri"/>
          <w:sz w:val="22"/>
          <w:szCs w:val="22"/>
        </w:rPr>
      </w:pPr>
      <w:r>
        <w:rPr>
          <w:rFonts w:ascii="Calibri" w:hAnsi="Calibri" w:cs="Calibri"/>
          <w:sz w:val="22"/>
          <w:szCs w:val="22"/>
        </w:rPr>
        <w:t>Součinnost</w:t>
      </w:r>
      <w:r w:rsidR="00654157">
        <w:rPr>
          <w:rFonts w:ascii="Calibri" w:hAnsi="Calibri" w:cs="Calibri"/>
          <w:sz w:val="22"/>
          <w:szCs w:val="22"/>
        </w:rPr>
        <w:t xml:space="preserve"> bude spočívat v</w:t>
      </w:r>
      <w:r w:rsidR="00A678F7">
        <w:rPr>
          <w:rFonts w:ascii="Calibri" w:hAnsi="Calibri" w:cs="Calibri"/>
          <w:sz w:val="22"/>
          <w:szCs w:val="22"/>
        </w:rPr>
        <w:t>(</w:t>
      </w:r>
      <w:r w:rsidR="00654157">
        <w:rPr>
          <w:rFonts w:ascii="Calibri" w:hAnsi="Calibri" w:cs="Calibri"/>
          <w:sz w:val="22"/>
          <w:szCs w:val="22"/>
        </w:rPr>
        <w:t>e</w:t>
      </w:r>
      <w:r w:rsidR="00A678F7">
        <w:rPr>
          <w:rFonts w:ascii="Calibri" w:hAnsi="Calibri" w:cs="Calibri"/>
          <w:sz w:val="22"/>
          <w:szCs w:val="22"/>
        </w:rPr>
        <w:t>)</w:t>
      </w:r>
      <w:r w:rsidR="00654157">
        <w:rPr>
          <w:rFonts w:ascii="Calibri" w:hAnsi="Calibri" w:cs="Calibri"/>
          <w:sz w:val="22"/>
          <w:szCs w:val="22"/>
        </w:rPr>
        <w:t>:</w:t>
      </w:r>
    </w:p>
    <w:p w14:paraId="2D900582" w14:textId="25EBA2BF" w:rsidR="00654157" w:rsidRDefault="00654157" w:rsidP="00654157">
      <w:pPr>
        <w:pStyle w:val="Bezmezer"/>
        <w:numPr>
          <w:ilvl w:val="0"/>
          <w:numId w:val="48"/>
        </w:numPr>
        <w:jc w:val="both"/>
        <w:rPr>
          <w:rFonts w:ascii="Calibri" w:hAnsi="Calibri" w:cs="Calibri"/>
          <w:sz w:val="22"/>
          <w:szCs w:val="22"/>
        </w:rPr>
      </w:pPr>
      <w:r>
        <w:rPr>
          <w:rFonts w:ascii="Calibri" w:hAnsi="Calibri" w:cs="Calibri"/>
          <w:sz w:val="22"/>
          <w:szCs w:val="22"/>
        </w:rPr>
        <w:t>způsobu komunikace se zadavatelem a s dotčenými subjekty,</w:t>
      </w:r>
    </w:p>
    <w:p w14:paraId="37FB74CF" w14:textId="7D898236" w:rsidR="00654157" w:rsidRDefault="00A678F7" w:rsidP="00654157">
      <w:pPr>
        <w:pStyle w:val="Bezmezer"/>
        <w:numPr>
          <w:ilvl w:val="0"/>
          <w:numId w:val="48"/>
        </w:numPr>
        <w:jc w:val="both"/>
        <w:rPr>
          <w:rFonts w:ascii="Calibri" w:hAnsi="Calibri" w:cs="Calibri"/>
          <w:sz w:val="22"/>
          <w:szCs w:val="22"/>
        </w:rPr>
      </w:pPr>
      <w:r>
        <w:rPr>
          <w:rFonts w:ascii="Calibri" w:hAnsi="Calibri" w:cs="Calibri"/>
          <w:sz w:val="22"/>
          <w:szCs w:val="22"/>
        </w:rPr>
        <w:t>informování zadavatele o průběhu realizace plnění,</w:t>
      </w:r>
    </w:p>
    <w:p w14:paraId="25144F5A" w14:textId="5C1F8557" w:rsidR="00A678F7" w:rsidRDefault="00A678F7" w:rsidP="00654157">
      <w:pPr>
        <w:pStyle w:val="Bezmezer"/>
        <w:numPr>
          <w:ilvl w:val="0"/>
          <w:numId w:val="48"/>
        </w:numPr>
        <w:jc w:val="both"/>
        <w:rPr>
          <w:rFonts w:ascii="Calibri" w:hAnsi="Calibri" w:cs="Calibri"/>
          <w:sz w:val="22"/>
          <w:szCs w:val="22"/>
        </w:rPr>
      </w:pPr>
      <w:r>
        <w:rPr>
          <w:rFonts w:ascii="Calibri" w:hAnsi="Calibri" w:cs="Calibri"/>
          <w:sz w:val="22"/>
          <w:szCs w:val="22"/>
        </w:rPr>
        <w:t>s</w:t>
      </w:r>
      <w:r w:rsidR="00C823B3">
        <w:rPr>
          <w:rFonts w:ascii="Calibri" w:hAnsi="Calibri" w:cs="Calibri"/>
          <w:sz w:val="22"/>
          <w:szCs w:val="22"/>
        </w:rPr>
        <w:t>dělování průběžných zjištění a návrhu dalších realizačních kroků.</w:t>
      </w:r>
    </w:p>
    <w:p w14:paraId="694D43F7" w14:textId="77777777" w:rsidR="00654157" w:rsidRDefault="00654157" w:rsidP="00C00F61">
      <w:pPr>
        <w:pStyle w:val="Bezmezer"/>
        <w:ind w:left="993"/>
        <w:jc w:val="both"/>
        <w:rPr>
          <w:rFonts w:ascii="Calibri" w:hAnsi="Calibri" w:cs="Calibri"/>
          <w:sz w:val="22"/>
          <w:szCs w:val="22"/>
        </w:rPr>
      </w:pPr>
    </w:p>
    <w:p w14:paraId="13AC1BA8" w14:textId="1C55B9CF" w:rsidR="00C00F61" w:rsidRDefault="00C00F61" w:rsidP="00C00F61">
      <w:pPr>
        <w:pStyle w:val="Bezmezer"/>
        <w:ind w:left="993"/>
        <w:jc w:val="both"/>
        <w:rPr>
          <w:rFonts w:ascii="Calibri" w:hAnsi="Calibri" w:cs="Calibri"/>
          <w:sz w:val="22"/>
          <w:szCs w:val="22"/>
        </w:rPr>
      </w:pPr>
      <w:r w:rsidRPr="003760E0">
        <w:rPr>
          <w:rFonts w:ascii="Calibri" w:hAnsi="Calibri" w:cs="Calibri"/>
          <w:sz w:val="22"/>
          <w:szCs w:val="22"/>
        </w:rPr>
        <w:t xml:space="preserve">Informace budou podloženy důkazy, měřitelnými informacemi a jinými skutečnostmi, které prokazují </w:t>
      </w:r>
      <w:r w:rsidR="005C58A4" w:rsidRPr="003760E0">
        <w:rPr>
          <w:rFonts w:ascii="Calibri" w:hAnsi="Calibri" w:cs="Calibri"/>
          <w:sz w:val="22"/>
          <w:szCs w:val="22"/>
        </w:rPr>
        <w:t xml:space="preserve">jejich </w:t>
      </w:r>
      <w:r w:rsidRPr="003760E0">
        <w:rPr>
          <w:rFonts w:ascii="Calibri" w:hAnsi="Calibri" w:cs="Calibri"/>
          <w:sz w:val="22"/>
          <w:szCs w:val="22"/>
        </w:rPr>
        <w:t xml:space="preserve">pravdivost, správnost, přesnost a relevantnost. </w:t>
      </w:r>
    </w:p>
    <w:p w14:paraId="0B2E8B8B" w14:textId="77777777" w:rsidR="00C00F61" w:rsidRPr="00832C35" w:rsidRDefault="00C00F61" w:rsidP="00843F7F">
      <w:pPr>
        <w:pStyle w:val="Bezmezer"/>
        <w:jc w:val="both"/>
        <w:rPr>
          <w:rFonts w:ascii="Calibri" w:hAnsi="Calibri" w:cs="Calibri"/>
          <w:color w:val="F79646" w:themeColor="accent6"/>
          <w:sz w:val="22"/>
          <w:szCs w:val="22"/>
        </w:rPr>
      </w:pPr>
    </w:p>
    <w:p w14:paraId="45210A20" w14:textId="69A5145D" w:rsidR="00FC50C8" w:rsidRPr="00FC50C8" w:rsidRDefault="0008070D" w:rsidP="00FC50C8">
      <w:pPr>
        <w:ind w:left="993"/>
        <w:jc w:val="both"/>
        <w:rPr>
          <w:rFonts w:cs="Calibri"/>
        </w:rPr>
      </w:pPr>
      <w:r w:rsidRPr="0008070D">
        <w:rPr>
          <w:rFonts w:cs="Calibri"/>
        </w:rPr>
        <w:t xml:space="preserve">Rozsah: </w:t>
      </w:r>
      <w:r w:rsidRPr="0008070D">
        <w:rPr>
          <w:bCs/>
        </w:rPr>
        <w:t xml:space="preserve">max. </w:t>
      </w:r>
      <w:r w:rsidR="007817EE">
        <w:rPr>
          <w:bCs/>
        </w:rPr>
        <w:t>1</w:t>
      </w:r>
      <w:r w:rsidRPr="0008070D">
        <w:rPr>
          <w:bCs/>
        </w:rPr>
        <w:t xml:space="preserve"> stran</w:t>
      </w:r>
      <w:r w:rsidR="007817EE">
        <w:rPr>
          <w:bCs/>
        </w:rPr>
        <w:t>a</w:t>
      </w:r>
      <w:r w:rsidRPr="0008070D">
        <w:rPr>
          <w:bCs/>
        </w:rPr>
        <w:t xml:space="preserve"> formátu A4, typ písma Arial, velikost písma 10 b., mezery – před: 6 b., za: 6 b., řádkování: 1,15</w:t>
      </w:r>
      <w:r w:rsidR="007817EE">
        <w:rPr>
          <w:bCs/>
        </w:rPr>
        <w:t xml:space="preserve">, pro každé z dílčích hodnotících </w:t>
      </w:r>
      <w:proofErr w:type="spellStart"/>
      <w:r w:rsidR="007817EE">
        <w:rPr>
          <w:bCs/>
        </w:rPr>
        <w:t>pod</w:t>
      </w:r>
      <w:r w:rsidR="003B3C98">
        <w:rPr>
          <w:bCs/>
        </w:rPr>
        <w:t>k</w:t>
      </w:r>
      <w:r w:rsidR="007817EE">
        <w:rPr>
          <w:bCs/>
        </w:rPr>
        <w:t>ritérií</w:t>
      </w:r>
      <w:proofErr w:type="spellEnd"/>
      <w:r w:rsidR="003B3C98">
        <w:rPr>
          <w:bCs/>
        </w:rPr>
        <w:t>, tj. Erudice a Součinnost.</w:t>
      </w:r>
    </w:p>
    <w:p w14:paraId="6BB14632" w14:textId="20DFCF51" w:rsidR="00FC50C8" w:rsidRDefault="00FC50C8" w:rsidP="00FC50C8">
      <w:pPr>
        <w:spacing w:after="160" w:line="259" w:lineRule="auto"/>
        <w:ind w:left="285" w:firstLine="708"/>
      </w:pPr>
      <w:r w:rsidRPr="009A352A">
        <w:t xml:space="preserve">Hodnocení </w:t>
      </w:r>
      <w:r>
        <w:t xml:space="preserve">tohoto kritéria </w:t>
      </w:r>
      <w:r w:rsidRPr="009A352A">
        <w:t>bude provedeno podle následujícího klíče:</w:t>
      </w:r>
    </w:p>
    <w:tbl>
      <w:tblPr>
        <w:tblW w:w="8363"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559"/>
        <w:gridCol w:w="6804"/>
      </w:tblGrid>
      <w:tr w:rsidR="00FC50C8" w:rsidRPr="009A352A" w14:paraId="64B414CB" w14:textId="77777777" w:rsidTr="00FC50C8">
        <w:trPr>
          <w:trHeight w:val="567"/>
        </w:trPr>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DEE3FA" w14:textId="77777777" w:rsidR="00FC50C8" w:rsidRPr="009A352A" w:rsidRDefault="00FC50C8" w:rsidP="00162506">
            <w:pPr>
              <w:numPr>
                <w:ilvl w:val="2"/>
                <w:numId w:val="0"/>
              </w:numPr>
              <w:spacing w:before="120" w:after="120" w:line="256" w:lineRule="auto"/>
              <w:jc w:val="center"/>
            </w:pPr>
            <w:r w:rsidRPr="009A352A">
              <w:t>Body</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DCB262" w14:textId="77777777" w:rsidR="00FC50C8" w:rsidRPr="009A352A" w:rsidRDefault="00FC50C8" w:rsidP="00162506">
            <w:pPr>
              <w:numPr>
                <w:ilvl w:val="2"/>
                <w:numId w:val="0"/>
              </w:numPr>
              <w:spacing w:before="120" w:after="120" w:line="256" w:lineRule="auto"/>
              <w:ind w:left="426"/>
              <w:jc w:val="center"/>
            </w:pPr>
            <w:r w:rsidRPr="009A352A">
              <w:t>Odůvodnění</w:t>
            </w:r>
          </w:p>
        </w:tc>
      </w:tr>
      <w:tr w:rsidR="00FC50C8" w:rsidRPr="009A352A" w14:paraId="031961E1" w14:textId="77777777" w:rsidTr="00FC50C8">
        <w:trPr>
          <w:trHeight w:val="567"/>
        </w:trPr>
        <w:tc>
          <w:tcPr>
            <w:tcW w:w="1559" w:type="dxa"/>
            <w:tcBorders>
              <w:top w:val="single" w:sz="4" w:space="0" w:color="auto"/>
              <w:left w:val="single" w:sz="4" w:space="0" w:color="auto"/>
              <w:bottom w:val="single" w:sz="4" w:space="0" w:color="auto"/>
              <w:right w:val="single" w:sz="4" w:space="0" w:color="auto"/>
            </w:tcBorders>
            <w:vAlign w:val="center"/>
            <w:hideMark/>
          </w:tcPr>
          <w:p w14:paraId="6B8E9C9D" w14:textId="77777777" w:rsidR="00FC50C8" w:rsidRPr="009A352A" w:rsidRDefault="00FC50C8" w:rsidP="00162506">
            <w:pPr>
              <w:numPr>
                <w:ilvl w:val="2"/>
                <w:numId w:val="0"/>
              </w:numPr>
              <w:spacing w:before="120" w:after="120" w:line="256" w:lineRule="auto"/>
              <w:ind w:left="426"/>
              <w:jc w:val="both"/>
            </w:pPr>
            <w:r w:rsidRPr="009A352A">
              <w:t>10</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91B3050" w14:textId="0C850F3D" w:rsidR="00FC50C8" w:rsidRPr="009A352A" w:rsidRDefault="00FC50C8" w:rsidP="00162506">
            <w:pPr>
              <w:numPr>
                <w:ilvl w:val="2"/>
                <w:numId w:val="0"/>
              </w:numPr>
              <w:spacing w:before="120" w:after="120" w:line="256" w:lineRule="auto"/>
              <w:ind w:left="195"/>
              <w:jc w:val="both"/>
            </w:pPr>
            <w:r w:rsidRPr="009A352A">
              <w:t xml:space="preserve">Úroveň nabídky je mimořádně nadstandardní. </w:t>
            </w:r>
            <w:r w:rsidR="00A05A62">
              <w:t>Informace</w:t>
            </w:r>
            <w:r w:rsidRPr="009A352A">
              <w:t xml:space="preserve"> předložené </w:t>
            </w:r>
            <w:r>
              <w:t>účastníkem</w:t>
            </w:r>
            <w:r w:rsidRPr="009A352A">
              <w:t xml:space="preserve"> jsou podloženy údaji, ze kterých lze dovodit, že při plnění veřejné zakázky bude dosaženo velmi vysoké odborné úrovně plnění.</w:t>
            </w:r>
          </w:p>
        </w:tc>
      </w:tr>
      <w:tr w:rsidR="00FC50C8" w:rsidRPr="009A352A" w14:paraId="0CC5F61D" w14:textId="77777777" w:rsidTr="00FC50C8">
        <w:trPr>
          <w:trHeight w:val="567"/>
        </w:trPr>
        <w:tc>
          <w:tcPr>
            <w:tcW w:w="1559" w:type="dxa"/>
            <w:tcBorders>
              <w:top w:val="single" w:sz="4" w:space="0" w:color="auto"/>
              <w:left w:val="single" w:sz="4" w:space="0" w:color="auto"/>
              <w:bottom w:val="single" w:sz="4" w:space="0" w:color="auto"/>
              <w:right w:val="single" w:sz="4" w:space="0" w:color="auto"/>
            </w:tcBorders>
            <w:vAlign w:val="center"/>
            <w:hideMark/>
          </w:tcPr>
          <w:p w14:paraId="7FCCAF07" w14:textId="77777777" w:rsidR="00FC50C8" w:rsidRPr="009A352A" w:rsidRDefault="00FC50C8" w:rsidP="00162506">
            <w:pPr>
              <w:numPr>
                <w:ilvl w:val="2"/>
                <w:numId w:val="0"/>
              </w:numPr>
              <w:spacing w:before="120" w:after="120" w:line="256" w:lineRule="auto"/>
              <w:ind w:left="426"/>
              <w:jc w:val="both"/>
            </w:pPr>
            <w:r w:rsidRPr="009A352A">
              <w:t xml:space="preserve"> 8</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A63ABE2" w14:textId="7488B045" w:rsidR="00FC50C8" w:rsidRPr="009A352A" w:rsidRDefault="00FC50C8" w:rsidP="00162506">
            <w:pPr>
              <w:numPr>
                <w:ilvl w:val="2"/>
                <w:numId w:val="0"/>
              </w:numPr>
              <w:spacing w:before="120" w:after="120" w:line="256" w:lineRule="auto"/>
              <w:ind w:left="195"/>
              <w:jc w:val="both"/>
            </w:pPr>
            <w:r w:rsidRPr="009A352A">
              <w:t xml:space="preserve">Úroveň nabídky je nadstandardní, vyšší než průměrná, nedosahuje ale velmi vysoké úrovně. </w:t>
            </w:r>
            <w:r w:rsidR="00A142AF">
              <w:t xml:space="preserve">Informace </w:t>
            </w:r>
            <w:r w:rsidRPr="009A352A">
              <w:t xml:space="preserve">jsou podloženy údaji, ze kterých lze dovodit, že při plnění veřejné zakázky bude dosaženo vysoké odborné úrovně plnění závazků. </w:t>
            </w:r>
          </w:p>
        </w:tc>
      </w:tr>
      <w:tr w:rsidR="00FC50C8" w:rsidRPr="009A352A" w14:paraId="769C0AA8" w14:textId="77777777" w:rsidTr="00FC50C8">
        <w:trPr>
          <w:trHeight w:val="567"/>
        </w:trPr>
        <w:tc>
          <w:tcPr>
            <w:tcW w:w="1559" w:type="dxa"/>
            <w:tcBorders>
              <w:top w:val="single" w:sz="4" w:space="0" w:color="auto"/>
              <w:left w:val="single" w:sz="4" w:space="0" w:color="auto"/>
              <w:bottom w:val="single" w:sz="4" w:space="0" w:color="auto"/>
              <w:right w:val="single" w:sz="4" w:space="0" w:color="auto"/>
            </w:tcBorders>
            <w:vAlign w:val="center"/>
            <w:hideMark/>
          </w:tcPr>
          <w:p w14:paraId="217F776D" w14:textId="77777777" w:rsidR="00FC50C8" w:rsidRPr="009A352A" w:rsidRDefault="00FC50C8" w:rsidP="00162506">
            <w:pPr>
              <w:numPr>
                <w:ilvl w:val="2"/>
                <w:numId w:val="0"/>
              </w:numPr>
              <w:spacing w:before="120" w:after="120" w:line="256" w:lineRule="auto"/>
              <w:ind w:left="426"/>
              <w:jc w:val="both"/>
            </w:pPr>
            <w:r w:rsidRPr="009A352A">
              <w:t xml:space="preserve"> </w:t>
            </w:r>
            <w:r>
              <w:t>6</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2154F9D" w14:textId="11239982" w:rsidR="00FC50C8" w:rsidRPr="009A352A" w:rsidRDefault="00FC50C8" w:rsidP="008E3655">
            <w:pPr>
              <w:numPr>
                <w:ilvl w:val="2"/>
                <w:numId w:val="0"/>
              </w:numPr>
              <w:spacing w:before="120" w:after="120" w:line="256" w:lineRule="auto"/>
              <w:ind w:left="195"/>
              <w:jc w:val="both"/>
            </w:pPr>
            <w:r w:rsidRPr="009A352A">
              <w:t xml:space="preserve">Úroveň nabídky je průměrná, standardní. </w:t>
            </w:r>
            <w:r w:rsidR="00A142AF">
              <w:t>Informace</w:t>
            </w:r>
            <w:r w:rsidRPr="009A352A">
              <w:t xml:space="preserve"> předložené</w:t>
            </w:r>
            <w:r>
              <w:t xml:space="preserve"> účastníkem</w:t>
            </w:r>
            <w:r w:rsidRPr="009A352A">
              <w:t xml:space="preserve"> nejsou dostatečně podloženy skutečnostmi, na základě, kterých by bylo možné přesvědčivě prokázat, že při plnění veřejné zakázky bude dosaženo vyšší než jen průměrné úrovně kvality plnění.</w:t>
            </w:r>
          </w:p>
        </w:tc>
      </w:tr>
      <w:tr w:rsidR="00FC50C8" w:rsidRPr="009A352A" w14:paraId="62B8F5E7" w14:textId="77777777" w:rsidTr="00FC50C8">
        <w:trPr>
          <w:trHeight w:val="567"/>
        </w:trPr>
        <w:tc>
          <w:tcPr>
            <w:tcW w:w="1559" w:type="dxa"/>
            <w:tcBorders>
              <w:top w:val="single" w:sz="4" w:space="0" w:color="auto"/>
              <w:left w:val="single" w:sz="4" w:space="0" w:color="auto"/>
              <w:bottom w:val="single" w:sz="4" w:space="0" w:color="auto"/>
              <w:right w:val="single" w:sz="4" w:space="0" w:color="auto"/>
            </w:tcBorders>
            <w:vAlign w:val="center"/>
            <w:hideMark/>
          </w:tcPr>
          <w:p w14:paraId="5B51B9F4" w14:textId="77777777" w:rsidR="00FC50C8" w:rsidRPr="009A352A" w:rsidRDefault="00FC50C8" w:rsidP="00162506">
            <w:pPr>
              <w:numPr>
                <w:ilvl w:val="2"/>
                <w:numId w:val="0"/>
              </w:numPr>
              <w:spacing w:before="120" w:after="120" w:line="256" w:lineRule="auto"/>
              <w:ind w:left="426"/>
              <w:jc w:val="both"/>
            </w:pPr>
            <w:r w:rsidRPr="009A352A">
              <w:lastRenderedPageBreak/>
              <w:t xml:space="preserve"> 1</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957A745" w14:textId="10540F7A" w:rsidR="00FC50C8" w:rsidRPr="009A352A" w:rsidRDefault="00FC50C8" w:rsidP="00162506">
            <w:pPr>
              <w:numPr>
                <w:ilvl w:val="2"/>
                <w:numId w:val="0"/>
              </w:numPr>
              <w:spacing w:before="120" w:after="120" w:line="256" w:lineRule="auto"/>
              <w:ind w:left="195"/>
              <w:jc w:val="both"/>
            </w:pPr>
            <w:r w:rsidRPr="009A352A">
              <w:t xml:space="preserve">Úroveň nabídky je nízká či nedostatečná. </w:t>
            </w:r>
            <w:r>
              <w:t>Účastník</w:t>
            </w:r>
            <w:r w:rsidRPr="009A352A">
              <w:t xml:space="preserve"> se nedostatečně věnuje zohlednění podstatných skutečností rozhodným pro přidělení vyššího hodnocení. </w:t>
            </w:r>
          </w:p>
        </w:tc>
      </w:tr>
    </w:tbl>
    <w:p w14:paraId="412D5995" w14:textId="77777777" w:rsidR="00843F7F" w:rsidRDefault="00843F7F" w:rsidP="00213B3D">
      <w:pPr>
        <w:ind w:left="993"/>
        <w:jc w:val="both"/>
      </w:pPr>
    </w:p>
    <w:p w14:paraId="2F3E4075" w14:textId="57252C21" w:rsidR="003B3C98" w:rsidRDefault="003B3C98" w:rsidP="00213B3D">
      <w:pPr>
        <w:ind w:left="993"/>
        <w:jc w:val="both"/>
        <w:rPr>
          <w:bCs/>
        </w:rPr>
      </w:pPr>
      <w:r>
        <w:t xml:space="preserve">Každé z dílčích </w:t>
      </w:r>
      <w:r>
        <w:rPr>
          <w:bCs/>
        </w:rPr>
        <w:t xml:space="preserve">hodnotících </w:t>
      </w:r>
      <w:proofErr w:type="spellStart"/>
      <w:r>
        <w:rPr>
          <w:bCs/>
        </w:rPr>
        <w:t>podkritérií</w:t>
      </w:r>
      <w:proofErr w:type="spellEnd"/>
      <w:r>
        <w:rPr>
          <w:bCs/>
        </w:rPr>
        <w:t xml:space="preserve">, tj. </w:t>
      </w:r>
      <w:r w:rsidRPr="00FA1C20">
        <w:rPr>
          <w:b/>
        </w:rPr>
        <w:t xml:space="preserve">Erudice </w:t>
      </w:r>
      <w:r>
        <w:rPr>
          <w:bCs/>
        </w:rPr>
        <w:t xml:space="preserve">a </w:t>
      </w:r>
      <w:r w:rsidRPr="00FA1C20">
        <w:rPr>
          <w:b/>
        </w:rPr>
        <w:t>Součinnost</w:t>
      </w:r>
      <w:r w:rsidR="00D8459F">
        <w:rPr>
          <w:bCs/>
        </w:rPr>
        <w:t>, bude hodnoceno zvlášť dle výše uvedené tabulky</w:t>
      </w:r>
      <w:r w:rsidR="00FA511C">
        <w:rPr>
          <w:bCs/>
        </w:rPr>
        <w:t>.</w:t>
      </w:r>
    </w:p>
    <w:p w14:paraId="496A9F6A" w14:textId="69CADE63" w:rsidR="00FA511C" w:rsidRDefault="00FA511C" w:rsidP="00213B3D">
      <w:pPr>
        <w:ind w:left="993"/>
        <w:jc w:val="both"/>
        <w:rPr>
          <w:bCs/>
        </w:rPr>
      </w:pPr>
      <w:r>
        <w:rPr>
          <w:bCs/>
        </w:rPr>
        <w:t xml:space="preserve">V dílčím hodnotícím </w:t>
      </w:r>
      <w:proofErr w:type="spellStart"/>
      <w:r>
        <w:rPr>
          <w:bCs/>
        </w:rPr>
        <w:t>podkritériu</w:t>
      </w:r>
      <w:proofErr w:type="spellEnd"/>
      <w:r>
        <w:rPr>
          <w:bCs/>
        </w:rPr>
        <w:t xml:space="preserve"> </w:t>
      </w:r>
      <w:r w:rsidRPr="00094572">
        <w:rPr>
          <w:b/>
        </w:rPr>
        <w:t>Erudice</w:t>
      </w:r>
      <w:r>
        <w:rPr>
          <w:bCs/>
        </w:rPr>
        <w:t xml:space="preserve"> účastník obdrží 10, 8, 6 nebo 1 bod.</w:t>
      </w:r>
    </w:p>
    <w:p w14:paraId="4AD1DC5D" w14:textId="6E86B766" w:rsidR="00FA511C" w:rsidRPr="00FA511C" w:rsidRDefault="00FA511C" w:rsidP="00FA511C">
      <w:pPr>
        <w:ind w:left="993"/>
        <w:jc w:val="both"/>
        <w:rPr>
          <w:bCs/>
        </w:rPr>
      </w:pPr>
      <w:r>
        <w:rPr>
          <w:bCs/>
        </w:rPr>
        <w:t xml:space="preserve">V dílčím hodnotícím </w:t>
      </w:r>
      <w:proofErr w:type="spellStart"/>
      <w:r>
        <w:rPr>
          <w:bCs/>
        </w:rPr>
        <w:t>podkritériu</w:t>
      </w:r>
      <w:proofErr w:type="spellEnd"/>
      <w:r>
        <w:rPr>
          <w:bCs/>
        </w:rPr>
        <w:t xml:space="preserve"> </w:t>
      </w:r>
      <w:r w:rsidRPr="00094572">
        <w:rPr>
          <w:b/>
        </w:rPr>
        <w:t>Součinnost</w:t>
      </w:r>
      <w:r>
        <w:rPr>
          <w:bCs/>
        </w:rPr>
        <w:t xml:space="preserve"> účastník obdrží 10, 8, 6 nebo 1 bod.</w:t>
      </w:r>
    </w:p>
    <w:p w14:paraId="7FF16B60" w14:textId="7D0B22AD" w:rsidR="00FC50C8" w:rsidRDefault="00FC50C8" w:rsidP="00213B3D">
      <w:pPr>
        <w:ind w:left="993"/>
        <w:jc w:val="both"/>
      </w:pPr>
      <w:r w:rsidRPr="009A352A">
        <w:t>Komise ohodnotí</w:t>
      </w:r>
      <w:r>
        <w:t xml:space="preserve"> </w:t>
      </w:r>
      <w:r w:rsidR="00085030">
        <w:t>informace</w:t>
      </w:r>
      <w:r>
        <w:t xml:space="preserve"> </w:t>
      </w:r>
      <w:r w:rsidR="00085030">
        <w:t>předložené účastníkem</w:t>
      </w:r>
      <w:r>
        <w:t>,</w:t>
      </w:r>
      <w:r w:rsidRPr="009A352A">
        <w:t xml:space="preserve"> přidělí body a odůvodní přidělení bodů. V případě, že </w:t>
      </w:r>
      <w:r>
        <w:t xml:space="preserve">komise </w:t>
      </w:r>
      <w:r w:rsidRPr="009A352A">
        <w:t>nedojde ke konsenzu</w:t>
      </w:r>
      <w:r>
        <w:t xml:space="preserve"> v přidělení bodů</w:t>
      </w:r>
      <w:r w:rsidRPr="009A352A">
        <w:t>, přidělí 6 bodů.</w:t>
      </w:r>
    </w:p>
    <w:p w14:paraId="6CAAB6C8" w14:textId="77777777" w:rsidR="00D8459F" w:rsidRDefault="00D8459F" w:rsidP="00A22425">
      <w:pPr>
        <w:ind w:left="285" w:firstLine="708"/>
        <w:rPr>
          <w:rFonts w:cs="Calibri"/>
        </w:rPr>
      </w:pPr>
    </w:p>
    <w:p w14:paraId="66251395" w14:textId="72804B34" w:rsidR="00A22425" w:rsidRPr="00A22425" w:rsidDel="0073236F" w:rsidRDefault="00A22425" w:rsidP="00A22425">
      <w:pPr>
        <w:ind w:left="285" w:firstLine="708"/>
        <w:rPr>
          <w:rFonts w:cs="Calibri"/>
        </w:rPr>
      </w:pPr>
      <w:r w:rsidRPr="00A22425">
        <w:rPr>
          <w:rFonts w:cs="Calibri"/>
        </w:rPr>
        <w:t>Nabídky budou v</w:t>
      </w:r>
      <w:r w:rsidR="0093157F">
        <w:rPr>
          <w:rFonts w:cs="Calibri"/>
        </w:rPr>
        <w:t> každém dílčím hodnotícím</w:t>
      </w:r>
      <w:r w:rsidRPr="00A22425">
        <w:rPr>
          <w:rFonts w:cs="Calibri"/>
        </w:rPr>
        <w:t xml:space="preserve"> </w:t>
      </w:r>
      <w:proofErr w:type="spellStart"/>
      <w:r w:rsidR="0093157F">
        <w:rPr>
          <w:rFonts w:cs="Calibri"/>
        </w:rPr>
        <w:t>pod</w:t>
      </w:r>
      <w:r w:rsidRPr="00A22425">
        <w:rPr>
          <w:rFonts w:cs="Calibri"/>
        </w:rPr>
        <w:t>kritériu</w:t>
      </w:r>
      <w:proofErr w:type="spellEnd"/>
      <w:r w:rsidRPr="00A22425">
        <w:rPr>
          <w:rFonts w:cs="Calibri"/>
        </w:rPr>
        <w:t xml:space="preserve"> hodnoceny podle vzorce:</w:t>
      </w:r>
    </w:p>
    <w:p w14:paraId="744CD857" w14:textId="77777777" w:rsidR="0023769F" w:rsidRDefault="00A22425" w:rsidP="0023769F">
      <w:pPr>
        <w:pStyle w:val="MainText"/>
        <w:spacing w:after="120"/>
        <w:ind w:left="285" w:firstLine="708"/>
        <w:rPr>
          <w:rFonts w:ascii="Calibri" w:hAnsi="Calibri" w:cs="Calibri"/>
          <w:i/>
          <w:iCs/>
        </w:rPr>
      </w:pPr>
      <w:r w:rsidRPr="00A22425">
        <w:rPr>
          <w:rFonts w:ascii="Calibri" w:hAnsi="Calibri" w:cs="Calibri"/>
          <w:i/>
          <w:iCs/>
        </w:rPr>
        <w:t xml:space="preserve">Kritérium hodnocení = počet bodů přidělený nabídce </w:t>
      </w:r>
    </w:p>
    <w:p w14:paraId="3FDD55D1" w14:textId="2E4754B2" w:rsidR="0023769F" w:rsidRDefault="0023769F" w:rsidP="0023769F">
      <w:pPr>
        <w:pStyle w:val="MainText"/>
        <w:spacing w:after="120"/>
        <w:ind w:left="285" w:firstLine="708"/>
        <w:rPr>
          <w:rFonts w:ascii="Calibri" w:hAnsi="Calibri" w:cs="Calibri"/>
          <w:i/>
          <w:iCs/>
        </w:rPr>
      </w:pPr>
      <w:r>
        <w:rPr>
          <w:rFonts w:ascii="Calibri" w:hAnsi="Calibri" w:cs="Calibri"/>
          <w:i/>
          <w:iCs/>
        </w:rPr>
        <w:tab/>
      </w:r>
      <w:r>
        <w:rPr>
          <w:rFonts w:ascii="Calibri" w:hAnsi="Calibri" w:cs="Calibri"/>
          <w:i/>
          <w:iCs/>
        </w:rPr>
        <w:tab/>
      </w:r>
      <w:r>
        <w:rPr>
          <w:rFonts w:ascii="Calibri" w:hAnsi="Calibri" w:cs="Calibri"/>
          <w:i/>
          <w:iCs/>
        </w:rPr>
        <w:tab/>
        <w:t>-------------------------------------------------</w:t>
      </w:r>
    </w:p>
    <w:p w14:paraId="7F3161E1" w14:textId="4ECC3A2D" w:rsidR="0023769F" w:rsidRDefault="0023769F" w:rsidP="0023769F">
      <w:pPr>
        <w:pStyle w:val="MainText"/>
        <w:spacing w:after="120"/>
        <w:rPr>
          <w:rFonts w:ascii="Calibri" w:hAnsi="Calibri" w:cs="Calibri"/>
          <w:i/>
          <w:iCs/>
        </w:rPr>
      </w:pPr>
      <w:r>
        <w:rPr>
          <w:rFonts w:ascii="Calibri" w:hAnsi="Calibri" w:cs="Calibri"/>
          <w:i/>
          <w:iCs/>
        </w:rPr>
        <w:tab/>
      </w:r>
      <w:r>
        <w:rPr>
          <w:rFonts w:ascii="Calibri" w:hAnsi="Calibri" w:cs="Calibri"/>
          <w:i/>
          <w:iCs/>
        </w:rPr>
        <w:tab/>
      </w:r>
      <w:r>
        <w:rPr>
          <w:rFonts w:ascii="Calibri" w:hAnsi="Calibri" w:cs="Calibri"/>
          <w:i/>
          <w:iCs/>
        </w:rPr>
        <w:tab/>
      </w:r>
      <w:r>
        <w:rPr>
          <w:rFonts w:ascii="Calibri" w:hAnsi="Calibri" w:cs="Calibri"/>
          <w:i/>
          <w:iCs/>
        </w:rPr>
        <w:tab/>
        <w:t xml:space="preserve">počet bodů přidělený nejvhodnější nabídce </w:t>
      </w:r>
    </w:p>
    <w:p w14:paraId="73D5907C" w14:textId="3BBF0855" w:rsidR="00FA6C09" w:rsidRDefault="00FA1C20" w:rsidP="00AF13C3">
      <w:pPr>
        <w:pStyle w:val="MainText"/>
        <w:spacing w:after="120"/>
        <w:ind w:left="708" w:firstLine="708"/>
        <w:rPr>
          <w:rFonts w:asciiTheme="minorHAnsi" w:hAnsiTheme="minorHAnsi" w:cstheme="minorHAnsi"/>
          <w:i/>
          <w:iCs/>
        </w:rPr>
      </w:pPr>
      <w:r>
        <w:rPr>
          <w:rFonts w:ascii="Calibri" w:hAnsi="Calibri" w:cs="Calibri"/>
          <w:i/>
          <w:iCs/>
        </w:rPr>
        <w:t>(</w:t>
      </w:r>
      <w:r w:rsidR="00A22425" w:rsidRPr="00A22425">
        <w:rPr>
          <w:rFonts w:ascii="Calibri" w:hAnsi="Calibri" w:cs="Calibri"/>
          <w:i/>
          <w:iCs/>
        </w:rPr>
        <w:t xml:space="preserve">x </w:t>
      </w:r>
      <w:r w:rsidR="00A22425" w:rsidRPr="00A22425">
        <w:rPr>
          <w:rFonts w:asciiTheme="minorHAnsi" w:hAnsiTheme="minorHAnsi" w:cstheme="minorHAnsi"/>
          <w:i/>
          <w:iCs/>
        </w:rPr>
        <w:t xml:space="preserve">váha dílčího kritéria </w:t>
      </w:r>
      <w:r w:rsidR="00A65EA3">
        <w:rPr>
          <w:rFonts w:asciiTheme="minorHAnsi" w:hAnsiTheme="minorHAnsi" w:cstheme="minorHAnsi"/>
          <w:i/>
          <w:iCs/>
        </w:rPr>
        <w:t>5</w:t>
      </w:r>
      <w:r w:rsidR="001E5BE7">
        <w:rPr>
          <w:rFonts w:asciiTheme="minorHAnsi" w:hAnsiTheme="minorHAnsi" w:cstheme="minorHAnsi"/>
          <w:i/>
          <w:iCs/>
        </w:rPr>
        <w:t>0</w:t>
      </w:r>
      <w:r>
        <w:rPr>
          <w:rFonts w:asciiTheme="minorHAnsi" w:hAnsiTheme="minorHAnsi" w:cstheme="minorHAnsi"/>
          <w:i/>
          <w:iCs/>
        </w:rPr>
        <w:t>)</w:t>
      </w:r>
      <w:r w:rsidR="00AF13C3">
        <w:rPr>
          <w:rFonts w:asciiTheme="minorHAnsi" w:hAnsiTheme="minorHAnsi" w:cstheme="minorHAnsi"/>
          <w:i/>
          <w:iCs/>
        </w:rPr>
        <w:tab/>
      </w:r>
      <w:r w:rsidR="00AF13C3">
        <w:rPr>
          <w:rFonts w:asciiTheme="minorHAnsi" w:hAnsiTheme="minorHAnsi" w:cstheme="minorHAnsi"/>
          <w:i/>
          <w:iCs/>
        </w:rPr>
        <w:tab/>
      </w:r>
      <w:r w:rsidR="00A848E8">
        <w:rPr>
          <w:rFonts w:asciiTheme="minorHAnsi" w:hAnsiTheme="minorHAnsi" w:cstheme="minorHAnsi"/>
          <w:i/>
          <w:iCs/>
        </w:rPr>
        <w:t>(</w:t>
      </w:r>
      <w:r w:rsidR="00FA6C09">
        <w:rPr>
          <w:rFonts w:asciiTheme="minorHAnsi" w:hAnsiTheme="minorHAnsi" w:cstheme="minorHAnsi"/>
          <w:i/>
          <w:iCs/>
        </w:rPr>
        <w:t xml:space="preserve">x </w:t>
      </w:r>
      <w:r w:rsidR="00FA6C09" w:rsidRPr="00A22425">
        <w:rPr>
          <w:rFonts w:asciiTheme="minorHAnsi" w:hAnsiTheme="minorHAnsi" w:cstheme="minorHAnsi"/>
          <w:i/>
          <w:iCs/>
        </w:rPr>
        <w:t xml:space="preserve">váha dílčího </w:t>
      </w:r>
      <w:proofErr w:type="spellStart"/>
      <w:r w:rsidR="00FA6C09">
        <w:rPr>
          <w:rFonts w:asciiTheme="minorHAnsi" w:hAnsiTheme="minorHAnsi" w:cstheme="minorHAnsi"/>
          <w:i/>
          <w:iCs/>
        </w:rPr>
        <w:t>pod</w:t>
      </w:r>
      <w:r w:rsidR="00FA6C09" w:rsidRPr="00A22425">
        <w:rPr>
          <w:rFonts w:asciiTheme="minorHAnsi" w:hAnsiTheme="minorHAnsi" w:cstheme="minorHAnsi"/>
          <w:i/>
          <w:iCs/>
        </w:rPr>
        <w:t>kritéria</w:t>
      </w:r>
      <w:proofErr w:type="spellEnd"/>
      <w:r w:rsidR="00FA6C09" w:rsidRPr="00A22425">
        <w:rPr>
          <w:rFonts w:asciiTheme="minorHAnsi" w:hAnsiTheme="minorHAnsi" w:cstheme="minorHAnsi"/>
          <w:i/>
          <w:iCs/>
        </w:rPr>
        <w:t xml:space="preserve"> 5</w:t>
      </w:r>
      <w:r w:rsidR="001939BE">
        <w:rPr>
          <w:rFonts w:asciiTheme="minorHAnsi" w:hAnsiTheme="minorHAnsi" w:cstheme="minorHAnsi"/>
          <w:i/>
          <w:iCs/>
        </w:rPr>
        <w:t>0</w:t>
      </w:r>
      <w:r w:rsidR="00A848E8">
        <w:rPr>
          <w:rFonts w:asciiTheme="minorHAnsi" w:hAnsiTheme="minorHAnsi" w:cstheme="minorHAnsi"/>
          <w:i/>
          <w:iCs/>
        </w:rPr>
        <w:t>)</w:t>
      </w:r>
    </w:p>
    <w:p w14:paraId="336373AA" w14:textId="6314DC1B" w:rsidR="00A22425" w:rsidRPr="00A22425" w:rsidRDefault="00A22425" w:rsidP="00FA6C09">
      <w:pPr>
        <w:pStyle w:val="MainText"/>
        <w:spacing w:after="120"/>
        <w:rPr>
          <w:rFonts w:ascii="Calibri" w:hAnsi="Calibri" w:cs="Calibri"/>
          <w:i/>
          <w:iCs/>
        </w:rPr>
      </w:pPr>
    </w:p>
    <w:p w14:paraId="20DD9F97" w14:textId="77777777" w:rsidR="00274285" w:rsidRPr="00FC6A1E" w:rsidRDefault="00274285" w:rsidP="00FC6A1E">
      <w:pPr>
        <w:ind w:firstLine="708"/>
        <w:rPr>
          <w:rFonts w:cs="Calibri"/>
          <w:b/>
          <w:bCs/>
          <w:lang w:eastAsia="ar-SA"/>
        </w:rPr>
      </w:pPr>
      <w:r w:rsidRPr="00FC6A1E">
        <w:rPr>
          <w:rFonts w:cs="Calibri"/>
          <w:b/>
          <w:bCs/>
          <w:lang w:eastAsia="ar-SA"/>
        </w:rPr>
        <w:t>Celkové hodnocení nabídek</w:t>
      </w:r>
    </w:p>
    <w:p w14:paraId="71401AED" w14:textId="04563AA0" w:rsidR="00274285" w:rsidRPr="00FC6A1E" w:rsidRDefault="00274285" w:rsidP="00FC6A1E">
      <w:pPr>
        <w:pStyle w:val="Odstsl"/>
        <w:ind w:left="708"/>
        <w:rPr>
          <w:rFonts w:ascii="Calibri" w:hAnsi="Calibri" w:cs="Calibri"/>
          <w:sz w:val="22"/>
          <w:szCs w:val="22"/>
        </w:rPr>
      </w:pPr>
      <w:r w:rsidRPr="00FC6A1E">
        <w:rPr>
          <w:rFonts w:ascii="Calibri" w:hAnsi="Calibri" w:cs="Calibri"/>
          <w:sz w:val="22"/>
          <w:szCs w:val="22"/>
        </w:rPr>
        <w:t xml:space="preserve">Na základě </w:t>
      </w:r>
      <w:r w:rsidRPr="00FC6A1E">
        <w:rPr>
          <w:rFonts w:ascii="Calibri" w:hAnsi="Calibri" w:cs="Calibri"/>
          <w:b/>
          <w:bCs/>
          <w:sz w:val="22"/>
          <w:szCs w:val="22"/>
        </w:rPr>
        <w:t>součtu výsledných bodových hodnot</w:t>
      </w:r>
      <w:r w:rsidRPr="00FC6A1E">
        <w:rPr>
          <w:rFonts w:ascii="Calibri" w:hAnsi="Calibri" w:cs="Calibri"/>
          <w:sz w:val="22"/>
          <w:szCs w:val="22"/>
        </w:rPr>
        <w:t xml:space="preserve"> přidělených nabídkám v jednotlivých kritériích hodnocení bude stanoveno pořadí úspěšnosti jednotlivých nabídek, a to tak, že jako </w:t>
      </w:r>
      <w:r w:rsidRPr="00FC6A1E">
        <w:rPr>
          <w:rFonts w:ascii="Calibri" w:hAnsi="Calibri" w:cs="Calibri"/>
          <w:b/>
          <w:bCs/>
          <w:sz w:val="22"/>
          <w:szCs w:val="22"/>
        </w:rPr>
        <w:t>nejúspěšnější bude stanovena nabídka, která dosáhne nejvyššího součtu přidělených bodů</w:t>
      </w:r>
      <w:r w:rsidRPr="00FC6A1E">
        <w:rPr>
          <w:rFonts w:ascii="Calibri" w:hAnsi="Calibri" w:cs="Calibri"/>
          <w:sz w:val="22"/>
          <w:szCs w:val="22"/>
        </w:rPr>
        <w:t xml:space="preserve">. </w:t>
      </w:r>
    </w:p>
    <w:p w14:paraId="45059DDA" w14:textId="77777777" w:rsidR="002B1D5D" w:rsidRDefault="002B1D5D" w:rsidP="002B1D5D">
      <w:pPr>
        <w:spacing w:after="0" w:line="240" w:lineRule="auto"/>
        <w:jc w:val="both"/>
      </w:pPr>
    </w:p>
    <w:p w14:paraId="62D91315" w14:textId="77777777" w:rsidR="00AB3359" w:rsidRPr="007D53E9" w:rsidRDefault="00AB3359" w:rsidP="002B1D5D">
      <w:pPr>
        <w:spacing w:after="0" w:line="240" w:lineRule="auto"/>
        <w:jc w:val="both"/>
      </w:pPr>
    </w:p>
    <w:p w14:paraId="753AFEA2" w14:textId="0C0E6651" w:rsidR="00657261" w:rsidRPr="00B33250" w:rsidRDefault="00657261" w:rsidP="000772E8">
      <w:pPr>
        <w:pStyle w:val="Odstavecseseznamem"/>
        <w:keepNext/>
        <w:numPr>
          <w:ilvl w:val="0"/>
          <w:numId w:val="1"/>
        </w:numPr>
        <w:jc w:val="both"/>
        <w:rPr>
          <w:rFonts w:asciiTheme="minorHAnsi" w:hAnsiTheme="minorHAnsi" w:cstheme="minorHAnsi"/>
          <w:b/>
        </w:rPr>
      </w:pPr>
      <w:r w:rsidRPr="00B33250">
        <w:rPr>
          <w:rFonts w:asciiTheme="minorHAnsi" w:hAnsiTheme="minorHAnsi" w:cstheme="minorHAnsi"/>
          <w:b/>
          <w:sz w:val="22"/>
          <w:szCs w:val="22"/>
        </w:rPr>
        <w:t>Elektronický nástroj EZAK:</w:t>
      </w:r>
    </w:p>
    <w:p w14:paraId="28A6252A" w14:textId="77777777" w:rsidR="004652BA" w:rsidRDefault="004652BA" w:rsidP="004652BA">
      <w:pPr>
        <w:keepNext/>
        <w:spacing w:after="0" w:line="240" w:lineRule="auto"/>
        <w:jc w:val="both"/>
        <w:rPr>
          <w:rFonts w:asciiTheme="minorHAnsi" w:hAnsiTheme="minorHAnsi" w:cstheme="minorHAnsi"/>
        </w:rPr>
      </w:pPr>
    </w:p>
    <w:p w14:paraId="1729CFCE" w14:textId="4455BFA6" w:rsidR="00657261" w:rsidRPr="005E0375" w:rsidRDefault="00657261" w:rsidP="004652BA">
      <w:pPr>
        <w:keepNext/>
        <w:spacing w:after="0" w:line="240" w:lineRule="auto"/>
        <w:jc w:val="both"/>
        <w:rPr>
          <w:rFonts w:asciiTheme="minorHAnsi" w:hAnsiTheme="minorHAnsi" w:cstheme="minorHAnsi"/>
        </w:rPr>
      </w:pPr>
      <w:r w:rsidRPr="00657261">
        <w:rPr>
          <w:rFonts w:asciiTheme="minorHAnsi" w:hAnsiTheme="minorHAnsi" w:cstheme="minorHAnsi"/>
        </w:rPr>
        <w:t>Veškeré úkony v rámci tohoto zadávacího řízení se provádějí elektronicky prostřednictvím elektronického nástroje E-ZAK, nestanoví-li</w:t>
      </w:r>
      <w:r w:rsidRPr="005E0375">
        <w:rPr>
          <w:rFonts w:asciiTheme="minorHAnsi" w:hAnsiTheme="minorHAnsi" w:cstheme="minorHAnsi"/>
        </w:rPr>
        <w:t xml:space="preserve"> zadavatel v průběhu zadávacího řízení jinak. </w:t>
      </w:r>
    </w:p>
    <w:p w14:paraId="72CF0239" w14:textId="77777777" w:rsidR="004652BA" w:rsidRDefault="004652BA" w:rsidP="004652BA">
      <w:pPr>
        <w:spacing w:after="0" w:line="240" w:lineRule="auto"/>
        <w:jc w:val="both"/>
        <w:rPr>
          <w:rFonts w:asciiTheme="minorHAnsi" w:hAnsiTheme="minorHAnsi" w:cstheme="minorHAnsi"/>
        </w:rPr>
      </w:pPr>
    </w:p>
    <w:p w14:paraId="3A15DFFD" w14:textId="08EC7847" w:rsidR="00657261" w:rsidRPr="005E0375" w:rsidRDefault="00657261" w:rsidP="004652BA">
      <w:pPr>
        <w:spacing w:after="0" w:line="240" w:lineRule="auto"/>
        <w:jc w:val="both"/>
        <w:rPr>
          <w:rFonts w:asciiTheme="minorHAnsi" w:hAnsiTheme="minorHAnsi" w:cstheme="minorHAnsi"/>
        </w:rPr>
      </w:pPr>
      <w:r w:rsidRPr="005E0375">
        <w:rPr>
          <w:rFonts w:asciiTheme="minorHAnsi" w:hAnsiTheme="minorHAnsi" w:cstheme="minorHAnsi"/>
        </w:rPr>
        <w:t>Veškeré písemnosti zasílané prostřednictvím elektronického nástroje E-ZAK se považují za řádně doručené okamžikem jejich doručení do uživatelského účtu adresáta písemnosti v elektronickém nástroji E-ZAK. Na doručení písemnosti nemá vliv, zda byla písemnost jejím adresátem přečtena, případně, zda elektronický nástroj E-ZAK adresátovi odeslal na kontaktní emailovou adresu upozornění o tom, že na jeho uživatelský účet v elektronickém nástroji E-ZAK byla doručena nová zpráva, či nikoli.</w:t>
      </w:r>
    </w:p>
    <w:p w14:paraId="1A060177" w14:textId="77777777" w:rsidR="004652BA" w:rsidRDefault="004652BA" w:rsidP="004652BA">
      <w:pPr>
        <w:spacing w:after="120"/>
        <w:jc w:val="both"/>
        <w:rPr>
          <w:rFonts w:asciiTheme="minorHAnsi" w:hAnsiTheme="minorHAnsi" w:cstheme="minorHAnsi"/>
        </w:rPr>
      </w:pPr>
    </w:p>
    <w:p w14:paraId="743EB1B1" w14:textId="0A953B06" w:rsidR="00657261" w:rsidRPr="005E0375" w:rsidRDefault="00657261" w:rsidP="004652BA">
      <w:pPr>
        <w:spacing w:after="120"/>
        <w:jc w:val="both"/>
        <w:rPr>
          <w:rFonts w:asciiTheme="minorHAnsi" w:hAnsiTheme="minorHAnsi" w:cstheme="minorHAnsi"/>
        </w:rPr>
      </w:pPr>
      <w:r w:rsidRPr="005E0375">
        <w:rPr>
          <w:rFonts w:asciiTheme="minorHAnsi" w:hAnsiTheme="minorHAnsi" w:cstheme="minorHAnsi"/>
        </w:rPr>
        <w:t>Zadavatel dodavatele upozorňuje, že pro plné využití všech možností elektronického nástroje E-ZAK je třeba provést a dokončit tzv. registraci dodavatele. Zavedl-li zadavatel dodavatele do elektronického nástroje E-ZAK, uvedl u něj jako kontaktní údaje takové, které získal jako veřejně přístupné, nebo jiné vhodné kontaktní údaje. Je povinností každého dodavatele, aby před dokončením registrace do elektronického nástroje E-ZAK své kontaktní údaje zkontroloval a případně upravil či doplnil jiné.</w:t>
      </w:r>
    </w:p>
    <w:p w14:paraId="2433C9C4" w14:textId="77777777" w:rsidR="00657261" w:rsidRPr="005E0375" w:rsidRDefault="00657261" w:rsidP="004652BA">
      <w:pPr>
        <w:spacing w:after="120"/>
        <w:jc w:val="both"/>
        <w:rPr>
          <w:rFonts w:asciiTheme="minorHAnsi" w:hAnsiTheme="minorHAnsi" w:cstheme="minorHAnsi"/>
        </w:rPr>
      </w:pPr>
      <w:r w:rsidRPr="005E0375">
        <w:rPr>
          <w:rFonts w:asciiTheme="minorHAnsi" w:hAnsiTheme="minorHAnsi" w:cstheme="minorHAnsi"/>
        </w:rPr>
        <w:lastRenderedPageBreak/>
        <w:t>Za řádné a včasné seznamování se s písemnostmi zasílanými zadavatelem prostřednictvím elektronického nástroje E-ZAK jakož i za správnost kontaktních údajů uvedených u dodavatele zodpovídá vždy dodavatel.</w:t>
      </w:r>
    </w:p>
    <w:p w14:paraId="71D01E6B" w14:textId="34B391C9" w:rsidR="00657261" w:rsidRPr="005E0375" w:rsidRDefault="00657261" w:rsidP="004652BA">
      <w:pPr>
        <w:spacing w:after="120"/>
        <w:jc w:val="both"/>
        <w:rPr>
          <w:rFonts w:asciiTheme="minorHAnsi" w:hAnsiTheme="minorHAnsi" w:cstheme="minorHAnsi"/>
        </w:rPr>
      </w:pPr>
      <w:r w:rsidRPr="005E0375">
        <w:rPr>
          <w:rFonts w:asciiTheme="minorHAnsi" w:hAnsiTheme="minorHAnsi" w:cstheme="minorHAnsi"/>
        </w:rPr>
        <w:t xml:space="preserve">Podrobné informace o ovládání systému jsou dostupné v uživatelské příručce: </w:t>
      </w:r>
      <w:hyperlink r:id="rId13" w:history="1">
        <w:r w:rsidR="00364978" w:rsidRPr="0044074B">
          <w:rPr>
            <w:rStyle w:val="Hypertextovodkaz"/>
            <w:rFonts w:asciiTheme="minorHAnsi" w:hAnsiTheme="minorHAnsi" w:cstheme="minorHAnsi"/>
          </w:rPr>
          <w:t>https://zakazky.krajbezkorupce.cz/data/manual/EZAK-Manual-Dodavatele.pdf</w:t>
        </w:r>
      </w:hyperlink>
    </w:p>
    <w:p w14:paraId="582BF43E" w14:textId="77777777" w:rsidR="00657261" w:rsidRPr="005E0375" w:rsidRDefault="00657261" w:rsidP="004652BA">
      <w:pPr>
        <w:spacing w:after="120"/>
        <w:jc w:val="both"/>
        <w:rPr>
          <w:rFonts w:asciiTheme="minorHAnsi" w:hAnsiTheme="minorHAnsi" w:cstheme="minorHAnsi"/>
        </w:rPr>
      </w:pPr>
      <w:r w:rsidRPr="005E0375">
        <w:rPr>
          <w:rFonts w:asciiTheme="minorHAnsi" w:hAnsiTheme="minorHAnsi" w:cstheme="minorHAnsi"/>
        </w:rPr>
        <w:t>a manuálu elektronického podpisu:</w:t>
      </w:r>
    </w:p>
    <w:p w14:paraId="2945D4A7" w14:textId="3C1C638D" w:rsidR="00657261" w:rsidRDefault="0030651A" w:rsidP="004652BA">
      <w:pPr>
        <w:jc w:val="both"/>
        <w:rPr>
          <w:rStyle w:val="Hypertextovodkaz"/>
          <w:rFonts w:asciiTheme="minorHAnsi" w:hAnsiTheme="minorHAnsi" w:cstheme="minorHAnsi"/>
        </w:rPr>
      </w:pPr>
      <w:hyperlink r:id="rId14" w:history="1">
        <w:r w:rsidRPr="006424F0">
          <w:rPr>
            <w:rStyle w:val="Hypertextovodkaz"/>
            <w:rFonts w:asciiTheme="minorHAnsi" w:hAnsiTheme="minorHAnsi" w:cstheme="minorHAnsi"/>
          </w:rPr>
          <w:t>https://zakazky.krajbezkorupce.cz/data/manual/QCM.Podepisovaci_applet.pdf</w:t>
        </w:r>
      </w:hyperlink>
    </w:p>
    <w:p w14:paraId="6460EB97" w14:textId="77777777" w:rsidR="00657261" w:rsidRDefault="00657261" w:rsidP="00B33250">
      <w:pPr>
        <w:keepNext/>
        <w:spacing w:after="0" w:line="240" w:lineRule="auto"/>
        <w:ind w:left="360"/>
        <w:jc w:val="both"/>
        <w:rPr>
          <w:b/>
        </w:rPr>
      </w:pPr>
    </w:p>
    <w:p w14:paraId="050D3886" w14:textId="4B284EB9" w:rsidR="0040034F" w:rsidRPr="00C52FE8" w:rsidRDefault="0040034F" w:rsidP="000772E8">
      <w:pPr>
        <w:keepNext/>
        <w:numPr>
          <w:ilvl w:val="0"/>
          <w:numId w:val="1"/>
        </w:numPr>
        <w:spacing w:after="0" w:line="240" w:lineRule="auto"/>
        <w:jc w:val="both"/>
        <w:rPr>
          <w:b/>
        </w:rPr>
      </w:pPr>
      <w:r w:rsidRPr="00C52FE8">
        <w:rPr>
          <w:b/>
        </w:rPr>
        <w:t>Závěrečné informace</w:t>
      </w:r>
    </w:p>
    <w:p w14:paraId="050D3887" w14:textId="77777777" w:rsidR="0040034F" w:rsidRPr="00C52FE8" w:rsidRDefault="0040034F" w:rsidP="00C52FE8">
      <w:pPr>
        <w:keepNext/>
        <w:spacing w:after="0" w:line="240" w:lineRule="auto"/>
        <w:ind w:left="360"/>
        <w:jc w:val="both"/>
        <w:rPr>
          <w:b/>
        </w:rPr>
      </w:pPr>
    </w:p>
    <w:p w14:paraId="050D3888" w14:textId="77777777" w:rsidR="0040034F" w:rsidRPr="00C52FE8" w:rsidRDefault="00A10A22" w:rsidP="000772E8">
      <w:pPr>
        <w:keepNext/>
        <w:numPr>
          <w:ilvl w:val="1"/>
          <w:numId w:val="1"/>
        </w:numPr>
        <w:spacing w:after="0" w:line="240" w:lineRule="auto"/>
        <w:jc w:val="both"/>
        <w:rPr>
          <w:b/>
        </w:rPr>
      </w:pPr>
      <w:r>
        <w:t>Účastník</w:t>
      </w:r>
      <w:r w:rsidR="0040034F" w:rsidRPr="00C52FE8">
        <w:t xml:space="preserve"> může podat pouze jednu nabídku.</w:t>
      </w:r>
    </w:p>
    <w:p w14:paraId="050D388D" w14:textId="77777777" w:rsidR="0040034F" w:rsidRPr="00084B83" w:rsidRDefault="0040034F" w:rsidP="00084B83">
      <w:pPr>
        <w:spacing w:after="0" w:line="240" w:lineRule="auto"/>
        <w:jc w:val="both"/>
        <w:rPr>
          <w:b/>
        </w:rPr>
      </w:pPr>
    </w:p>
    <w:p w14:paraId="050D388E" w14:textId="087014A1" w:rsidR="0040034F" w:rsidRPr="00C52FE8" w:rsidRDefault="0040034F" w:rsidP="000772E8">
      <w:pPr>
        <w:numPr>
          <w:ilvl w:val="1"/>
          <w:numId w:val="1"/>
        </w:numPr>
        <w:spacing w:after="0" w:line="240" w:lineRule="auto"/>
        <w:jc w:val="both"/>
        <w:rPr>
          <w:b/>
        </w:rPr>
      </w:pPr>
      <w:r w:rsidRPr="00C52FE8">
        <w:t xml:space="preserve">Náklady </w:t>
      </w:r>
      <w:r w:rsidR="00D46B27">
        <w:t>účastník</w:t>
      </w:r>
      <w:r w:rsidR="00E906AA">
        <w:t>a</w:t>
      </w:r>
      <w:r w:rsidR="00D46B27">
        <w:t xml:space="preserve"> </w:t>
      </w:r>
      <w:r w:rsidRPr="00C52FE8">
        <w:t>spojené s účastí v</w:t>
      </w:r>
      <w:r w:rsidR="009A6604">
        <w:t>e výběrovém</w:t>
      </w:r>
      <w:r w:rsidRPr="00C52FE8">
        <w:t xml:space="preserve"> řízení zadavatel nehradí.</w:t>
      </w:r>
    </w:p>
    <w:p w14:paraId="050D3895" w14:textId="77777777" w:rsidR="0040034F" w:rsidRPr="00C52FE8" w:rsidRDefault="0040034F" w:rsidP="00C52FE8">
      <w:pPr>
        <w:spacing w:after="0" w:line="240" w:lineRule="auto"/>
        <w:jc w:val="both"/>
      </w:pPr>
    </w:p>
    <w:p w14:paraId="1AF46E62" w14:textId="77777777" w:rsidR="00115339" w:rsidRDefault="00D46B27" w:rsidP="000772E8">
      <w:pPr>
        <w:numPr>
          <w:ilvl w:val="1"/>
          <w:numId w:val="1"/>
        </w:numPr>
        <w:spacing w:after="0" w:line="240" w:lineRule="auto"/>
        <w:jc w:val="both"/>
      </w:pPr>
      <w:r>
        <w:t>Účastník</w:t>
      </w:r>
      <w:r w:rsidR="0040034F" w:rsidRPr="00C52FE8">
        <w:t xml:space="preserve"> podáním nabídky uděluje zadavateli svůj výslovný souhlas se zveřejněním podmínek jeho nabídky v rozsahu a za podmínek vyplývajících z příslušných právních předpisů (zejména zák. č. 106/1999 Sb., o svobodném přístupu k informacím, ve znění pozdějších předpisů).</w:t>
      </w:r>
    </w:p>
    <w:p w14:paraId="2E3B7327" w14:textId="77777777" w:rsidR="00115339" w:rsidRDefault="00115339" w:rsidP="00115339">
      <w:pPr>
        <w:pStyle w:val="Odstavecseseznamem"/>
      </w:pPr>
    </w:p>
    <w:p w14:paraId="48CA64FE" w14:textId="20DAA6D4" w:rsidR="000A289F" w:rsidRPr="00093086" w:rsidRDefault="000A289F" w:rsidP="000772E8">
      <w:pPr>
        <w:numPr>
          <w:ilvl w:val="1"/>
          <w:numId w:val="1"/>
        </w:numPr>
        <w:spacing w:after="0" w:line="240" w:lineRule="auto"/>
        <w:jc w:val="both"/>
      </w:pPr>
      <w:r>
        <w:t xml:space="preserve">Účastník podáním nabídky bere na vědomí, že uzavřená </w:t>
      </w:r>
      <w:r w:rsidRPr="00487C0A">
        <w:t xml:space="preserve">Smlouva </w:t>
      </w:r>
      <w:r>
        <w:t xml:space="preserve">o </w:t>
      </w:r>
      <w:r w:rsidR="00DA42AC">
        <w:t xml:space="preserve">zajištění služeb </w:t>
      </w:r>
      <w:r w:rsidRPr="00487C0A">
        <w:t>podléhá uveřejnění</w:t>
      </w:r>
      <w:r w:rsidRPr="00115339">
        <w:rPr>
          <w:b/>
          <w:i/>
        </w:rPr>
        <w:t xml:space="preserve"> </w:t>
      </w:r>
      <w:r w:rsidRPr="00487C0A">
        <w:t>v</w:t>
      </w:r>
      <w:r>
        <w:t> </w:t>
      </w:r>
      <w:r w:rsidRPr="00487C0A">
        <w:t>reg</w:t>
      </w:r>
      <w:r>
        <w:t>istru smluv.</w:t>
      </w:r>
    </w:p>
    <w:p w14:paraId="050D3899" w14:textId="77777777" w:rsidR="0040034F" w:rsidRPr="00C52FE8" w:rsidRDefault="0040034F" w:rsidP="00C52FE8">
      <w:pPr>
        <w:spacing w:after="0" w:line="240" w:lineRule="auto"/>
        <w:jc w:val="both"/>
        <w:rPr>
          <w:b/>
        </w:rPr>
      </w:pPr>
    </w:p>
    <w:p w14:paraId="050D389A" w14:textId="77777777" w:rsidR="0040034F" w:rsidRPr="00C52FE8" w:rsidRDefault="0040034F" w:rsidP="000772E8">
      <w:pPr>
        <w:numPr>
          <w:ilvl w:val="1"/>
          <w:numId w:val="1"/>
        </w:numPr>
        <w:spacing w:after="0" w:line="240" w:lineRule="auto"/>
        <w:jc w:val="both"/>
        <w:rPr>
          <w:b/>
        </w:rPr>
      </w:pPr>
      <w:r w:rsidRPr="00C52FE8">
        <w:t>Dle § 2 písm. e) zákona č. 320/2001 Sb., o finanční kontrole ve veřejné správě a o změně některých zákonů (zákon o finanční kontrole), ve znění pozdějších předpisů, je vybraný dodavatel osobou povinnou spolupůsobit při výkonu finanční kontroly.</w:t>
      </w:r>
    </w:p>
    <w:p w14:paraId="050D389B" w14:textId="77777777" w:rsidR="0040034F" w:rsidRPr="00C52FE8" w:rsidRDefault="0040034F" w:rsidP="00C52FE8">
      <w:pPr>
        <w:spacing w:after="0" w:line="240" w:lineRule="auto"/>
        <w:jc w:val="both"/>
        <w:rPr>
          <w:b/>
        </w:rPr>
      </w:pPr>
    </w:p>
    <w:p w14:paraId="050D389C" w14:textId="7DBDDED0" w:rsidR="0040034F" w:rsidRPr="00C52FE8" w:rsidRDefault="00DA42AC" w:rsidP="000772E8">
      <w:pPr>
        <w:keepNext/>
        <w:numPr>
          <w:ilvl w:val="1"/>
          <w:numId w:val="1"/>
        </w:numPr>
        <w:spacing w:after="0" w:line="240" w:lineRule="auto"/>
        <w:jc w:val="both"/>
        <w:rPr>
          <w:b/>
        </w:rPr>
      </w:pPr>
      <w:r>
        <w:t>Pokud n</w:t>
      </w:r>
      <w:r w:rsidR="0040034F" w:rsidRPr="00C52FE8">
        <w:t>abídka:</w:t>
      </w:r>
    </w:p>
    <w:p w14:paraId="050D389E" w14:textId="7819D4D5" w:rsidR="0040034F" w:rsidRPr="00C52FE8" w:rsidRDefault="0040034F" w:rsidP="000772E8">
      <w:pPr>
        <w:numPr>
          <w:ilvl w:val="2"/>
          <w:numId w:val="1"/>
        </w:numPr>
        <w:spacing w:after="0" w:line="240" w:lineRule="auto"/>
        <w:jc w:val="both"/>
        <w:rPr>
          <w:b/>
        </w:rPr>
      </w:pPr>
      <w:r w:rsidRPr="00C52FE8">
        <w:t>bude doručena v rozporu s těmito zadávacími podmínkami nebo</w:t>
      </w:r>
    </w:p>
    <w:p w14:paraId="050D389F" w14:textId="21109D60" w:rsidR="0040034F" w:rsidRPr="0065586D" w:rsidRDefault="0040034F" w:rsidP="000772E8">
      <w:pPr>
        <w:numPr>
          <w:ilvl w:val="2"/>
          <w:numId w:val="1"/>
        </w:numPr>
        <w:spacing w:after="0" w:line="240" w:lineRule="auto"/>
        <w:jc w:val="both"/>
        <w:rPr>
          <w:b/>
        </w:rPr>
      </w:pPr>
      <w:r w:rsidRPr="00C52FE8">
        <w:t>bude doručena po uplynutí lhůty pro podání nabídk</w:t>
      </w:r>
      <w:r w:rsidR="00C9069A">
        <w:t>y</w:t>
      </w:r>
    </w:p>
    <w:p w14:paraId="48CC2EF5" w14:textId="77777777" w:rsidR="0065586D" w:rsidRPr="00C52FE8" w:rsidRDefault="0065586D" w:rsidP="0065586D">
      <w:pPr>
        <w:spacing w:after="0" w:line="240" w:lineRule="auto"/>
        <w:ind w:left="1259"/>
        <w:jc w:val="both"/>
        <w:rPr>
          <w:b/>
        </w:rPr>
      </w:pPr>
    </w:p>
    <w:p w14:paraId="050D38A0" w14:textId="7BF41693" w:rsidR="0040034F" w:rsidRPr="00C52FE8" w:rsidRDefault="0065586D" w:rsidP="00C52FE8">
      <w:pPr>
        <w:spacing w:after="0" w:line="240" w:lineRule="auto"/>
        <w:ind w:left="794"/>
        <w:jc w:val="both"/>
      </w:pPr>
      <w:r>
        <w:rPr>
          <w:b/>
        </w:rPr>
        <w:t>bude zadavatelem vyřazena</w:t>
      </w:r>
      <w:r w:rsidR="00AE017F">
        <w:rPr>
          <w:b/>
        </w:rPr>
        <w:t>.</w:t>
      </w:r>
    </w:p>
    <w:p w14:paraId="050D38A1" w14:textId="77777777" w:rsidR="0040034F" w:rsidRPr="00C52FE8" w:rsidRDefault="0040034F" w:rsidP="00C52FE8">
      <w:pPr>
        <w:spacing w:after="0" w:line="240" w:lineRule="auto"/>
        <w:ind w:left="794"/>
        <w:jc w:val="both"/>
        <w:rPr>
          <w:b/>
        </w:rPr>
      </w:pPr>
    </w:p>
    <w:p w14:paraId="050D38A2" w14:textId="77777777" w:rsidR="0040034F" w:rsidRPr="00C52FE8" w:rsidRDefault="0040034F" w:rsidP="000772E8">
      <w:pPr>
        <w:numPr>
          <w:ilvl w:val="1"/>
          <w:numId w:val="1"/>
        </w:numPr>
        <w:spacing w:after="0" w:line="240" w:lineRule="auto"/>
        <w:jc w:val="both"/>
        <w:rPr>
          <w:b/>
        </w:rPr>
      </w:pPr>
      <w:r w:rsidRPr="00C52FE8">
        <w:t>Zadavatel si vyhrazuje právo:</w:t>
      </w:r>
    </w:p>
    <w:p w14:paraId="050D38A3" w14:textId="77777777" w:rsidR="0040034F" w:rsidRPr="000E47FB" w:rsidRDefault="0040034F" w:rsidP="000772E8">
      <w:pPr>
        <w:numPr>
          <w:ilvl w:val="2"/>
          <w:numId w:val="1"/>
        </w:numPr>
        <w:spacing w:after="0" w:line="240" w:lineRule="auto"/>
        <w:jc w:val="both"/>
        <w:rPr>
          <w:b/>
        </w:rPr>
      </w:pPr>
      <w:r w:rsidRPr="00C52FE8">
        <w:t>v průběhu lhůty pro podání nabídek měnit, doplnit či upřesnit podmínky zadání veřejné zakázky a zadávací podmínky,</w:t>
      </w:r>
    </w:p>
    <w:p w14:paraId="050D38A4" w14:textId="7A741084" w:rsidR="006908E2" w:rsidRPr="000E47FB" w:rsidRDefault="006908E2" w:rsidP="000772E8">
      <w:pPr>
        <w:numPr>
          <w:ilvl w:val="2"/>
          <w:numId w:val="1"/>
        </w:numPr>
        <w:spacing w:after="0" w:line="240" w:lineRule="auto"/>
        <w:jc w:val="both"/>
        <w:rPr>
          <w:b/>
        </w:rPr>
      </w:pPr>
      <w:r w:rsidRPr="00670724">
        <w:rPr>
          <w:rFonts w:cs="Calibri"/>
        </w:rPr>
        <w:t xml:space="preserve">na </w:t>
      </w:r>
      <w:r w:rsidRPr="009102E9">
        <w:rPr>
          <w:rFonts w:cs="Calibri"/>
          <w:b/>
        </w:rPr>
        <w:t>profilu zadavatele</w:t>
      </w:r>
      <w:r>
        <w:rPr>
          <w:rFonts w:cs="Calibri"/>
        </w:rPr>
        <w:t xml:space="preserve"> </w:t>
      </w:r>
      <w:r w:rsidRPr="009102E9">
        <w:rPr>
          <w:rFonts w:cs="Calibri"/>
        </w:rPr>
        <w:t xml:space="preserve">uveřejnit </w:t>
      </w:r>
      <w:r w:rsidRPr="00D3714A">
        <w:rPr>
          <w:rFonts w:cs="Calibri"/>
          <w:b/>
        </w:rPr>
        <w:t>oznámení,</w:t>
      </w:r>
      <w:r w:rsidRPr="009102E9">
        <w:rPr>
          <w:rFonts w:cs="Calibri"/>
        </w:rPr>
        <w:t xml:space="preserve"> resp. </w:t>
      </w:r>
      <w:r>
        <w:rPr>
          <w:rFonts w:cs="Calibri"/>
          <w:b/>
        </w:rPr>
        <w:t>rozhodnutí o </w:t>
      </w:r>
      <w:r w:rsidRPr="00D3714A">
        <w:rPr>
          <w:rFonts w:cs="Calibri"/>
          <w:b/>
        </w:rPr>
        <w:t>výběru nabídky</w:t>
      </w:r>
      <w:r w:rsidR="00B1574D">
        <w:rPr>
          <w:rFonts w:cs="Calibri"/>
        </w:rPr>
        <w:t>,</w:t>
      </w:r>
    </w:p>
    <w:p w14:paraId="050D38A9" w14:textId="77777777" w:rsidR="0040034F" w:rsidRPr="00C52FE8" w:rsidRDefault="0040034F" w:rsidP="000772E8">
      <w:pPr>
        <w:numPr>
          <w:ilvl w:val="2"/>
          <w:numId w:val="1"/>
        </w:numPr>
        <w:spacing w:after="0" w:line="240" w:lineRule="auto"/>
        <w:jc w:val="both"/>
        <w:rPr>
          <w:b/>
        </w:rPr>
      </w:pPr>
      <w:r w:rsidRPr="00C52FE8">
        <w:t>zadávací řízení kdykoliv zrušit,</w:t>
      </w:r>
    </w:p>
    <w:p w14:paraId="050D38AA" w14:textId="77777777" w:rsidR="0040034F" w:rsidRPr="00C52FE8" w:rsidRDefault="0040034F" w:rsidP="000772E8">
      <w:pPr>
        <w:numPr>
          <w:ilvl w:val="2"/>
          <w:numId w:val="1"/>
        </w:numPr>
        <w:spacing w:after="0" w:line="240" w:lineRule="auto"/>
        <w:jc w:val="both"/>
        <w:rPr>
          <w:b/>
        </w:rPr>
      </w:pPr>
      <w:r w:rsidRPr="00C52FE8">
        <w:t>o smlouvě dále jednat a upřesnit její konečné znění,</w:t>
      </w:r>
    </w:p>
    <w:p w14:paraId="050D38AB" w14:textId="77777777" w:rsidR="0040034F" w:rsidRPr="00C52FE8" w:rsidRDefault="0040034F" w:rsidP="000772E8">
      <w:pPr>
        <w:numPr>
          <w:ilvl w:val="2"/>
          <w:numId w:val="1"/>
        </w:numPr>
        <w:spacing w:after="0" w:line="240" w:lineRule="auto"/>
        <w:jc w:val="both"/>
      </w:pPr>
      <w:r w:rsidRPr="00C52FE8">
        <w:t>realizovat předmět plnění veřejné zakázky jen v části.</w:t>
      </w:r>
    </w:p>
    <w:p w14:paraId="050D38AC" w14:textId="77777777" w:rsidR="0040034F" w:rsidRPr="00C52FE8" w:rsidRDefault="0040034F" w:rsidP="00C52FE8">
      <w:pPr>
        <w:spacing w:after="0" w:line="240" w:lineRule="auto"/>
      </w:pPr>
    </w:p>
    <w:p w14:paraId="050D38AD" w14:textId="77777777" w:rsidR="0040034F" w:rsidRPr="00C52FE8" w:rsidRDefault="0040034F" w:rsidP="00C52FE8">
      <w:pPr>
        <w:spacing w:after="0" w:line="240" w:lineRule="auto"/>
      </w:pPr>
    </w:p>
    <w:p w14:paraId="050D38AE" w14:textId="300BE231" w:rsidR="00B10F86" w:rsidRPr="00C52FE8" w:rsidRDefault="0040034F" w:rsidP="00C52FE8">
      <w:pPr>
        <w:spacing w:after="0" w:line="240" w:lineRule="auto"/>
        <w:jc w:val="both"/>
      </w:pPr>
      <w:r w:rsidRPr="009A4B98">
        <w:t xml:space="preserve">V Brně dne </w:t>
      </w:r>
      <w:r w:rsidR="009D6E3B">
        <w:t>31.3.2026</w:t>
      </w:r>
    </w:p>
    <w:p w14:paraId="050D38B2" w14:textId="77777777" w:rsidR="008C24F7" w:rsidRPr="00C52FE8" w:rsidRDefault="008C24F7" w:rsidP="00C52FE8">
      <w:pPr>
        <w:spacing w:after="0" w:line="240" w:lineRule="auto"/>
        <w:jc w:val="both"/>
      </w:pPr>
    </w:p>
    <w:p w14:paraId="71387EC5" w14:textId="77777777" w:rsidR="004B294F" w:rsidRDefault="004B294F" w:rsidP="00C52FE8">
      <w:pPr>
        <w:tabs>
          <w:tab w:val="left" w:pos="1701"/>
          <w:tab w:val="left" w:pos="6237"/>
          <w:tab w:val="left" w:pos="7513"/>
        </w:tabs>
        <w:overflowPunct w:val="0"/>
        <w:autoSpaceDE w:val="0"/>
        <w:autoSpaceDN w:val="0"/>
        <w:adjustRightInd w:val="0"/>
        <w:spacing w:after="0" w:line="240" w:lineRule="auto"/>
        <w:jc w:val="both"/>
        <w:rPr>
          <w:b/>
        </w:rPr>
      </w:pPr>
    </w:p>
    <w:p w14:paraId="050D38B3" w14:textId="6C7575E3" w:rsidR="0040034F" w:rsidRPr="00C52FE8" w:rsidRDefault="0040034F" w:rsidP="00C52FE8">
      <w:pPr>
        <w:tabs>
          <w:tab w:val="left" w:pos="1701"/>
          <w:tab w:val="left" w:pos="6237"/>
          <w:tab w:val="left" w:pos="7513"/>
        </w:tabs>
        <w:overflowPunct w:val="0"/>
        <w:autoSpaceDE w:val="0"/>
        <w:autoSpaceDN w:val="0"/>
        <w:adjustRightInd w:val="0"/>
        <w:spacing w:after="0" w:line="240" w:lineRule="auto"/>
        <w:jc w:val="both"/>
        <w:rPr>
          <w:b/>
        </w:rPr>
      </w:pPr>
      <w:r w:rsidRPr="00C52FE8">
        <w:rPr>
          <w:b/>
        </w:rPr>
        <w:t>Přílohy:</w:t>
      </w:r>
    </w:p>
    <w:p w14:paraId="050D38B4" w14:textId="07FF973C" w:rsidR="0040034F" w:rsidRPr="00C52FE8" w:rsidRDefault="0040034F" w:rsidP="00C52FE8">
      <w:pPr>
        <w:tabs>
          <w:tab w:val="left" w:pos="1701"/>
          <w:tab w:val="left" w:pos="6237"/>
          <w:tab w:val="left" w:pos="7513"/>
        </w:tabs>
        <w:overflowPunct w:val="0"/>
        <w:autoSpaceDE w:val="0"/>
        <w:autoSpaceDN w:val="0"/>
        <w:adjustRightInd w:val="0"/>
        <w:spacing w:after="0" w:line="240" w:lineRule="auto"/>
        <w:jc w:val="both"/>
      </w:pPr>
      <w:r w:rsidRPr="00C52FE8">
        <w:t xml:space="preserve">Příloha č. 1 </w:t>
      </w:r>
      <w:r w:rsidR="0089647B">
        <w:t>Formulář</w:t>
      </w:r>
      <w:r w:rsidRPr="00C52FE8">
        <w:t xml:space="preserve"> nabídky</w:t>
      </w:r>
    </w:p>
    <w:p w14:paraId="050D38B5" w14:textId="77777777" w:rsidR="0040034F" w:rsidRDefault="0040034F" w:rsidP="00C52FE8">
      <w:pPr>
        <w:spacing w:after="0" w:line="240" w:lineRule="auto"/>
      </w:pPr>
      <w:r w:rsidRPr="00C52FE8">
        <w:t>Příloha č. 2 Obchodní podmínky – vzor smlouvy</w:t>
      </w:r>
    </w:p>
    <w:p w14:paraId="304750D1" w14:textId="62563497" w:rsidR="00D43F68" w:rsidRDefault="00D43F68" w:rsidP="00C52FE8">
      <w:pPr>
        <w:spacing w:after="0" w:line="240" w:lineRule="auto"/>
      </w:pPr>
      <w:r>
        <w:t>Příloha č. 3 Kritéria hodnocení nabídek</w:t>
      </w:r>
    </w:p>
    <w:sectPr w:rsidR="00D43F68" w:rsidSect="00EF6E9D">
      <w:footerReference w:type="first" r:id="rId15"/>
      <w:pgSz w:w="11906" w:h="16838" w:code="9"/>
      <w:pgMar w:top="1134" w:right="1134" w:bottom="1134" w:left="1418"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215F8" w14:textId="77777777" w:rsidR="0020422E" w:rsidRDefault="0020422E" w:rsidP="003B5163">
      <w:pPr>
        <w:spacing w:after="0" w:line="240" w:lineRule="auto"/>
      </w:pPr>
      <w:r>
        <w:separator/>
      </w:r>
    </w:p>
  </w:endnote>
  <w:endnote w:type="continuationSeparator" w:id="0">
    <w:p w14:paraId="0078A771" w14:textId="77777777" w:rsidR="0020422E" w:rsidRDefault="0020422E" w:rsidP="003B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d (WE)">
    <w:altName w:val="Arial"/>
    <w:panose1 w:val="00000000000000000000"/>
    <w:charset w:val="EE"/>
    <w:family w:val="swiss"/>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jc w:val="center"/>
      <w:tblLook w:val="04A0" w:firstRow="1" w:lastRow="0" w:firstColumn="1" w:lastColumn="0" w:noHBand="0" w:noVBand="1"/>
    </w:tblPr>
    <w:tblGrid>
      <w:gridCol w:w="1209"/>
      <w:gridCol w:w="1210"/>
      <w:gridCol w:w="1209"/>
      <w:gridCol w:w="1210"/>
      <w:gridCol w:w="2475"/>
      <w:gridCol w:w="2255"/>
    </w:tblGrid>
    <w:tr w:rsidR="00EF336C" w:rsidRPr="000019C9" w14:paraId="050D3A89" w14:textId="77777777" w:rsidTr="00294680">
      <w:trPr>
        <w:jc w:val="center"/>
      </w:trPr>
      <w:tc>
        <w:tcPr>
          <w:tcW w:w="1209" w:type="dxa"/>
        </w:tcPr>
        <w:p w14:paraId="050D3A83" w14:textId="77777777" w:rsidR="00EF336C" w:rsidRPr="000019C9" w:rsidRDefault="00EF336C" w:rsidP="00294680">
          <w:pPr>
            <w:pStyle w:val="Zpat"/>
            <w:rPr>
              <w:sz w:val="18"/>
              <w:szCs w:val="18"/>
            </w:rPr>
          </w:pPr>
          <w:r w:rsidRPr="000019C9">
            <w:rPr>
              <w:sz w:val="18"/>
              <w:szCs w:val="18"/>
            </w:rPr>
            <w:t>IČ</w:t>
          </w:r>
        </w:p>
      </w:tc>
      <w:tc>
        <w:tcPr>
          <w:tcW w:w="1210" w:type="dxa"/>
        </w:tcPr>
        <w:p w14:paraId="050D3A84" w14:textId="77777777" w:rsidR="00EF336C" w:rsidRPr="000019C9" w:rsidRDefault="00EF336C" w:rsidP="00294680">
          <w:pPr>
            <w:pStyle w:val="Zpat"/>
            <w:rPr>
              <w:sz w:val="18"/>
              <w:szCs w:val="18"/>
            </w:rPr>
          </w:pPr>
          <w:r w:rsidRPr="000019C9">
            <w:rPr>
              <w:sz w:val="18"/>
              <w:szCs w:val="18"/>
            </w:rPr>
            <w:t>DIČ</w:t>
          </w:r>
        </w:p>
      </w:tc>
      <w:tc>
        <w:tcPr>
          <w:tcW w:w="1209" w:type="dxa"/>
        </w:tcPr>
        <w:p w14:paraId="050D3A85" w14:textId="77777777" w:rsidR="00EF336C" w:rsidRPr="000019C9" w:rsidRDefault="00EF336C" w:rsidP="00294680">
          <w:pPr>
            <w:pStyle w:val="Zpat"/>
            <w:rPr>
              <w:sz w:val="18"/>
              <w:szCs w:val="18"/>
            </w:rPr>
          </w:pPr>
          <w:r w:rsidRPr="000019C9">
            <w:rPr>
              <w:sz w:val="18"/>
              <w:szCs w:val="18"/>
            </w:rPr>
            <w:t>Telefon</w:t>
          </w:r>
        </w:p>
      </w:tc>
      <w:tc>
        <w:tcPr>
          <w:tcW w:w="1210" w:type="dxa"/>
        </w:tcPr>
        <w:p w14:paraId="050D3A86" w14:textId="77777777" w:rsidR="00EF336C" w:rsidRPr="000019C9" w:rsidRDefault="00EF336C" w:rsidP="00294680">
          <w:pPr>
            <w:pStyle w:val="Zpat"/>
            <w:rPr>
              <w:sz w:val="18"/>
              <w:szCs w:val="18"/>
            </w:rPr>
          </w:pPr>
          <w:r w:rsidRPr="000019C9">
            <w:rPr>
              <w:sz w:val="18"/>
              <w:szCs w:val="18"/>
            </w:rPr>
            <w:t>Fax</w:t>
          </w:r>
        </w:p>
      </w:tc>
      <w:tc>
        <w:tcPr>
          <w:tcW w:w="2475" w:type="dxa"/>
        </w:tcPr>
        <w:p w14:paraId="050D3A87" w14:textId="77777777" w:rsidR="00EF336C" w:rsidRPr="000019C9" w:rsidRDefault="00EF336C" w:rsidP="00294680">
          <w:pPr>
            <w:pStyle w:val="Zpat"/>
            <w:rPr>
              <w:sz w:val="18"/>
              <w:szCs w:val="18"/>
            </w:rPr>
          </w:pPr>
          <w:r w:rsidRPr="000019C9">
            <w:rPr>
              <w:sz w:val="18"/>
              <w:szCs w:val="18"/>
            </w:rPr>
            <w:t>E-mail</w:t>
          </w:r>
        </w:p>
      </w:tc>
      <w:tc>
        <w:tcPr>
          <w:tcW w:w="2255" w:type="dxa"/>
        </w:tcPr>
        <w:p w14:paraId="050D3A88" w14:textId="77777777" w:rsidR="00EF336C" w:rsidRPr="000019C9" w:rsidRDefault="00EF336C" w:rsidP="00294680">
          <w:pPr>
            <w:pStyle w:val="Zpat"/>
            <w:rPr>
              <w:sz w:val="18"/>
              <w:szCs w:val="18"/>
            </w:rPr>
          </w:pPr>
          <w:r w:rsidRPr="000019C9">
            <w:rPr>
              <w:sz w:val="18"/>
              <w:szCs w:val="18"/>
            </w:rPr>
            <w:t>Internet</w:t>
          </w:r>
        </w:p>
      </w:tc>
    </w:tr>
    <w:tr w:rsidR="00EF336C" w:rsidRPr="000019C9" w14:paraId="050D3A90" w14:textId="77777777" w:rsidTr="00294680">
      <w:trPr>
        <w:jc w:val="center"/>
      </w:trPr>
      <w:tc>
        <w:tcPr>
          <w:tcW w:w="1209" w:type="dxa"/>
        </w:tcPr>
        <w:p w14:paraId="050D3A8A" w14:textId="77777777" w:rsidR="00EF336C" w:rsidRPr="000019C9" w:rsidRDefault="00EF336C" w:rsidP="00294680">
          <w:pPr>
            <w:pStyle w:val="Zpat"/>
            <w:rPr>
              <w:sz w:val="18"/>
              <w:szCs w:val="18"/>
            </w:rPr>
          </w:pPr>
          <w:r w:rsidRPr="000019C9">
            <w:rPr>
              <w:sz w:val="18"/>
              <w:szCs w:val="18"/>
            </w:rPr>
            <w:t>708 88 337</w:t>
          </w:r>
        </w:p>
      </w:tc>
      <w:tc>
        <w:tcPr>
          <w:tcW w:w="1210" w:type="dxa"/>
        </w:tcPr>
        <w:p w14:paraId="050D3A8B" w14:textId="77777777" w:rsidR="00EF336C" w:rsidRPr="000019C9" w:rsidRDefault="00EF336C" w:rsidP="00294680">
          <w:pPr>
            <w:pStyle w:val="Zpat"/>
            <w:rPr>
              <w:sz w:val="18"/>
              <w:szCs w:val="18"/>
            </w:rPr>
          </w:pPr>
          <w:r w:rsidRPr="000019C9">
            <w:rPr>
              <w:sz w:val="18"/>
              <w:szCs w:val="18"/>
            </w:rPr>
            <w:t>CZ70888337</w:t>
          </w:r>
        </w:p>
      </w:tc>
      <w:tc>
        <w:tcPr>
          <w:tcW w:w="1209" w:type="dxa"/>
        </w:tcPr>
        <w:p w14:paraId="050D3A8C" w14:textId="77777777" w:rsidR="00EF336C" w:rsidRPr="000019C9" w:rsidRDefault="00EF336C" w:rsidP="00294680">
          <w:pPr>
            <w:pStyle w:val="Zpat"/>
            <w:rPr>
              <w:sz w:val="18"/>
              <w:szCs w:val="18"/>
            </w:rPr>
          </w:pPr>
          <w:r w:rsidRPr="000019C9">
            <w:rPr>
              <w:sz w:val="18"/>
              <w:szCs w:val="18"/>
            </w:rPr>
            <w:t>541 651 111</w:t>
          </w:r>
        </w:p>
      </w:tc>
      <w:tc>
        <w:tcPr>
          <w:tcW w:w="1210" w:type="dxa"/>
        </w:tcPr>
        <w:p w14:paraId="050D3A8D" w14:textId="77777777" w:rsidR="00EF336C" w:rsidRPr="000019C9" w:rsidRDefault="00EF336C" w:rsidP="00294680">
          <w:pPr>
            <w:pStyle w:val="Zpat"/>
            <w:rPr>
              <w:sz w:val="18"/>
              <w:szCs w:val="18"/>
            </w:rPr>
          </w:pPr>
          <w:r w:rsidRPr="000019C9">
            <w:rPr>
              <w:sz w:val="18"/>
              <w:szCs w:val="18"/>
            </w:rPr>
            <w:t>541 651 209</w:t>
          </w:r>
        </w:p>
      </w:tc>
      <w:tc>
        <w:tcPr>
          <w:tcW w:w="2475" w:type="dxa"/>
        </w:tcPr>
        <w:p w14:paraId="050D3A8E" w14:textId="77777777" w:rsidR="00EF336C" w:rsidRPr="000019C9" w:rsidRDefault="00EF336C" w:rsidP="00294680">
          <w:pPr>
            <w:pStyle w:val="Zpat"/>
            <w:rPr>
              <w:sz w:val="18"/>
              <w:szCs w:val="18"/>
            </w:rPr>
          </w:pPr>
          <w:hyperlink r:id="rId1" w:history="1">
            <w:r w:rsidRPr="000019C9">
              <w:rPr>
                <w:rStyle w:val="Hypertextovodkaz"/>
                <w:color w:val="auto"/>
                <w:sz w:val="18"/>
                <w:szCs w:val="18"/>
              </w:rPr>
              <w:t>posta@kr-jihomoravsky.cz</w:t>
            </w:r>
          </w:hyperlink>
          <w:r w:rsidRPr="000019C9">
            <w:rPr>
              <w:sz w:val="18"/>
              <w:szCs w:val="18"/>
            </w:rPr>
            <w:t xml:space="preserve"> </w:t>
          </w:r>
        </w:p>
      </w:tc>
      <w:tc>
        <w:tcPr>
          <w:tcW w:w="2255" w:type="dxa"/>
        </w:tcPr>
        <w:p w14:paraId="050D3A8F" w14:textId="77777777" w:rsidR="00EF336C" w:rsidRPr="000019C9" w:rsidRDefault="00EF336C" w:rsidP="00294680">
          <w:pPr>
            <w:pStyle w:val="Zpat"/>
            <w:rPr>
              <w:sz w:val="18"/>
              <w:szCs w:val="18"/>
            </w:rPr>
          </w:pPr>
          <w:hyperlink r:id="rId2" w:history="1">
            <w:r w:rsidRPr="000019C9">
              <w:rPr>
                <w:rStyle w:val="Hypertextovodkaz"/>
                <w:color w:val="auto"/>
                <w:sz w:val="18"/>
                <w:szCs w:val="18"/>
              </w:rPr>
              <w:t>www.kr-jihomoravsky.cz</w:t>
            </w:r>
          </w:hyperlink>
          <w:r w:rsidRPr="000019C9">
            <w:rPr>
              <w:sz w:val="18"/>
              <w:szCs w:val="18"/>
            </w:rPr>
            <w:t xml:space="preserve"> </w:t>
          </w:r>
        </w:p>
      </w:tc>
    </w:tr>
  </w:tbl>
  <w:p w14:paraId="050D3A91" w14:textId="77777777" w:rsidR="00EF336C" w:rsidRPr="004F5703" w:rsidRDefault="00EF336C" w:rsidP="00976BB3">
    <w:pPr>
      <w:pStyle w:val="Zpat"/>
      <w:rPr>
        <w:sz w:val="2"/>
        <w:szCs w:val="2"/>
      </w:rPr>
    </w:pPr>
  </w:p>
  <w:p w14:paraId="050D3A92" w14:textId="77777777" w:rsidR="00EF336C" w:rsidRPr="00976BB3" w:rsidRDefault="00EF336C" w:rsidP="00976B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A52C5" w14:textId="77777777" w:rsidR="0020422E" w:rsidRDefault="0020422E" w:rsidP="003B5163">
      <w:pPr>
        <w:spacing w:after="0" w:line="240" w:lineRule="auto"/>
      </w:pPr>
      <w:r>
        <w:separator/>
      </w:r>
    </w:p>
  </w:footnote>
  <w:footnote w:type="continuationSeparator" w:id="0">
    <w:p w14:paraId="3AAD2F6E" w14:textId="77777777" w:rsidR="0020422E" w:rsidRDefault="0020422E" w:rsidP="003B51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8EF"/>
    <w:multiLevelType w:val="multilevel"/>
    <w:tmpl w:val="E43C7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3398A"/>
    <w:multiLevelType w:val="hybridMultilevel"/>
    <w:tmpl w:val="D6EC97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D7490D"/>
    <w:multiLevelType w:val="multilevel"/>
    <w:tmpl w:val="DE6421BA"/>
    <w:lvl w:ilvl="0">
      <w:numFmt w:val="none"/>
      <w:pStyle w:val="SMLnadpis2"/>
      <w:suff w:val="nothing"/>
      <w:lvlText w:val=""/>
      <w:lvlJc w:val="center"/>
      <w:pPr>
        <w:ind w:left="0" w:firstLine="0"/>
      </w:pPr>
      <w:rPr>
        <w:rFonts w:hint="default"/>
      </w:rPr>
    </w:lvl>
    <w:lvl w:ilvl="1">
      <w:start w:val="1"/>
      <w:numFmt w:val="none"/>
      <w:lvlRestart w:val="0"/>
      <w:pStyle w:val="2odrky"/>
      <w:suff w:val="nothing"/>
      <w:lvlText w:val=""/>
      <w:lvlJc w:val="center"/>
      <w:pPr>
        <w:ind w:left="0" w:firstLine="0"/>
      </w:pPr>
      <w:rPr>
        <w:rFonts w:hint="default"/>
      </w:rPr>
    </w:lvl>
    <w:lvl w:ilvl="2">
      <w:start w:val="1"/>
      <w:numFmt w:val="decimal"/>
      <w:pStyle w:val="SMLnadpis1"/>
      <w:lvlText w:val="%3."/>
      <w:lvlJc w:val="left"/>
      <w:pPr>
        <w:tabs>
          <w:tab w:val="num" w:pos="520"/>
        </w:tabs>
        <w:ind w:left="520" w:hanging="340"/>
      </w:pPr>
      <w:rPr>
        <w:rFonts w:hint="default"/>
        <w:b/>
        <w:i w:val="0"/>
      </w:rPr>
    </w:lvl>
    <w:lvl w:ilvl="3">
      <w:start w:val="1"/>
      <w:numFmt w:val="decimal"/>
      <w:pStyle w:val="4slovanChar"/>
      <w:lvlText w:val="%3.%4."/>
      <w:lvlJc w:val="left"/>
      <w:pPr>
        <w:tabs>
          <w:tab w:val="num" w:pos="794"/>
        </w:tabs>
        <w:ind w:left="794" w:hanging="454"/>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3" w15:restartNumberingAfterBreak="0">
    <w:nsid w:val="08211745"/>
    <w:multiLevelType w:val="multilevel"/>
    <w:tmpl w:val="22825094"/>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AE14BA"/>
    <w:multiLevelType w:val="hybridMultilevel"/>
    <w:tmpl w:val="B426C0F4"/>
    <w:lvl w:ilvl="0" w:tplc="0E6EED94">
      <w:start w:val="1"/>
      <w:numFmt w:val="bullet"/>
      <w:lvlText w:val=""/>
      <w:lvlJc w:val="left"/>
      <w:pPr>
        <w:tabs>
          <w:tab w:val="num" w:pos="1800"/>
        </w:tabs>
        <w:ind w:left="180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B5D2373"/>
    <w:multiLevelType w:val="multilevel"/>
    <w:tmpl w:val="E42E56FE"/>
    <w:lvl w:ilvl="0">
      <w:start w:val="1"/>
      <w:numFmt w:val="decimal"/>
      <w:lvlText w:val="%1."/>
      <w:lvlJc w:val="left"/>
      <w:pPr>
        <w:tabs>
          <w:tab w:val="num" w:pos="360"/>
        </w:tabs>
        <w:ind w:left="360" w:hanging="360"/>
      </w:pPr>
      <w:rPr>
        <w:rFonts w:ascii="Calibri" w:hAnsi="Calibri" w:cs="Calibri" w:hint="default"/>
        <w:b w:val="0"/>
        <w:i w:val="0"/>
        <w:spacing w:val="0"/>
        <w:sz w:val="22"/>
        <w:szCs w:val="22"/>
        <w:u w:val="none"/>
      </w:rPr>
    </w:lvl>
    <w:lvl w:ilvl="1">
      <w:start w:val="1"/>
      <w:numFmt w:val="lowerLetter"/>
      <w:lvlText w:val="%2)"/>
      <w:lvlJc w:val="left"/>
      <w:pPr>
        <w:tabs>
          <w:tab w:val="num" w:pos="720"/>
        </w:tabs>
        <w:ind w:left="720" w:hanging="360"/>
      </w:pPr>
      <w:rPr>
        <w:rFonts w:ascii="Calibri" w:hAnsi="Calibri" w:cs="Calibri" w:hint="default"/>
        <w:b w:val="0"/>
        <w:i w:val="0"/>
        <w:sz w:val="22"/>
        <w:szCs w:val="22"/>
      </w:rPr>
    </w:lvl>
    <w:lvl w:ilvl="2">
      <w:start w:val="1"/>
      <w:numFmt w:val="lowerRoman"/>
      <w:lvlText w:val="%3)"/>
      <w:lvlJc w:val="left"/>
      <w:pPr>
        <w:tabs>
          <w:tab w:val="num" w:pos="1191"/>
        </w:tabs>
        <w:ind w:left="1191" w:hanging="471"/>
      </w:pPr>
      <w:rPr>
        <w:rFonts w:hint="default"/>
        <w:b w:val="0"/>
        <w:i w:val="0"/>
        <w:spacing w:val="0"/>
        <w:sz w:val="22"/>
        <w:szCs w:val="24"/>
        <w:u w:val="none"/>
        <w:effect w:val="none"/>
      </w:rPr>
    </w:lvl>
    <w:lvl w:ilvl="3">
      <w:start w:val="1"/>
      <w:numFmt w:val="bullet"/>
      <w:lvlText w:val="-"/>
      <w:lvlJc w:val="left"/>
      <w:pPr>
        <w:tabs>
          <w:tab w:val="num" w:pos="1531"/>
        </w:tabs>
        <w:ind w:left="1531" w:hanging="340"/>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C49705C"/>
    <w:multiLevelType w:val="hybridMultilevel"/>
    <w:tmpl w:val="8DE071DA"/>
    <w:lvl w:ilvl="0" w:tplc="0E6EED94">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E661A47"/>
    <w:multiLevelType w:val="multilevel"/>
    <w:tmpl w:val="7570B2E6"/>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ascii="Calibri" w:hAnsi="Calibri" w:cs="Calibri" w:hint="default"/>
        <w:b w:val="0"/>
        <w:i w:val="0"/>
        <w:sz w:val="22"/>
        <w:szCs w:val="22"/>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25339A3"/>
    <w:multiLevelType w:val="hybridMultilevel"/>
    <w:tmpl w:val="60E4A2FE"/>
    <w:lvl w:ilvl="0" w:tplc="B9CEBAA8">
      <w:start w:val="1"/>
      <w:numFmt w:val="bullet"/>
      <w:lvlText w:val="-"/>
      <w:lvlJc w:val="left"/>
      <w:pPr>
        <w:ind w:left="1353" w:hanging="360"/>
      </w:pPr>
      <w:rPr>
        <w:rFonts w:ascii="Calibri" w:eastAsiaTheme="minorHAnsi" w:hAnsi="Calibri" w:cs="Calibri" w:hint="default"/>
        <w:color w:val="auto"/>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9" w15:restartNumberingAfterBreak="0">
    <w:nsid w:val="13427117"/>
    <w:multiLevelType w:val="multilevel"/>
    <w:tmpl w:val="7E7E3C5C"/>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DB56697"/>
    <w:multiLevelType w:val="multilevel"/>
    <w:tmpl w:val="BDCA60FA"/>
    <w:lvl w:ilvl="0">
      <w:start w:val="1"/>
      <w:numFmt w:val="decimal"/>
      <w:lvlText w:val="%1."/>
      <w:lvlJc w:val="left"/>
      <w:pPr>
        <w:ind w:left="567" w:hanging="567"/>
      </w:pPr>
      <w:rPr>
        <w:rFonts w:ascii="Arial" w:hAnsi="Arial" w:hint="default"/>
        <w:b/>
        <w:i w:val="0"/>
        <w:caps/>
        <w:strike w:val="0"/>
        <w:dstrike w:val="0"/>
        <w:vanish w:val="0"/>
        <w:color w:val="auto"/>
        <w:sz w:val="24"/>
        <w:vertAlign w:val="baseline"/>
      </w:rPr>
    </w:lvl>
    <w:lvl w:ilvl="1">
      <w:start w:val="1"/>
      <w:numFmt w:val="decimal"/>
      <w:lvlText w:val="%1.%2."/>
      <w:lvlJc w:val="left"/>
      <w:pPr>
        <w:ind w:left="567" w:hanging="567"/>
      </w:pPr>
      <w:rPr>
        <w:rFonts w:ascii="Arial" w:hAnsi="Arial" w:hint="default"/>
        <w:b/>
        <w:i w:val="0"/>
        <w:caps w:val="0"/>
        <w:strike w:val="0"/>
        <w:dstrike w:val="0"/>
        <w:vanish w:val="0"/>
        <w:sz w:val="24"/>
        <w:vertAlign w:val="baseline"/>
      </w:rPr>
    </w:lvl>
    <w:lvl w:ilvl="2">
      <w:start w:val="1"/>
      <w:numFmt w:val="lowerLetter"/>
      <w:lvlText w:val="%3)"/>
      <w:lvlJc w:val="left"/>
      <w:pPr>
        <w:ind w:left="360" w:hanging="360"/>
      </w:pPr>
    </w:lvl>
    <w:lvl w:ilvl="3">
      <w:start w:val="1"/>
      <w:numFmt w:val="lowerLetter"/>
      <w:lvlText w:val="%4)"/>
      <w:lvlJc w:val="left"/>
      <w:pPr>
        <w:ind w:left="567" w:hanging="567"/>
      </w:pPr>
      <w:rPr>
        <w:rFonts w:ascii="Arial" w:hAnsi="Arial" w:hint="default"/>
        <w:b w:val="0"/>
        <w:i w:val="0"/>
        <w:caps w:val="0"/>
        <w:strike w:val="0"/>
        <w:dstrike w:val="0"/>
        <w:vanish w:val="0"/>
        <w:color w:val="auto"/>
        <w:sz w:val="20"/>
        <w:vertAlign w:val="baseline"/>
      </w:rPr>
    </w:lvl>
    <w:lvl w:ilvl="4">
      <w:start w:val="1"/>
      <w:numFmt w:val="none"/>
      <w:lvlText w:val=""/>
      <w:lvlJc w:val="left"/>
      <w:pPr>
        <w:ind w:left="0" w:firstLine="0"/>
      </w:pPr>
      <w:rPr>
        <w:rFonts w:hint="default"/>
      </w:rPr>
    </w:lvl>
    <w:lvl w:ilvl="5">
      <w:start w:val="1"/>
      <w:numFmt w:val="none"/>
      <w:lvlRestart w:val="2"/>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E0A2F26"/>
    <w:multiLevelType w:val="multilevel"/>
    <w:tmpl w:val="FBB87ED4"/>
    <w:lvl w:ilvl="0">
      <w:start w:val="1"/>
      <w:numFmt w:val="decimal"/>
      <w:lvlText w:val="%1."/>
      <w:lvlJc w:val="left"/>
      <w:pPr>
        <w:tabs>
          <w:tab w:val="num" w:pos="360"/>
        </w:tabs>
        <w:ind w:left="360" w:hanging="360"/>
      </w:pPr>
      <w:rPr>
        <w:rFonts w:hint="default"/>
        <w:sz w:val="22"/>
        <w:szCs w:val="22"/>
      </w:rPr>
    </w:lvl>
    <w:lvl w:ilvl="1">
      <w:start w:val="1"/>
      <w:numFmt w:val="decimal"/>
      <w:lvlText w:val="%1.%2."/>
      <w:lvlJc w:val="left"/>
      <w:pPr>
        <w:tabs>
          <w:tab w:val="num" w:pos="907"/>
        </w:tabs>
        <w:ind w:left="907" w:hanging="547"/>
      </w:pPr>
      <w:rPr>
        <w:rFonts w:ascii="Calibri" w:hAnsi="Calibri" w:cs="Calibri" w:hint="default"/>
        <w:b/>
        <w:i w:val="0"/>
        <w:sz w:val="22"/>
        <w:szCs w:val="22"/>
      </w:rPr>
    </w:lvl>
    <w:lvl w:ilvl="2">
      <w:start w:val="1"/>
      <w:numFmt w:val="lowerLetter"/>
      <w:lvlText w:val="%3)"/>
      <w:lvlJc w:val="left"/>
      <w:pPr>
        <w:tabs>
          <w:tab w:val="num" w:pos="1259"/>
        </w:tabs>
        <w:ind w:left="1259" w:hanging="352"/>
      </w:pPr>
      <w:rPr>
        <w:rFonts w:asciiTheme="minorHAnsi" w:eastAsia="Calibri" w:hAnsiTheme="minorHAnsi" w:cs="Times New Roman"/>
        <w:b w:val="0"/>
        <w:i w:val="0"/>
        <w:sz w:val="22"/>
        <w:szCs w:val="22"/>
      </w:rPr>
    </w:lvl>
    <w:lvl w:ilvl="3">
      <w:start w:val="1"/>
      <w:numFmt w:val="lowerRoman"/>
      <w:lvlText w:val="%4)"/>
      <w:lvlJc w:val="left"/>
      <w:pPr>
        <w:tabs>
          <w:tab w:val="num" w:pos="1588"/>
        </w:tabs>
        <w:ind w:left="1588" w:hanging="329"/>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F65247F"/>
    <w:multiLevelType w:val="hybridMultilevel"/>
    <w:tmpl w:val="7AB889EE"/>
    <w:lvl w:ilvl="0" w:tplc="0405000F">
      <w:start w:val="1"/>
      <w:numFmt w:val="decimal"/>
      <w:lvlText w:val="%1."/>
      <w:lvlJc w:val="left"/>
      <w:pPr>
        <w:ind w:left="360" w:hanging="360"/>
      </w:pPr>
    </w:lvl>
    <w:lvl w:ilvl="1" w:tplc="06F06950">
      <w:start w:val="1"/>
      <w:numFmt w:val="lowerLetter"/>
      <w:lvlText w:val="%2)"/>
      <w:lvlJc w:val="left"/>
      <w:pPr>
        <w:ind w:left="1080" w:hanging="360"/>
      </w:pPr>
      <w:rPr>
        <w:rFonts w:ascii="Calibri" w:eastAsia="Calibri" w:hAnsi="Calibri" w:cs="Calibri"/>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1544479"/>
    <w:multiLevelType w:val="hybridMultilevel"/>
    <w:tmpl w:val="601C8E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6A68D0"/>
    <w:multiLevelType w:val="hybridMultilevel"/>
    <w:tmpl w:val="BC9090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845859"/>
    <w:multiLevelType w:val="hybridMultilevel"/>
    <w:tmpl w:val="194E4EC4"/>
    <w:lvl w:ilvl="0" w:tplc="2F448FE4">
      <w:start w:val="1"/>
      <w:numFmt w:val="decimal"/>
      <w:lvlText w:val="%1."/>
      <w:lvlJc w:val="left"/>
      <w:pPr>
        <w:tabs>
          <w:tab w:val="num" w:pos="720"/>
        </w:tabs>
        <w:ind w:left="720" w:hanging="360"/>
      </w:pPr>
      <w:rPr>
        <w:b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54B736B"/>
    <w:multiLevelType w:val="hybridMultilevel"/>
    <w:tmpl w:val="624EE3D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2858647A"/>
    <w:multiLevelType w:val="hybridMultilevel"/>
    <w:tmpl w:val="BC6289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A9974DE"/>
    <w:multiLevelType w:val="multilevel"/>
    <w:tmpl w:val="8592A296"/>
    <w:lvl w:ilvl="0">
      <w:start w:val="1"/>
      <w:numFmt w:val="decimal"/>
      <w:lvlText w:val="%1."/>
      <w:lvlJc w:val="left"/>
      <w:pPr>
        <w:tabs>
          <w:tab w:val="num" w:pos="360"/>
        </w:tabs>
        <w:ind w:left="360" w:hanging="360"/>
      </w:pPr>
      <w:rPr>
        <w:rFonts w:ascii="Calibri" w:hAnsi="Calibri" w:cs="Calibri" w:hint="default"/>
        <w:b w:val="0"/>
        <w:i w:val="0"/>
        <w:strike w:val="0"/>
        <w:dstrike w:val="0"/>
        <w:spacing w:val="0"/>
        <w:sz w:val="24"/>
        <w:szCs w:val="24"/>
        <w:u w:val="none"/>
        <w:effect w:val="none"/>
      </w:rPr>
    </w:lvl>
    <w:lvl w:ilvl="1">
      <w:start w:val="1"/>
      <w:numFmt w:val="lowerLetter"/>
      <w:lvlText w:val="%2)"/>
      <w:lvlJc w:val="left"/>
      <w:pPr>
        <w:tabs>
          <w:tab w:val="num" w:pos="720"/>
        </w:tabs>
        <w:ind w:left="720" w:hanging="360"/>
      </w:pPr>
      <w:rPr>
        <w:rFonts w:ascii="Calibri" w:hAnsi="Calibri" w:cs="Calibri" w:hint="default"/>
        <w:b w:val="0"/>
        <w:i w:val="0"/>
        <w:sz w:val="22"/>
        <w:szCs w:val="22"/>
      </w:rPr>
    </w:lvl>
    <w:lvl w:ilvl="2">
      <w:start w:val="1"/>
      <w:numFmt w:val="lowerRoman"/>
      <w:lvlText w:val="%3)"/>
      <w:lvlJc w:val="left"/>
      <w:pPr>
        <w:tabs>
          <w:tab w:val="num" w:pos="1191"/>
        </w:tabs>
        <w:ind w:left="1191" w:hanging="471"/>
      </w:pPr>
      <w:rPr>
        <w:b w:val="0"/>
        <w:i w:val="0"/>
        <w:strike w:val="0"/>
        <w:dstrike w:val="0"/>
        <w:spacing w:val="0"/>
        <w:sz w:val="22"/>
        <w:szCs w:val="24"/>
        <w:u w:val="none"/>
        <w:effect w:val="none"/>
      </w:rPr>
    </w:lvl>
    <w:lvl w:ilvl="3">
      <w:numFmt w:val="decimal"/>
      <w:lvlText w:val="-"/>
      <w:lvlJc w:val="left"/>
      <w:pPr>
        <w:tabs>
          <w:tab w:val="num" w:pos="1531"/>
        </w:tabs>
        <w:ind w:left="1531" w:hanging="340"/>
      </w:pPr>
      <w:rPr>
        <w:rFonts w:ascii="Times New Roman" w:hAnsi="Times New Roman" w:cs="Times New Roman" w:hint="default"/>
        <w:sz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B175DF9"/>
    <w:multiLevelType w:val="hybridMultilevel"/>
    <w:tmpl w:val="AB322DA8"/>
    <w:lvl w:ilvl="0" w:tplc="04050017">
      <w:start w:val="1"/>
      <w:numFmt w:val="lowerLetter"/>
      <w:lvlText w:val="%1)"/>
      <w:lvlJc w:val="left"/>
      <w:pPr>
        <w:ind w:left="720" w:hanging="360"/>
      </w:pPr>
    </w:lvl>
    <w:lvl w:ilvl="1" w:tplc="0938E81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5D70B9"/>
    <w:multiLevelType w:val="hybridMultilevel"/>
    <w:tmpl w:val="E3AA8F8A"/>
    <w:lvl w:ilvl="0" w:tplc="4D02AA0C">
      <w:start w:val="1"/>
      <w:numFmt w:val="decimal"/>
      <w:lvlText w:val="%1."/>
      <w:lvlJc w:val="left"/>
      <w:pPr>
        <w:tabs>
          <w:tab w:val="num" w:pos="360"/>
        </w:tabs>
        <w:ind w:left="360" w:hanging="360"/>
      </w:pPr>
      <w:rPr>
        <w:b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3DB463DE"/>
    <w:multiLevelType w:val="hybridMultilevel"/>
    <w:tmpl w:val="C180DC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5D06BD"/>
    <w:multiLevelType w:val="hybridMultilevel"/>
    <w:tmpl w:val="3B12AC88"/>
    <w:lvl w:ilvl="0" w:tplc="04050017">
      <w:start w:val="1"/>
      <w:numFmt w:val="lowerLetter"/>
      <w:lvlText w:val="%1)"/>
      <w:lvlJc w:val="left"/>
      <w:pPr>
        <w:ind w:left="360" w:hanging="360"/>
      </w:p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3" w15:restartNumberingAfterBreak="0">
    <w:nsid w:val="40387124"/>
    <w:multiLevelType w:val="multilevel"/>
    <w:tmpl w:val="7E7E3C5C"/>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2381206"/>
    <w:multiLevelType w:val="hybridMultilevel"/>
    <w:tmpl w:val="2AAEA8A8"/>
    <w:lvl w:ilvl="0" w:tplc="A4468BFA">
      <w:start w:val="1"/>
      <w:numFmt w:val="lowerLetter"/>
      <w:lvlText w:val="%1)"/>
      <w:lvlJc w:val="left"/>
      <w:pPr>
        <w:ind w:left="121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6D284A"/>
    <w:multiLevelType w:val="hybridMultilevel"/>
    <w:tmpl w:val="48C063A4"/>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1080"/>
        </w:tabs>
        <w:ind w:left="1080" w:hanging="360"/>
      </w:pPr>
    </w:lvl>
    <w:lvl w:ilvl="2" w:tplc="0405000F">
      <w:start w:val="1"/>
      <w:numFmt w:val="decimal"/>
      <w:lvlText w:val="%3."/>
      <w:lvlJc w:val="left"/>
      <w:pPr>
        <w:tabs>
          <w:tab w:val="num" w:pos="1980"/>
        </w:tabs>
        <w:ind w:left="1980" w:hanging="36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66C6E21"/>
    <w:multiLevelType w:val="multilevel"/>
    <w:tmpl w:val="0DD61EC6"/>
    <w:lvl w:ilvl="0">
      <w:start w:val="1"/>
      <w:numFmt w:val="decimal"/>
      <w:lvlText w:val="%1."/>
      <w:lvlJc w:val="left"/>
      <w:pPr>
        <w:tabs>
          <w:tab w:val="num" w:pos="360"/>
        </w:tabs>
        <w:ind w:left="360" w:hanging="360"/>
      </w:pPr>
      <w:rPr>
        <w:rFonts w:hint="default"/>
        <w:sz w:val="22"/>
        <w:szCs w:val="22"/>
      </w:rPr>
    </w:lvl>
    <w:lvl w:ilvl="1">
      <w:start w:val="1"/>
      <w:numFmt w:val="decimal"/>
      <w:lvlText w:val="%1.%2."/>
      <w:lvlJc w:val="left"/>
      <w:pPr>
        <w:tabs>
          <w:tab w:val="num" w:pos="907"/>
        </w:tabs>
        <w:ind w:left="907" w:hanging="547"/>
      </w:pPr>
      <w:rPr>
        <w:rFonts w:ascii="Calibri" w:hAnsi="Calibri" w:cs="Calibri" w:hint="default"/>
        <w:b/>
        <w:i w:val="0"/>
        <w:sz w:val="22"/>
        <w:szCs w:val="22"/>
      </w:rPr>
    </w:lvl>
    <w:lvl w:ilvl="2">
      <w:start w:val="1"/>
      <w:numFmt w:val="lowerLetter"/>
      <w:lvlText w:val="%3)"/>
      <w:lvlJc w:val="left"/>
      <w:pPr>
        <w:tabs>
          <w:tab w:val="num" w:pos="1259"/>
        </w:tabs>
        <w:ind w:left="1259" w:hanging="352"/>
      </w:pPr>
      <w:rPr>
        <w:rFonts w:hint="default"/>
        <w:b w:val="0"/>
        <w:i w:val="0"/>
      </w:rPr>
    </w:lvl>
    <w:lvl w:ilvl="3">
      <w:start w:val="1"/>
      <w:numFmt w:val="lowerRoman"/>
      <w:lvlText w:val="%4)"/>
      <w:lvlJc w:val="left"/>
      <w:pPr>
        <w:tabs>
          <w:tab w:val="num" w:pos="1588"/>
        </w:tabs>
        <w:ind w:left="1588" w:hanging="329"/>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A351D25"/>
    <w:multiLevelType w:val="hybridMultilevel"/>
    <w:tmpl w:val="1560825C"/>
    <w:lvl w:ilvl="0" w:tplc="CCCADF9C">
      <w:start w:val="1"/>
      <w:numFmt w:val="bullet"/>
      <w:lvlText w:val="-"/>
      <w:lvlJc w:val="left"/>
      <w:pPr>
        <w:ind w:left="1267" w:hanging="360"/>
      </w:pPr>
      <w:rPr>
        <w:rFonts w:ascii="Calibri" w:eastAsia="Times New Roman" w:hAnsi="Calibri" w:cs="Calibri" w:hint="default"/>
      </w:rPr>
    </w:lvl>
    <w:lvl w:ilvl="1" w:tplc="04050003" w:tentative="1">
      <w:start w:val="1"/>
      <w:numFmt w:val="bullet"/>
      <w:lvlText w:val="o"/>
      <w:lvlJc w:val="left"/>
      <w:pPr>
        <w:ind w:left="1987" w:hanging="360"/>
      </w:pPr>
      <w:rPr>
        <w:rFonts w:ascii="Courier New" w:hAnsi="Courier New" w:cs="Courier New" w:hint="default"/>
      </w:rPr>
    </w:lvl>
    <w:lvl w:ilvl="2" w:tplc="04050005" w:tentative="1">
      <w:start w:val="1"/>
      <w:numFmt w:val="bullet"/>
      <w:lvlText w:val=""/>
      <w:lvlJc w:val="left"/>
      <w:pPr>
        <w:ind w:left="2707" w:hanging="360"/>
      </w:pPr>
      <w:rPr>
        <w:rFonts w:ascii="Wingdings" w:hAnsi="Wingdings" w:hint="default"/>
      </w:rPr>
    </w:lvl>
    <w:lvl w:ilvl="3" w:tplc="04050001" w:tentative="1">
      <w:start w:val="1"/>
      <w:numFmt w:val="bullet"/>
      <w:lvlText w:val=""/>
      <w:lvlJc w:val="left"/>
      <w:pPr>
        <w:ind w:left="3427" w:hanging="360"/>
      </w:pPr>
      <w:rPr>
        <w:rFonts w:ascii="Symbol" w:hAnsi="Symbol" w:hint="default"/>
      </w:rPr>
    </w:lvl>
    <w:lvl w:ilvl="4" w:tplc="04050003" w:tentative="1">
      <w:start w:val="1"/>
      <w:numFmt w:val="bullet"/>
      <w:lvlText w:val="o"/>
      <w:lvlJc w:val="left"/>
      <w:pPr>
        <w:ind w:left="4147" w:hanging="360"/>
      </w:pPr>
      <w:rPr>
        <w:rFonts w:ascii="Courier New" w:hAnsi="Courier New" w:cs="Courier New" w:hint="default"/>
      </w:rPr>
    </w:lvl>
    <w:lvl w:ilvl="5" w:tplc="04050005" w:tentative="1">
      <w:start w:val="1"/>
      <w:numFmt w:val="bullet"/>
      <w:lvlText w:val=""/>
      <w:lvlJc w:val="left"/>
      <w:pPr>
        <w:ind w:left="4867" w:hanging="360"/>
      </w:pPr>
      <w:rPr>
        <w:rFonts w:ascii="Wingdings" w:hAnsi="Wingdings" w:hint="default"/>
      </w:rPr>
    </w:lvl>
    <w:lvl w:ilvl="6" w:tplc="04050001" w:tentative="1">
      <w:start w:val="1"/>
      <w:numFmt w:val="bullet"/>
      <w:lvlText w:val=""/>
      <w:lvlJc w:val="left"/>
      <w:pPr>
        <w:ind w:left="5587" w:hanging="360"/>
      </w:pPr>
      <w:rPr>
        <w:rFonts w:ascii="Symbol" w:hAnsi="Symbol" w:hint="default"/>
      </w:rPr>
    </w:lvl>
    <w:lvl w:ilvl="7" w:tplc="04050003" w:tentative="1">
      <w:start w:val="1"/>
      <w:numFmt w:val="bullet"/>
      <w:lvlText w:val="o"/>
      <w:lvlJc w:val="left"/>
      <w:pPr>
        <w:ind w:left="6307" w:hanging="360"/>
      </w:pPr>
      <w:rPr>
        <w:rFonts w:ascii="Courier New" w:hAnsi="Courier New" w:cs="Courier New" w:hint="default"/>
      </w:rPr>
    </w:lvl>
    <w:lvl w:ilvl="8" w:tplc="04050005" w:tentative="1">
      <w:start w:val="1"/>
      <w:numFmt w:val="bullet"/>
      <w:lvlText w:val=""/>
      <w:lvlJc w:val="left"/>
      <w:pPr>
        <w:ind w:left="7027" w:hanging="360"/>
      </w:pPr>
      <w:rPr>
        <w:rFonts w:ascii="Wingdings" w:hAnsi="Wingdings" w:hint="default"/>
      </w:rPr>
    </w:lvl>
  </w:abstractNum>
  <w:abstractNum w:abstractNumId="28" w15:restartNumberingAfterBreak="0">
    <w:nsid w:val="4BAD72DE"/>
    <w:multiLevelType w:val="hybridMultilevel"/>
    <w:tmpl w:val="3720261E"/>
    <w:lvl w:ilvl="0" w:tplc="2962FC1A">
      <w:start w:val="1"/>
      <w:numFmt w:val="bullet"/>
      <w:lvlText w:val=""/>
      <w:lvlJc w:val="left"/>
      <w:pPr>
        <w:ind w:left="1440" w:hanging="360"/>
      </w:pPr>
      <w:rPr>
        <w:rFonts w:ascii="Calibri" w:eastAsia="Calibr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4D67268B"/>
    <w:multiLevelType w:val="hybridMultilevel"/>
    <w:tmpl w:val="624EE3D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0" w15:restartNumberingAfterBreak="0">
    <w:nsid w:val="4D806216"/>
    <w:multiLevelType w:val="hybridMultilevel"/>
    <w:tmpl w:val="2A9E69EC"/>
    <w:lvl w:ilvl="0" w:tplc="82462538">
      <w:start w:val="3"/>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1" w15:restartNumberingAfterBreak="0">
    <w:nsid w:val="522C17E2"/>
    <w:multiLevelType w:val="hybridMultilevel"/>
    <w:tmpl w:val="B9EAC50C"/>
    <w:lvl w:ilvl="0" w:tplc="04050001">
      <w:start w:val="1"/>
      <w:numFmt w:val="bullet"/>
      <w:lvlText w:val=""/>
      <w:lvlJc w:val="left"/>
      <w:pPr>
        <w:ind w:left="838" w:hanging="360"/>
      </w:pPr>
      <w:rPr>
        <w:rFonts w:ascii="Symbol" w:hAnsi="Symbol" w:hint="default"/>
      </w:rPr>
    </w:lvl>
    <w:lvl w:ilvl="1" w:tplc="04050003" w:tentative="1">
      <w:start w:val="1"/>
      <w:numFmt w:val="bullet"/>
      <w:lvlText w:val="o"/>
      <w:lvlJc w:val="left"/>
      <w:pPr>
        <w:ind w:left="1558" w:hanging="360"/>
      </w:pPr>
      <w:rPr>
        <w:rFonts w:ascii="Courier New" w:hAnsi="Courier New" w:cs="Courier New" w:hint="default"/>
      </w:rPr>
    </w:lvl>
    <w:lvl w:ilvl="2" w:tplc="04050005" w:tentative="1">
      <w:start w:val="1"/>
      <w:numFmt w:val="bullet"/>
      <w:lvlText w:val=""/>
      <w:lvlJc w:val="left"/>
      <w:pPr>
        <w:ind w:left="2278" w:hanging="360"/>
      </w:pPr>
      <w:rPr>
        <w:rFonts w:ascii="Wingdings" w:hAnsi="Wingdings" w:hint="default"/>
      </w:rPr>
    </w:lvl>
    <w:lvl w:ilvl="3" w:tplc="04050001" w:tentative="1">
      <w:start w:val="1"/>
      <w:numFmt w:val="bullet"/>
      <w:lvlText w:val=""/>
      <w:lvlJc w:val="left"/>
      <w:pPr>
        <w:ind w:left="2998" w:hanging="360"/>
      </w:pPr>
      <w:rPr>
        <w:rFonts w:ascii="Symbol" w:hAnsi="Symbol" w:hint="default"/>
      </w:rPr>
    </w:lvl>
    <w:lvl w:ilvl="4" w:tplc="04050003" w:tentative="1">
      <w:start w:val="1"/>
      <w:numFmt w:val="bullet"/>
      <w:lvlText w:val="o"/>
      <w:lvlJc w:val="left"/>
      <w:pPr>
        <w:ind w:left="3718" w:hanging="360"/>
      </w:pPr>
      <w:rPr>
        <w:rFonts w:ascii="Courier New" w:hAnsi="Courier New" w:cs="Courier New" w:hint="default"/>
      </w:rPr>
    </w:lvl>
    <w:lvl w:ilvl="5" w:tplc="04050005" w:tentative="1">
      <w:start w:val="1"/>
      <w:numFmt w:val="bullet"/>
      <w:lvlText w:val=""/>
      <w:lvlJc w:val="left"/>
      <w:pPr>
        <w:ind w:left="4438" w:hanging="360"/>
      </w:pPr>
      <w:rPr>
        <w:rFonts w:ascii="Wingdings" w:hAnsi="Wingdings" w:hint="default"/>
      </w:rPr>
    </w:lvl>
    <w:lvl w:ilvl="6" w:tplc="04050001" w:tentative="1">
      <w:start w:val="1"/>
      <w:numFmt w:val="bullet"/>
      <w:lvlText w:val=""/>
      <w:lvlJc w:val="left"/>
      <w:pPr>
        <w:ind w:left="5158" w:hanging="360"/>
      </w:pPr>
      <w:rPr>
        <w:rFonts w:ascii="Symbol" w:hAnsi="Symbol" w:hint="default"/>
      </w:rPr>
    </w:lvl>
    <w:lvl w:ilvl="7" w:tplc="04050003" w:tentative="1">
      <w:start w:val="1"/>
      <w:numFmt w:val="bullet"/>
      <w:lvlText w:val="o"/>
      <w:lvlJc w:val="left"/>
      <w:pPr>
        <w:ind w:left="5878" w:hanging="360"/>
      </w:pPr>
      <w:rPr>
        <w:rFonts w:ascii="Courier New" w:hAnsi="Courier New" w:cs="Courier New" w:hint="default"/>
      </w:rPr>
    </w:lvl>
    <w:lvl w:ilvl="8" w:tplc="04050005" w:tentative="1">
      <w:start w:val="1"/>
      <w:numFmt w:val="bullet"/>
      <w:lvlText w:val=""/>
      <w:lvlJc w:val="left"/>
      <w:pPr>
        <w:ind w:left="6598" w:hanging="360"/>
      </w:pPr>
      <w:rPr>
        <w:rFonts w:ascii="Wingdings" w:hAnsi="Wingdings" w:hint="default"/>
      </w:rPr>
    </w:lvl>
  </w:abstractNum>
  <w:abstractNum w:abstractNumId="32" w15:restartNumberingAfterBreak="0">
    <w:nsid w:val="523862DF"/>
    <w:multiLevelType w:val="hybridMultilevel"/>
    <w:tmpl w:val="06F66D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7163E9C"/>
    <w:multiLevelType w:val="hybridMultilevel"/>
    <w:tmpl w:val="9864A678"/>
    <w:lvl w:ilvl="0" w:tplc="FFFFFFFF">
      <w:start w:val="1"/>
      <w:numFmt w:val="lowerRoman"/>
      <w:lvlText w:val="(%1)"/>
      <w:lvlJc w:val="left"/>
      <w:pPr>
        <w:ind w:left="1146" w:hanging="360"/>
      </w:pPr>
      <w:rPr>
        <w:b w:val="0"/>
      </w:r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34" w15:restartNumberingAfterBreak="0">
    <w:nsid w:val="58004623"/>
    <w:multiLevelType w:val="multilevel"/>
    <w:tmpl w:val="A8681C4E"/>
    <w:lvl w:ilvl="0">
      <w:start w:val="1"/>
      <w:numFmt w:val="decimal"/>
      <w:lvlText w:val="%1."/>
      <w:lvlJc w:val="left"/>
      <w:pPr>
        <w:tabs>
          <w:tab w:val="num" w:pos="360"/>
        </w:tabs>
        <w:ind w:left="360" w:hanging="360"/>
      </w:pPr>
      <w:rPr>
        <w:rFonts w:asciiTheme="minorHAnsi" w:hAnsiTheme="minorHAnsi" w:hint="default"/>
        <w:b w:val="0"/>
        <w:i w:val="0"/>
        <w:sz w:val="22"/>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361"/>
        </w:tabs>
        <w:ind w:left="1361" w:hanging="284"/>
      </w:pPr>
      <w:rPr>
        <w:rFonts w:ascii="Symbol" w:hAnsi="Symbol" w:hint="default"/>
        <w:color w:val="auto"/>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5B7E3273"/>
    <w:multiLevelType w:val="hybridMultilevel"/>
    <w:tmpl w:val="309E9014"/>
    <w:lvl w:ilvl="0" w:tplc="0E6EED94">
      <w:start w:val="1"/>
      <w:numFmt w:val="bullet"/>
      <w:lvlText w:val=""/>
      <w:lvlJc w:val="left"/>
      <w:pPr>
        <w:tabs>
          <w:tab w:val="num" w:pos="2271"/>
        </w:tabs>
        <w:ind w:left="2271" w:hanging="360"/>
      </w:pPr>
      <w:rPr>
        <w:rFonts w:ascii="Symbol" w:hAnsi="Symbol" w:hint="default"/>
      </w:rPr>
    </w:lvl>
    <w:lvl w:ilvl="1" w:tplc="04050003" w:tentative="1">
      <w:start w:val="1"/>
      <w:numFmt w:val="bullet"/>
      <w:lvlText w:val="o"/>
      <w:lvlJc w:val="left"/>
      <w:pPr>
        <w:tabs>
          <w:tab w:val="num" w:pos="2631"/>
        </w:tabs>
        <w:ind w:left="2631" w:hanging="360"/>
      </w:pPr>
      <w:rPr>
        <w:rFonts w:ascii="Courier New" w:hAnsi="Courier New" w:cs="Courier New" w:hint="default"/>
      </w:rPr>
    </w:lvl>
    <w:lvl w:ilvl="2" w:tplc="04050005" w:tentative="1">
      <w:start w:val="1"/>
      <w:numFmt w:val="bullet"/>
      <w:lvlText w:val=""/>
      <w:lvlJc w:val="left"/>
      <w:pPr>
        <w:tabs>
          <w:tab w:val="num" w:pos="3351"/>
        </w:tabs>
        <w:ind w:left="3351" w:hanging="360"/>
      </w:pPr>
      <w:rPr>
        <w:rFonts w:ascii="Wingdings" w:hAnsi="Wingdings" w:hint="default"/>
      </w:rPr>
    </w:lvl>
    <w:lvl w:ilvl="3" w:tplc="04050001" w:tentative="1">
      <w:start w:val="1"/>
      <w:numFmt w:val="bullet"/>
      <w:lvlText w:val=""/>
      <w:lvlJc w:val="left"/>
      <w:pPr>
        <w:tabs>
          <w:tab w:val="num" w:pos="4071"/>
        </w:tabs>
        <w:ind w:left="4071" w:hanging="360"/>
      </w:pPr>
      <w:rPr>
        <w:rFonts w:ascii="Symbol" w:hAnsi="Symbol" w:hint="default"/>
      </w:rPr>
    </w:lvl>
    <w:lvl w:ilvl="4" w:tplc="04050003" w:tentative="1">
      <w:start w:val="1"/>
      <w:numFmt w:val="bullet"/>
      <w:lvlText w:val="o"/>
      <w:lvlJc w:val="left"/>
      <w:pPr>
        <w:tabs>
          <w:tab w:val="num" w:pos="4791"/>
        </w:tabs>
        <w:ind w:left="4791" w:hanging="360"/>
      </w:pPr>
      <w:rPr>
        <w:rFonts w:ascii="Courier New" w:hAnsi="Courier New" w:cs="Courier New" w:hint="default"/>
      </w:rPr>
    </w:lvl>
    <w:lvl w:ilvl="5" w:tplc="04050005" w:tentative="1">
      <w:start w:val="1"/>
      <w:numFmt w:val="bullet"/>
      <w:lvlText w:val=""/>
      <w:lvlJc w:val="left"/>
      <w:pPr>
        <w:tabs>
          <w:tab w:val="num" w:pos="5511"/>
        </w:tabs>
        <w:ind w:left="5511" w:hanging="360"/>
      </w:pPr>
      <w:rPr>
        <w:rFonts w:ascii="Wingdings" w:hAnsi="Wingdings" w:hint="default"/>
      </w:rPr>
    </w:lvl>
    <w:lvl w:ilvl="6" w:tplc="04050001" w:tentative="1">
      <w:start w:val="1"/>
      <w:numFmt w:val="bullet"/>
      <w:lvlText w:val=""/>
      <w:lvlJc w:val="left"/>
      <w:pPr>
        <w:tabs>
          <w:tab w:val="num" w:pos="6231"/>
        </w:tabs>
        <w:ind w:left="6231" w:hanging="360"/>
      </w:pPr>
      <w:rPr>
        <w:rFonts w:ascii="Symbol" w:hAnsi="Symbol" w:hint="default"/>
      </w:rPr>
    </w:lvl>
    <w:lvl w:ilvl="7" w:tplc="04050003" w:tentative="1">
      <w:start w:val="1"/>
      <w:numFmt w:val="bullet"/>
      <w:lvlText w:val="o"/>
      <w:lvlJc w:val="left"/>
      <w:pPr>
        <w:tabs>
          <w:tab w:val="num" w:pos="6951"/>
        </w:tabs>
        <w:ind w:left="6951" w:hanging="360"/>
      </w:pPr>
      <w:rPr>
        <w:rFonts w:ascii="Courier New" w:hAnsi="Courier New" w:cs="Courier New" w:hint="default"/>
      </w:rPr>
    </w:lvl>
    <w:lvl w:ilvl="8" w:tplc="04050005" w:tentative="1">
      <w:start w:val="1"/>
      <w:numFmt w:val="bullet"/>
      <w:lvlText w:val=""/>
      <w:lvlJc w:val="left"/>
      <w:pPr>
        <w:tabs>
          <w:tab w:val="num" w:pos="7671"/>
        </w:tabs>
        <w:ind w:left="7671" w:hanging="360"/>
      </w:pPr>
      <w:rPr>
        <w:rFonts w:ascii="Wingdings" w:hAnsi="Wingdings" w:hint="default"/>
      </w:rPr>
    </w:lvl>
  </w:abstractNum>
  <w:abstractNum w:abstractNumId="37" w15:restartNumberingAfterBreak="0">
    <w:nsid w:val="5E06690D"/>
    <w:multiLevelType w:val="multilevel"/>
    <w:tmpl w:val="ED823F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18E5571"/>
    <w:multiLevelType w:val="multilevel"/>
    <w:tmpl w:val="2DF0A342"/>
    <w:lvl w:ilvl="0">
      <w:start w:val="6"/>
      <w:numFmt w:val="decimal"/>
      <w:lvlText w:val="%1."/>
      <w:lvlJc w:val="left"/>
      <w:pPr>
        <w:tabs>
          <w:tab w:val="num" w:pos="360"/>
        </w:tabs>
        <w:ind w:left="360" w:hanging="360"/>
      </w:pPr>
      <w:rPr>
        <w:rFonts w:hint="default"/>
        <w:b/>
        <w:i w:val="0"/>
        <w:sz w:val="22"/>
        <w:szCs w:val="22"/>
      </w:rPr>
    </w:lvl>
    <w:lvl w:ilvl="1">
      <w:start w:val="2"/>
      <w:numFmt w:val="decimal"/>
      <w:lvlText w:val="%1.%2."/>
      <w:lvlJc w:val="left"/>
      <w:pPr>
        <w:tabs>
          <w:tab w:val="num" w:pos="907"/>
        </w:tabs>
        <w:ind w:left="907" w:hanging="547"/>
      </w:pPr>
      <w:rPr>
        <w:rFonts w:hint="default"/>
        <w:b/>
        <w:i w:val="0"/>
      </w:rPr>
    </w:lvl>
    <w:lvl w:ilvl="2">
      <w:start w:val="1"/>
      <w:numFmt w:val="lowerLetter"/>
      <w:lvlText w:val="%3)"/>
      <w:lvlJc w:val="left"/>
      <w:pPr>
        <w:tabs>
          <w:tab w:val="num" w:pos="1259"/>
        </w:tabs>
        <w:ind w:left="1259" w:hanging="352"/>
      </w:pPr>
      <w:rPr>
        <w:rFonts w:hint="default"/>
        <w:b w:val="0"/>
        <w:i w:val="0"/>
      </w:rPr>
    </w:lvl>
    <w:lvl w:ilvl="3">
      <w:start w:val="1"/>
      <w:numFmt w:val="lowerRoman"/>
      <w:lvlText w:val="%4)"/>
      <w:lvlJc w:val="left"/>
      <w:pPr>
        <w:tabs>
          <w:tab w:val="num" w:pos="1588"/>
        </w:tabs>
        <w:ind w:left="1588" w:hanging="329"/>
      </w:pPr>
      <w:rPr>
        <w:rFonts w:hint="default"/>
        <w:b w:val="0"/>
      </w:rPr>
    </w:lvl>
    <w:lvl w:ilvl="4">
      <w:start w:val="1"/>
      <w:numFmt w:val="bullet"/>
      <w:lvlText w:val=""/>
      <w:lvlJc w:val="left"/>
      <w:pPr>
        <w:tabs>
          <w:tab w:val="num" w:pos="2520"/>
        </w:tabs>
        <w:ind w:left="1928" w:hanging="340"/>
      </w:pPr>
      <w:rPr>
        <w:rFonts w:ascii="Symbol" w:hAnsi="Symbol"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43E64AF"/>
    <w:multiLevelType w:val="hybridMultilevel"/>
    <w:tmpl w:val="BC9090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58A3017"/>
    <w:multiLevelType w:val="multilevel"/>
    <w:tmpl w:val="9BC6793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903680F"/>
    <w:multiLevelType w:val="hybridMultilevel"/>
    <w:tmpl w:val="8A788A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9455676"/>
    <w:multiLevelType w:val="multilevel"/>
    <w:tmpl w:val="2E9A3DAA"/>
    <w:lvl w:ilvl="0">
      <w:start w:val="1"/>
      <w:numFmt w:val="decimal"/>
      <w:lvlText w:val="%1."/>
      <w:lvlJc w:val="left"/>
      <w:pPr>
        <w:tabs>
          <w:tab w:val="num" w:pos="360"/>
        </w:tabs>
        <w:ind w:left="360" w:hanging="360"/>
      </w:pPr>
      <w:rPr>
        <w:rFonts w:ascii="Calibri" w:hAnsi="Calibri" w:cs="Calibri" w:hint="default"/>
        <w:b w:val="0"/>
        <w:i w:val="0"/>
        <w:sz w:val="22"/>
        <w:szCs w:val="22"/>
        <w:u w:val="none"/>
      </w:rPr>
    </w:lvl>
    <w:lvl w:ilvl="1">
      <w:start w:val="1"/>
      <w:numFmt w:val="lowerLetter"/>
      <w:lvlText w:val="%2)"/>
      <w:lvlJc w:val="left"/>
      <w:pPr>
        <w:tabs>
          <w:tab w:val="num" w:pos="720"/>
        </w:tabs>
        <w:ind w:left="720" w:hanging="360"/>
      </w:pPr>
      <w:rPr>
        <w:rFonts w:ascii="Times New Roman" w:hAnsi="Times New Roman" w:hint="default"/>
        <w:b w:val="0"/>
        <w:i w:val="0"/>
        <w:sz w:val="22"/>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45" w15:restartNumberingAfterBreak="0">
    <w:nsid w:val="6B545106"/>
    <w:multiLevelType w:val="multilevel"/>
    <w:tmpl w:val="8ED88566"/>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E3D78A6"/>
    <w:multiLevelType w:val="multilevel"/>
    <w:tmpl w:val="B73C0496"/>
    <w:lvl w:ilvl="0">
      <w:start w:val="1"/>
      <w:numFmt w:val="decimal"/>
      <w:lvlText w:val="%1."/>
      <w:lvlJc w:val="left"/>
      <w:pPr>
        <w:tabs>
          <w:tab w:val="num" w:pos="360"/>
        </w:tabs>
        <w:ind w:left="360" w:hanging="360"/>
      </w:pPr>
      <w:rPr>
        <w:rFonts w:ascii="Calibri" w:hAnsi="Calibri" w:cs="Calibri" w:hint="default"/>
        <w:b w:val="0"/>
        <w:i w:val="0"/>
        <w:sz w:val="22"/>
        <w:szCs w:val="22"/>
        <w:u w:val="none"/>
      </w:rPr>
    </w:lvl>
    <w:lvl w:ilvl="1">
      <w:start w:val="1"/>
      <w:numFmt w:val="lowerLetter"/>
      <w:lvlText w:val="%2)"/>
      <w:lvlJc w:val="left"/>
      <w:pPr>
        <w:tabs>
          <w:tab w:val="num" w:pos="720"/>
        </w:tabs>
        <w:ind w:left="720" w:hanging="360"/>
      </w:pPr>
      <w:rPr>
        <w:rFonts w:ascii="Calibri" w:hAnsi="Calibri" w:cs="Calibri" w:hint="default"/>
        <w:b w:val="0"/>
        <w:i w:val="0"/>
        <w:sz w:val="22"/>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24E797E"/>
    <w:multiLevelType w:val="hybridMultilevel"/>
    <w:tmpl w:val="66729832"/>
    <w:lvl w:ilvl="0" w:tplc="0E6EED94">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58959F2"/>
    <w:multiLevelType w:val="multilevel"/>
    <w:tmpl w:val="8744A032"/>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965504402">
    <w:abstractNumId w:val="11"/>
  </w:num>
  <w:num w:numId="2" w16cid:durableId="340789202">
    <w:abstractNumId w:val="2"/>
    <w:lvlOverride w:ilvl="0">
      <w:lvl w:ilvl="0">
        <w:numFmt w:val="none"/>
        <w:pStyle w:val="SMLnadpis2"/>
        <w:suff w:val="nothing"/>
        <w:lvlText w:val=""/>
        <w:lvlJc w:val="center"/>
        <w:pPr>
          <w:ind w:left="0" w:firstLine="0"/>
        </w:pPr>
        <w:rPr>
          <w:rFonts w:hint="default"/>
        </w:rPr>
      </w:lvl>
    </w:lvlOverride>
    <w:lvlOverride w:ilvl="1">
      <w:lvl w:ilvl="1">
        <w:start w:val="1"/>
        <w:numFmt w:val="none"/>
        <w:lvlRestart w:val="0"/>
        <w:pStyle w:val="2odrky"/>
        <w:suff w:val="nothing"/>
        <w:lvlText w:val=""/>
        <w:lvlJc w:val="center"/>
        <w:pPr>
          <w:ind w:left="0" w:firstLine="0"/>
        </w:pPr>
        <w:rPr>
          <w:rFonts w:hint="default"/>
        </w:rPr>
      </w:lvl>
    </w:lvlOverride>
    <w:lvlOverride w:ilvl="2">
      <w:lvl w:ilvl="2">
        <w:start w:val="1"/>
        <w:numFmt w:val="decimal"/>
        <w:pStyle w:val="SMLnadpis1"/>
        <w:lvlText w:val="%3."/>
        <w:lvlJc w:val="left"/>
        <w:pPr>
          <w:tabs>
            <w:tab w:val="num" w:pos="520"/>
          </w:tabs>
          <w:ind w:left="520" w:hanging="340"/>
        </w:pPr>
        <w:rPr>
          <w:rFonts w:hint="default"/>
          <w:b/>
          <w:i w:val="0"/>
        </w:rPr>
      </w:lvl>
    </w:lvlOverride>
    <w:lvlOverride w:ilvl="3">
      <w:lvl w:ilvl="3">
        <w:start w:val="1"/>
        <w:numFmt w:val="decimal"/>
        <w:pStyle w:val="4slovanChar"/>
        <w:lvlText w:val="%3.%4."/>
        <w:lvlJc w:val="left"/>
        <w:pPr>
          <w:tabs>
            <w:tab w:val="num" w:pos="794"/>
          </w:tabs>
          <w:ind w:left="794" w:hanging="454"/>
        </w:pPr>
        <w:rPr>
          <w:rFonts w:hint="default"/>
          <w:strike w:val="0"/>
        </w:rPr>
      </w:lvl>
    </w:lvlOverride>
    <w:lvlOverride w:ilvl="4">
      <w:lvl w:ilvl="4">
        <w:start w:val="1"/>
        <w:numFmt w:val="decimal"/>
        <w:lvlText w:val="%1.%2.%3.%4.%5."/>
        <w:lvlJc w:val="left"/>
        <w:pPr>
          <w:tabs>
            <w:tab w:val="num" w:pos="4320"/>
          </w:tabs>
          <w:ind w:left="2952" w:hanging="792"/>
        </w:pPr>
        <w:rPr>
          <w:rFonts w:hint="default"/>
        </w:rPr>
      </w:lvl>
    </w:lvlOverride>
    <w:lvlOverride w:ilvl="5">
      <w:lvl w:ilvl="5">
        <w:start w:val="1"/>
        <w:numFmt w:val="decimal"/>
        <w:lvlText w:val="%1.%2.%3.%4.%5.%6."/>
        <w:lvlJc w:val="left"/>
        <w:pPr>
          <w:tabs>
            <w:tab w:val="num" w:pos="5400"/>
          </w:tabs>
          <w:ind w:left="3456" w:hanging="936"/>
        </w:pPr>
        <w:rPr>
          <w:rFonts w:hint="default"/>
        </w:rPr>
      </w:lvl>
    </w:lvlOverride>
    <w:lvlOverride w:ilvl="6">
      <w:lvl w:ilvl="6">
        <w:start w:val="1"/>
        <w:numFmt w:val="decimal"/>
        <w:lvlText w:val="%1.%2.%3.%4.%5.%6.%7."/>
        <w:lvlJc w:val="left"/>
        <w:pPr>
          <w:tabs>
            <w:tab w:val="num" w:pos="6120"/>
          </w:tabs>
          <w:ind w:left="3960" w:hanging="1080"/>
        </w:pPr>
        <w:rPr>
          <w:rFonts w:hint="default"/>
        </w:rPr>
      </w:lvl>
    </w:lvlOverride>
    <w:lvlOverride w:ilvl="7">
      <w:lvl w:ilvl="7">
        <w:start w:val="1"/>
        <w:numFmt w:val="decimal"/>
        <w:lvlText w:val="%1.%2.%3.%4.%5.%6.%7.%8."/>
        <w:lvlJc w:val="left"/>
        <w:pPr>
          <w:tabs>
            <w:tab w:val="num" w:pos="6840"/>
          </w:tabs>
          <w:ind w:left="4464" w:hanging="1224"/>
        </w:pPr>
        <w:rPr>
          <w:rFonts w:hint="default"/>
        </w:rPr>
      </w:lvl>
    </w:lvlOverride>
    <w:lvlOverride w:ilvl="8">
      <w:lvl w:ilvl="8">
        <w:start w:val="1"/>
        <w:numFmt w:val="decimal"/>
        <w:lvlText w:val="%1.%2.%3.%4.%5.%6.%7.%8.%9."/>
        <w:lvlJc w:val="left"/>
        <w:pPr>
          <w:tabs>
            <w:tab w:val="num" w:pos="7560"/>
          </w:tabs>
          <w:ind w:left="5040" w:hanging="1440"/>
        </w:pPr>
        <w:rPr>
          <w:rFonts w:hint="default"/>
        </w:rPr>
      </w:lvl>
    </w:lvlOverride>
  </w:num>
  <w:num w:numId="3" w16cid:durableId="1807236802">
    <w:abstractNumId w:val="25"/>
  </w:num>
  <w:num w:numId="4" w16cid:durableId="336276242">
    <w:abstractNumId w:val="9"/>
  </w:num>
  <w:num w:numId="5" w16cid:durableId="724334558">
    <w:abstractNumId w:val="7"/>
  </w:num>
  <w:num w:numId="6" w16cid:durableId="1424759236">
    <w:abstractNumId w:val="34"/>
  </w:num>
  <w:num w:numId="7" w16cid:durableId="1883470931">
    <w:abstractNumId w:val="3"/>
  </w:num>
  <w:num w:numId="8" w16cid:durableId="1869097379">
    <w:abstractNumId w:val="22"/>
    <w:lvlOverride w:ilvl="0">
      <w:startOverride w:val="1"/>
    </w:lvlOverride>
    <w:lvlOverride w:ilvl="1"/>
    <w:lvlOverride w:ilvl="2"/>
    <w:lvlOverride w:ilvl="3"/>
    <w:lvlOverride w:ilvl="4"/>
    <w:lvlOverride w:ilvl="5"/>
    <w:lvlOverride w:ilvl="6"/>
    <w:lvlOverride w:ilvl="7"/>
    <w:lvlOverride w:ilvl="8"/>
  </w:num>
  <w:num w:numId="9" w16cid:durableId="1137337570">
    <w:abstractNumId w:val="44"/>
  </w:num>
  <w:num w:numId="10" w16cid:durableId="1116560071">
    <w:abstractNumId w:val="19"/>
  </w:num>
  <w:num w:numId="11" w16cid:durableId="625935519">
    <w:abstractNumId w:val="30"/>
  </w:num>
  <w:num w:numId="12" w16cid:durableId="683745405">
    <w:abstractNumId w:val="5"/>
  </w:num>
  <w:num w:numId="13" w16cid:durableId="1073508693">
    <w:abstractNumId w:val="6"/>
  </w:num>
  <w:num w:numId="14" w16cid:durableId="2147159431">
    <w:abstractNumId w:val="36"/>
  </w:num>
  <w:num w:numId="15" w16cid:durableId="369914731">
    <w:abstractNumId w:val="4"/>
  </w:num>
  <w:num w:numId="16" w16cid:durableId="119344285">
    <w:abstractNumId w:val="47"/>
  </w:num>
  <w:num w:numId="17" w16cid:durableId="2023628015">
    <w:abstractNumId w:val="5"/>
  </w:num>
  <w:num w:numId="18" w16cid:durableId="737440238">
    <w:abstractNumId w:val="20"/>
  </w:num>
  <w:num w:numId="19" w16cid:durableId="1264537849">
    <w:abstractNumId w:val="43"/>
  </w:num>
  <w:num w:numId="20" w16cid:durableId="550507071">
    <w:abstractNumId w:val="46"/>
  </w:num>
  <w:num w:numId="21" w16cid:durableId="794831829">
    <w:abstractNumId w:val="15"/>
  </w:num>
  <w:num w:numId="22" w16cid:durableId="531461482">
    <w:abstractNumId w:val="48"/>
  </w:num>
  <w:num w:numId="23" w16cid:durableId="2009166768">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306199">
    <w:abstractNumId w:val="41"/>
  </w:num>
  <w:num w:numId="25" w16cid:durableId="165287984">
    <w:abstractNumId w:val="17"/>
  </w:num>
  <w:num w:numId="26" w16cid:durableId="683943775">
    <w:abstractNumId w:val="13"/>
  </w:num>
  <w:num w:numId="27" w16cid:durableId="1862233914">
    <w:abstractNumId w:val="32"/>
  </w:num>
  <w:num w:numId="28" w16cid:durableId="2083717799">
    <w:abstractNumId w:val="38"/>
  </w:num>
  <w:num w:numId="29" w16cid:durableId="1587226967">
    <w:abstractNumId w:val="23"/>
  </w:num>
  <w:num w:numId="30" w16cid:durableId="15292961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36714279">
    <w:abstractNumId w:val="1"/>
  </w:num>
  <w:num w:numId="32" w16cid:durableId="1660424194">
    <w:abstractNumId w:val="31"/>
  </w:num>
  <w:num w:numId="33" w16cid:durableId="895429733">
    <w:abstractNumId w:val="14"/>
  </w:num>
  <w:num w:numId="34" w16cid:durableId="1308702693">
    <w:abstractNumId w:val="40"/>
  </w:num>
  <w:num w:numId="35" w16cid:durableId="1879852338">
    <w:abstractNumId w:val="24"/>
  </w:num>
  <w:num w:numId="36" w16cid:durableId="1354384922">
    <w:abstractNumId w:val="12"/>
  </w:num>
  <w:num w:numId="37" w16cid:durableId="875462320">
    <w:abstractNumId w:val="0"/>
  </w:num>
  <w:num w:numId="38" w16cid:durableId="1315984580">
    <w:abstractNumId w:val="16"/>
  </w:num>
  <w:num w:numId="39" w16cid:durableId="958222131">
    <w:abstractNumId w:val="29"/>
  </w:num>
  <w:num w:numId="40" w16cid:durableId="829365853">
    <w:abstractNumId w:val="21"/>
  </w:num>
  <w:num w:numId="41" w16cid:durableId="37900119">
    <w:abstractNumId w:val="42"/>
  </w:num>
  <w:num w:numId="42" w16cid:durableId="1842894974">
    <w:abstractNumId w:val="37"/>
  </w:num>
  <w:num w:numId="43" w16cid:durableId="14980308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87599718">
    <w:abstractNumId w:val="45"/>
  </w:num>
  <w:num w:numId="45" w16cid:durableId="715929665">
    <w:abstractNumId w:val="10"/>
  </w:num>
  <w:num w:numId="46" w16cid:durableId="622344965">
    <w:abstractNumId w:val="39"/>
  </w:num>
  <w:num w:numId="47" w16cid:durableId="685181874">
    <w:abstractNumId w:val="26"/>
  </w:num>
  <w:num w:numId="48" w16cid:durableId="272134080">
    <w:abstractNumId w:val="8"/>
  </w:num>
  <w:num w:numId="49" w16cid:durableId="1526941776">
    <w:abstractNumId w:val="27"/>
  </w:num>
  <w:num w:numId="50" w16cid:durableId="1578243960">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63"/>
    <w:rsid w:val="00000615"/>
    <w:rsid w:val="000019C9"/>
    <w:rsid w:val="00002588"/>
    <w:rsid w:val="0000277C"/>
    <w:rsid w:val="000046B5"/>
    <w:rsid w:val="00005630"/>
    <w:rsid w:val="0000675A"/>
    <w:rsid w:val="00011A70"/>
    <w:rsid w:val="00012F10"/>
    <w:rsid w:val="00012F74"/>
    <w:rsid w:val="000151BE"/>
    <w:rsid w:val="000174EA"/>
    <w:rsid w:val="000175CC"/>
    <w:rsid w:val="00017A39"/>
    <w:rsid w:val="0002258B"/>
    <w:rsid w:val="000227D2"/>
    <w:rsid w:val="00023E96"/>
    <w:rsid w:val="00023F53"/>
    <w:rsid w:val="0002412A"/>
    <w:rsid w:val="00024FDF"/>
    <w:rsid w:val="00027349"/>
    <w:rsid w:val="00027657"/>
    <w:rsid w:val="00027671"/>
    <w:rsid w:val="00027952"/>
    <w:rsid w:val="0003043E"/>
    <w:rsid w:val="00031856"/>
    <w:rsid w:val="000328EF"/>
    <w:rsid w:val="00032ED5"/>
    <w:rsid w:val="00033F77"/>
    <w:rsid w:val="00035DA3"/>
    <w:rsid w:val="00035FF2"/>
    <w:rsid w:val="00036AD2"/>
    <w:rsid w:val="0004071C"/>
    <w:rsid w:val="00041068"/>
    <w:rsid w:val="00042980"/>
    <w:rsid w:val="000444B4"/>
    <w:rsid w:val="00044C9C"/>
    <w:rsid w:val="00046660"/>
    <w:rsid w:val="000503F9"/>
    <w:rsid w:val="00050E79"/>
    <w:rsid w:val="000511C5"/>
    <w:rsid w:val="00051902"/>
    <w:rsid w:val="0005288F"/>
    <w:rsid w:val="00052A85"/>
    <w:rsid w:val="00052EE1"/>
    <w:rsid w:val="00055258"/>
    <w:rsid w:val="000561DB"/>
    <w:rsid w:val="00057AD2"/>
    <w:rsid w:val="00060A7F"/>
    <w:rsid w:val="000622A8"/>
    <w:rsid w:val="000627BF"/>
    <w:rsid w:val="00063DAC"/>
    <w:rsid w:val="00064DE8"/>
    <w:rsid w:val="00065587"/>
    <w:rsid w:val="00065C01"/>
    <w:rsid w:val="00065D61"/>
    <w:rsid w:val="00066D1D"/>
    <w:rsid w:val="00067671"/>
    <w:rsid w:val="0007091F"/>
    <w:rsid w:val="000709F0"/>
    <w:rsid w:val="0007103F"/>
    <w:rsid w:val="00071BD6"/>
    <w:rsid w:val="00073E3D"/>
    <w:rsid w:val="00074979"/>
    <w:rsid w:val="00074C0D"/>
    <w:rsid w:val="0007577E"/>
    <w:rsid w:val="00077091"/>
    <w:rsid w:val="000772E8"/>
    <w:rsid w:val="00077C38"/>
    <w:rsid w:val="0008070D"/>
    <w:rsid w:val="00080A5E"/>
    <w:rsid w:val="000813CF"/>
    <w:rsid w:val="00084B83"/>
    <w:rsid w:val="00084C27"/>
    <w:rsid w:val="00085030"/>
    <w:rsid w:val="00086333"/>
    <w:rsid w:val="0008789E"/>
    <w:rsid w:val="0008790A"/>
    <w:rsid w:val="00087D2B"/>
    <w:rsid w:val="000902FA"/>
    <w:rsid w:val="00093F7B"/>
    <w:rsid w:val="00094119"/>
    <w:rsid w:val="00094572"/>
    <w:rsid w:val="000947BD"/>
    <w:rsid w:val="00094821"/>
    <w:rsid w:val="0009499E"/>
    <w:rsid w:val="00094EBF"/>
    <w:rsid w:val="000A0477"/>
    <w:rsid w:val="000A0AAD"/>
    <w:rsid w:val="000A0D51"/>
    <w:rsid w:val="000A213D"/>
    <w:rsid w:val="000A24B0"/>
    <w:rsid w:val="000A289F"/>
    <w:rsid w:val="000A307B"/>
    <w:rsid w:val="000A30EF"/>
    <w:rsid w:val="000A345F"/>
    <w:rsid w:val="000A348F"/>
    <w:rsid w:val="000A5833"/>
    <w:rsid w:val="000A748F"/>
    <w:rsid w:val="000A7A3A"/>
    <w:rsid w:val="000B00A9"/>
    <w:rsid w:val="000B1468"/>
    <w:rsid w:val="000B16C8"/>
    <w:rsid w:val="000B1FE0"/>
    <w:rsid w:val="000B2607"/>
    <w:rsid w:val="000B3D4A"/>
    <w:rsid w:val="000B533A"/>
    <w:rsid w:val="000B579F"/>
    <w:rsid w:val="000B69F5"/>
    <w:rsid w:val="000B7A6F"/>
    <w:rsid w:val="000C0DF0"/>
    <w:rsid w:val="000C13CA"/>
    <w:rsid w:val="000C1780"/>
    <w:rsid w:val="000C39CC"/>
    <w:rsid w:val="000C3BDD"/>
    <w:rsid w:val="000C4335"/>
    <w:rsid w:val="000C5661"/>
    <w:rsid w:val="000C5C84"/>
    <w:rsid w:val="000C5FE9"/>
    <w:rsid w:val="000C6BB5"/>
    <w:rsid w:val="000C7564"/>
    <w:rsid w:val="000C779D"/>
    <w:rsid w:val="000C7E34"/>
    <w:rsid w:val="000D3B1D"/>
    <w:rsid w:val="000D5F1B"/>
    <w:rsid w:val="000D66E3"/>
    <w:rsid w:val="000D72B9"/>
    <w:rsid w:val="000D7807"/>
    <w:rsid w:val="000E276E"/>
    <w:rsid w:val="000E3F07"/>
    <w:rsid w:val="000E47FB"/>
    <w:rsid w:val="000E6D3E"/>
    <w:rsid w:val="000E72B7"/>
    <w:rsid w:val="000F0294"/>
    <w:rsid w:val="000F0812"/>
    <w:rsid w:val="000F12E4"/>
    <w:rsid w:val="000F18A5"/>
    <w:rsid w:val="000F2B7C"/>
    <w:rsid w:val="000F2DFF"/>
    <w:rsid w:val="000F31C7"/>
    <w:rsid w:val="000F32B6"/>
    <w:rsid w:val="000F457B"/>
    <w:rsid w:val="000F49C2"/>
    <w:rsid w:val="000F4B69"/>
    <w:rsid w:val="000F4CF0"/>
    <w:rsid w:val="000F543B"/>
    <w:rsid w:val="000F63E6"/>
    <w:rsid w:val="000F675D"/>
    <w:rsid w:val="000F7512"/>
    <w:rsid w:val="0010077F"/>
    <w:rsid w:val="00100A2B"/>
    <w:rsid w:val="00102777"/>
    <w:rsid w:val="001030AC"/>
    <w:rsid w:val="001031BC"/>
    <w:rsid w:val="00103488"/>
    <w:rsid w:val="001038E5"/>
    <w:rsid w:val="00104DBE"/>
    <w:rsid w:val="00110B74"/>
    <w:rsid w:val="00110CC6"/>
    <w:rsid w:val="00110D3E"/>
    <w:rsid w:val="001112CF"/>
    <w:rsid w:val="00115339"/>
    <w:rsid w:val="0011659B"/>
    <w:rsid w:val="001207CF"/>
    <w:rsid w:val="00120D5D"/>
    <w:rsid w:val="00120DE3"/>
    <w:rsid w:val="001218D9"/>
    <w:rsid w:val="00121D9B"/>
    <w:rsid w:val="00122230"/>
    <w:rsid w:val="001230BA"/>
    <w:rsid w:val="0012633D"/>
    <w:rsid w:val="00126844"/>
    <w:rsid w:val="001268D9"/>
    <w:rsid w:val="00127AF0"/>
    <w:rsid w:val="00130D53"/>
    <w:rsid w:val="00132603"/>
    <w:rsid w:val="00137A98"/>
    <w:rsid w:val="001415B9"/>
    <w:rsid w:val="00142D5E"/>
    <w:rsid w:val="00144F96"/>
    <w:rsid w:val="001460B3"/>
    <w:rsid w:val="001467EE"/>
    <w:rsid w:val="0014683A"/>
    <w:rsid w:val="001476C1"/>
    <w:rsid w:val="00150199"/>
    <w:rsid w:val="0015022D"/>
    <w:rsid w:val="00150FEC"/>
    <w:rsid w:val="00151A44"/>
    <w:rsid w:val="00151E61"/>
    <w:rsid w:val="001520B3"/>
    <w:rsid w:val="0015222B"/>
    <w:rsid w:val="0015442A"/>
    <w:rsid w:val="00154461"/>
    <w:rsid w:val="001546B1"/>
    <w:rsid w:val="00155776"/>
    <w:rsid w:val="00155B10"/>
    <w:rsid w:val="00155E1E"/>
    <w:rsid w:val="001567B5"/>
    <w:rsid w:val="001607B9"/>
    <w:rsid w:val="00162B52"/>
    <w:rsid w:val="00163FFF"/>
    <w:rsid w:val="00164308"/>
    <w:rsid w:val="001648BF"/>
    <w:rsid w:val="00164C5C"/>
    <w:rsid w:val="001653A3"/>
    <w:rsid w:val="00167D0E"/>
    <w:rsid w:val="00167DCD"/>
    <w:rsid w:val="00171381"/>
    <w:rsid w:val="0017171A"/>
    <w:rsid w:val="00177B86"/>
    <w:rsid w:val="00180CB7"/>
    <w:rsid w:val="00180E0C"/>
    <w:rsid w:val="00181F14"/>
    <w:rsid w:val="001823F4"/>
    <w:rsid w:val="00183251"/>
    <w:rsid w:val="00183CE4"/>
    <w:rsid w:val="00185194"/>
    <w:rsid w:val="00185399"/>
    <w:rsid w:val="001869A8"/>
    <w:rsid w:val="001939BE"/>
    <w:rsid w:val="00193BCC"/>
    <w:rsid w:val="00194461"/>
    <w:rsid w:val="001949AE"/>
    <w:rsid w:val="0019693D"/>
    <w:rsid w:val="001969D6"/>
    <w:rsid w:val="001972EB"/>
    <w:rsid w:val="00197773"/>
    <w:rsid w:val="00197A45"/>
    <w:rsid w:val="001A3779"/>
    <w:rsid w:val="001A4B4A"/>
    <w:rsid w:val="001A7BB4"/>
    <w:rsid w:val="001B07E0"/>
    <w:rsid w:val="001B0EF0"/>
    <w:rsid w:val="001B1271"/>
    <w:rsid w:val="001B2457"/>
    <w:rsid w:val="001B283F"/>
    <w:rsid w:val="001B2BD4"/>
    <w:rsid w:val="001B3901"/>
    <w:rsid w:val="001B44FE"/>
    <w:rsid w:val="001B51C8"/>
    <w:rsid w:val="001B527B"/>
    <w:rsid w:val="001B6914"/>
    <w:rsid w:val="001B755C"/>
    <w:rsid w:val="001C2792"/>
    <w:rsid w:val="001C290F"/>
    <w:rsid w:val="001C305C"/>
    <w:rsid w:val="001C3451"/>
    <w:rsid w:val="001C384D"/>
    <w:rsid w:val="001C5626"/>
    <w:rsid w:val="001C571A"/>
    <w:rsid w:val="001C5EA5"/>
    <w:rsid w:val="001D1FB1"/>
    <w:rsid w:val="001D2409"/>
    <w:rsid w:val="001D387F"/>
    <w:rsid w:val="001D4069"/>
    <w:rsid w:val="001D4BC0"/>
    <w:rsid w:val="001D6894"/>
    <w:rsid w:val="001D72AC"/>
    <w:rsid w:val="001D75CC"/>
    <w:rsid w:val="001D7AE3"/>
    <w:rsid w:val="001E0F89"/>
    <w:rsid w:val="001E1E35"/>
    <w:rsid w:val="001E28B1"/>
    <w:rsid w:val="001E2FA2"/>
    <w:rsid w:val="001E3096"/>
    <w:rsid w:val="001E4BF5"/>
    <w:rsid w:val="001E4F14"/>
    <w:rsid w:val="001E59BF"/>
    <w:rsid w:val="001E5BE7"/>
    <w:rsid w:val="001E6A66"/>
    <w:rsid w:val="001E6FAA"/>
    <w:rsid w:val="001E79E2"/>
    <w:rsid w:val="001F0328"/>
    <w:rsid w:val="001F2B75"/>
    <w:rsid w:val="001F3BC3"/>
    <w:rsid w:val="001F3D21"/>
    <w:rsid w:val="001F4A04"/>
    <w:rsid w:val="001F5862"/>
    <w:rsid w:val="001F6695"/>
    <w:rsid w:val="001F6DA3"/>
    <w:rsid w:val="0020138A"/>
    <w:rsid w:val="0020422E"/>
    <w:rsid w:val="002049AE"/>
    <w:rsid w:val="00204C2D"/>
    <w:rsid w:val="00205E14"/>
    <w:rsid w:val="00206F59"/>
    <w:rsid w:val="0020781D"/>
    <w:rsid w:val="00212856"/>
    <w:rsid w:val="00213B3D"/>
    <w:rsid w:val="00213B8B"/>
    <w:rsid w:val="00213F29"/>
    <w:rsid w:val="00214342"/>
    <w:rsid w:val="0021488C"/>
    <w:rsid w:val="002171B3"/>
    <w:rsid w:val="00217206"/>
    <w:rsid w:val="00222A0A"/>
    <w:rsid w:val="002249B5"/>
    <w:rsid w:val="0022655D"/>
    <w:rsid w:val="0022656C"/>
    <w:rsid w:val="00227285"/>
    <w:rsid w:val="00227C56"/>
    <w:rsid w:val="00231EC0"/>
    <w:rsid w:val="00232099"/>
    <w:rsid w:val="002331AB"/>
    <w:rsid w:val="002349C1"/>
    <w:rsid w:val="00235D1B"/>
    <w:rsid w:val="0023682D"/>
    <w:rsid w:val="002369FE"/>
    <w:rsid w:val="0023769F"/>
    <w:rsid w:val="00237E85"/>
    <w:rsid w:val="00241318"/>
    <w:rsid w:val="00241CF4"/>
    <w:rsid w:val="002431D7"/>
    <w:rsid w:val="00243830"/>
    <w:rsid w:val="002438CD"/>
    <w:rsid w:val="00245036"/>
    <w:rsid w:val="002455DF"/>
    <w:rsid w:val="00246A98"/>
    <w:rsid w:val="00247401"/>
    <w:rsid w:val="002504DB"/>
    <w:rsid w:val="00250593"/>
    <w:rsid w:val="00250BA3"/>
    <w:rsid w:val="00251971"/>
    <w:rsid w:val="00251D66"/>
    <w:rsid w:val="00251F37"/>
    <w:rsid w:val="002525FE"/>
    <w:rsid w:val="0025353F"/>
    <w:rsid w:val="002535F7"/>
    <w:rsid w:val="00253BAE"/>
    <w:rsid w:val="00254A68"/>
    <w:rsid w:val="00254DCD"/>
    <w:rsid w:val="00255197"/>
    <w:rsid w:val="00257782"/>
    <w:rsid w:val="0026072A"/>
    <w:rsid w:val="0026134D"/>
    <w:rsid w:val="00261A85"/>
    <w:rsid w:val="00262A78"/>
    <w:rsid w:val="00263554"/>
    <w:rsid w:val="00263647"/>
    <w:rsid w:val="00264C37"/>
    <w:rsid w:val="002669D4"/>
    <w:rsid w:val="002673E1"/>
    <w:rsid w:val="00267C2B"/>
    <w:rsid w:val="00271554"/>
    <w:rsid w:val="00272462"/>
    <w:rsid w:val="00274285"/>
    <w:rsid w:val="0027515E"/>
    <w:rsid w:val="00276C81"/>
    <w:rsid w:val="00277044"/>
    <w:rsid w:val="002773C6"/>
    <w:rsid w:val="002777E6"/>
    <w:rsid w:val="00280B2C"/>
    <w:rsid w:val="00281272"/>
    <w:rsid w:val="0028160F"/>
    <w:rsid w:val="002821BA"/>
    <w:rsid w:val="00283F41"/>
    <w:rsid w:val="00285630"/>
    <w:rsid w:val="00285981"/>
    <w:rsid w:val="002859E5"/>
    <w:rsid w:val="0028720E"/>
    <w:rsid w:val="00287550"/>
    <w:rsid w:val="00287571"/>
    <w:rsid w:val="00287AA3"/>
    <w:rsid w:val="00290F8B"/>
    <w:rsid w:val="00291A1A"/>
    <w:rsid w:val="00293016"/>
    <w:rsid w:val="0029390C"/>
    <w:rsid w:val="00293B72"/>
    <w:rsid w:val="00294015"/>
    <w:rsid w:val="00294680"/>
    <w:rsid w:val="002954A7"/>
    <w:rsid w:val="002957D0"/>
    <w:rsid w:val="002960F3"/>
    <w:rsid w:val="002964C5"/>
    <w:rsid w:val="00297E6E"/>
    <w:rsid w:val="002A1333"/>
    <w:rsid w:val="002A17CA"/>
    <w:rsid w:val="002A4FB3"/>
    <w:rsid w:val="002B0023"/>
    <w:rsid w:val="002B09F5"/>
    <w:rsid w:val="002B1D5D"/>
    <w:rsid w:val="002B2AC8"/>
    <w:rsid w:val="002B3F84"/>
    <w:rsid w:val="002B44F2"/>
    <w:rsid w:val="002B5826"/>
    <w:rsid w:val="002B69F3"/>
    <w:rsid w:val="002C02FC"/>
    <w:rsid w:val="002C0766"/>
    <w:rsid w:val="002C095A"/>
    <w:rsid w:val="002C0DA0"/>
    <w:rsid w:val="002C217F"/>
    <w:rsid w:val="002C4ADB"/>
    <w:rsid w:val="002C50EE"/>
    <w:rsid w:val="002C51F1"/>
    <w:rsid w:val="002C57D9"/>
    <w:rsid w:val="002C5AF8"/>
    <w:rsid w:val="002D1133"/>
    <w:rsid w:val="002D13A2"/>
    <w:rsid w:val="002D1D57"/>
    <w:rsid w:val="002D35A7"/>
    <w:rsid w:val="002D71A0"/>
    <w:rsid w:val="002D78AB"/>
    <w:rsid w:val="002D7BCF"/>
    <w:rsid w:val="002D7DB8"/>
    <w:rsid w:val="002E13CF"/>
    <w:rsid w:val="002E15E5"/>
    <w:rsid w:val="002E1A9D"/>
    <w:rsid w:val="002E28ED"/>
    <w:rsid w:val="002E5655"/>
    <w:rsid w:val="002E6572"/>
    <w:rsid w:val="002F1D35"/>
    <w:rsid w:val="002F32DC"/>
    <w:rsid w:val="002F5259"/>
    <w:rsid w:val="0030002D"/>
    <w:rsid w:val="00300528"/>
    <w:rsid w:val="00300553"/>
    <w:rsid w:val="00301186"/>
    <w:rsid w:val="0030651A"/>
    <w:rsid w:val="0030677B"/>
    <w:rsid w:val="0031024F"/>
    <w:rsid w:val="00311225"/>
    <w:rsid w:val="00312C3E"/>
    <w:rsid w:val="0031529B"/>
    <w:rsid w:val="003153C5"/>
    <w:rsid w:val="0031588A"/>
    <w:rsid w:val="00315F55"/>
    <w:rsid w:val="0031608C"/>
    <w:rsid w:val="0032103A"/>
    <w:rsid w:val="00321379"/>
    <w:rsid w:val="003215F0"/>
    <w:rsid w:val="0032186D"/>
    <w:rsid w:val="003225D5"/>
    <w:rsid w:val="003227BC"/>
    <w:rsid w:val="0032293A"/>
    <w:rsid w:val="00323372"/>
    <w:rsid w:val="00324407"/>
    <w:rsid w:val="00324C28"/>
    <w:rsid w:val="00324EB7"/>
    <w:rsid w:val="003255CF"/>
    <w:rsid w:val="0032658C"/>
    <w:rsid w:val="00331C48"/>
    <w:rsid w:val="00332480"/>
    <w:rsid w:val="00333013"/>
    <w:rsid w:val="00333EFD"/>
    <w:rsid w:val="00336A5C"/>
    <w:rsid w:val="00336BB6"/>
    <w:rsid w:val="0034150F"/>
    <w:rsid w:val="00342FAE"/>
    <w:rsid w:val="00343020"/>
    <w:rsid w:val="00344995"/>
    <w:rsid w:val="00344F53"/>
    <w:rsid w:val="00345D62"/>
    <w:rsid w:val="00346E53"/>
    <w:rsid w:val="003524E4"/>
    <w:rsid w:val="00352CE1"/>
    <w:rsid w:val="00355522"/>
    <w:rsid w:val="00355BA2"/>
    <w:rsid w:val="00355C0B"/>
    <w:rsid w:val="0035665A"/>
    <w:rsid w:val="003604DC"/>
    <w:rsid w:val="003612A0"/>
    <w:rsid w:val="003620B0"/>
    <w:rsid w:val="00362870"/>
    <w:rsid w:val="00363443"/>
    <w:rsid w:val="00363E2B"/>
    <w:rsid w:val="00363E47"/>
    <w:rsid w:val="00364978"/>
    <w:rsid w:val="00364AAA"/>
    <w:rsid w:val="00367F46"/>
    <w:rsid w:val="00371585"/>
    <w:rsid w:val="003721DA"/>
    <w:rsid w:val="003733DB"/>
    <w:rsid w:val="00374102"/>
    <w:rsid w:val="00374299"/>
    <w:rsid w:val="00375CC1"/>
    <w:rsid w:val="003760E0"/>
    <w:rsid w:val="00376DCD"/>
    <w:rsid w:val="00377533"/>
    <w:rsid w:val="00377991"/>
    <w:rsid w:val="00377B16"/>
    <w:rsid w:val="00377B52"/>
    <w:rsid w:val="00380947"/>
    <w:rsid w:val="00381612"/>
    <w:rsid w:val="00382215"/>
    <w:rsid w:val="00382311"/>
    <w:rsid w:val="0038267E"/>
    <w:rsid w:val="00383E8F"/>
    <w:rsid w:val="00384391"/>
    <w:rsid w:val="00384C00"/>
    <w:rsid w:val="0038535C"/>
    <w:rsid w:val="0038588E"/>
    <w:rsid w:val="00385921"/>
    <w:rsid w:val="003865CE"/>
    <w:rsid w:val="003879EE"/>
    <w:rsid w:val="003927A1"/>
    <w:rsid w:val="00394D21"/>
    <w:rsid w:val="00394D30"/>
    <w:rsid w:val="00394E9B"/>
    <w:rsid w:val="00395A59"/>
    <w:rsid w:val="00395F61"/>
    <w:rsid w:val="00397992"/>
    <w:rsid w:val="003A1F6C"/>
    <w:rsid w:val="003A3A7E"/>
    <w:rsid w:val="003A433A"/>
    <w:rsid w:val="003A49DD"/>
    <w:rsid w:val="003A4D27"/>
    <w:rsid w:val="003A5D5C"/>
    <w:rsid w:val="003A6102"/>
    <w:rsid w:val="003A69F8"/>
    <w:rsid w:val="003A69F9"/>
    <w:rsid w:val="003A7035"/>
    <w:rsid w:val="003B0579"/>
    <w:rsid w:val="003B0AD0"/>
    <w:rsid w:val="003B2015"/>
    <w:rsid w:val="003B2CB9"/>
    <w:rsid w:val="003B3030"/>
    <w:rsid w:val="003B3C98"/>
    <w:rsid w:val="003B5163"/>
    <w:rsid w:val="003B526E"/>
    <w:rsid w:val="003B79E7"/>
    <w:rsid w:val="003B7EEF"/>
    <w:rsid w:val="003C0AE9"/>
    <w:rsid w:val="003C1893"/>
    <w:rsid w:val="003C20E0"/>
    <w:rsid w:val="003C53E9"/>
    <w:rsid w:val="003C757F"/>
    <w:rsid w:val="003C7C17"/>
    <w:rsid w:val="003C7EE9"/>
    <w:rsid w:val="003D0946"/>
    <w:rsid w:val="003D10BC"/>
    <w:rsid w:val="003D1D48"/>
    <w:rsid w:val="003D27B3"/>
    <w:rsid w:val="003D2959"/>
    <w:rsid w:val="003D2EE5"/>
    <w:rsid w:val="003D3F61"/>
    <w:rsid w:val="003D5AAD"/>
    <w:rsid w:val="003D5F63"/>
    <w:rsid w:val="003E1265"/>
    <w:rsid w:val="003E24AD"/>
    <w:rsid w:val="003E2EF5"/>
    <w:rsid w:val="003E307A"/>
    <w:rsid w:val="003E398C"/>
    <w:rsid w:val="003E3B45"/>
    <w:rsid w:val="003E4A14"/>
    <w:rsid w:val="003E6C5A"/>
    <w:rsid w:val="003E71C2"/>
    <w:rsid w:val="003E74CA"/>
    <w:rsid w:val="003E7BCC"/>
    <w:rsid w:val="003F0396"/>
    <w:rsid w:val="003F15FC"/>
    <w:rsid w:val="003F1DA1"/>
    <w:rsid w:val="003F1F3C"/>
    <w:rsid w:val="003F4B09"/>
    <w:rsid w:val="0040034F"/>
    <w:rsid w:val="004026FB"/>
    <w:rsid w:val="00402D3B"/>
    <w:rsid w:val="004033DC"/>
    <w:rsid w:val="00403585"/>
    <w:rsid w:val="00404B1E"/>
    <w:rsid w:val="004117FD"/>
    <w:rsid w:val="00412CBB"/>
    <w:rsid w:val="00413DE4"/>
    <w:rsid w:val="004141E0"/>
    <w:rsid w:val="00414E2E"/>
    <w:rsid w:val="00415AC4"/>
    <w:rsid w:val="00420723"/>
    <w:rsid w:val="00421C8F"/>
    <w:rsid w:val="00421C92"/>
    <w:rsid w:val="0042250C"/>
    <w:rsid w:val="00422903"/>
    <w:rsid w:val="00423E18"/>
    <w:rsid w:val="004242FE"/>
    <w:rsid w:val="0042431D"/>
    <w:rsid w:val="004307C9"/>
    <w:rsid w:val="00430B57"/>
    <w:rsid w:val="004314A2"/>
    <w:rsid w:val="00431A70"/>
    <w:rsid w:val="0043280E"/>
    <w:rsid w:val="00433434"/>
    <w:rsid w:val="00434BD3"/>
    <w:rsid w:val="00435537"/>
    <w:rsid w:val="00435902"/>
    <w:rsid w:val="0043681A"/>
    <w:rsid w:val="00437351"/>
    <w:rsid w:val="00440407"/>
    <w:rsid w:val="00441224"/>
    <w:rsid w:val="00441AC8"/>
    <w:rsid w:val="00442048"/>
    <w:rsid w:val="00442E19"/>
    <w:rsid w:val="004433BB"/>
    <w:rsid w:val="00443C50"/>
    <w:rsid w:val="0044464C"/>
    <w:rsid w:val="00446000"/>
    <w:rsid w:val="0044630E"/>
    <w:rsid w:val="00447D1A"/>
    <w:rsid w:val="004506BC"/>
    <w:rsid w:val="004521C8"/>
    <w:rsid w:val="00453050"/>
    <w:rsid w:val="00453AD7"/>
    <w:rsid w:val="004565C9"/>
    <w:rsid w:val="00457F5A"/>
    <w:rsid w:val="00460B6C"/>
    <w:rsid w:val="00461D65"/>
    <w:rsid w:val="00461FCD"/>
    <w:rsid w:val="004624C8"/>
    <w:rsid w:val="0046351B"/>
    <w:rsid w:val="0046366D"/>
    <w:rsid w:val="00463D4D"/>
    <w:rsid w:val="004652BA"/>
    <w:rsid w:val="0046616B"/>
    <w:rsid w:val="00466677"/>
    <w:rsid w:val="00467C4C"/>
    <w:rsid w:val="00467CBF"/>
    <w:rsid w:val="00467F5A"/>
    <w:rsid w:val="0047033A"/>
    <w:rsid w:val="00470B6C"/>
    <w:rsid w:val="00470E6A"/>
    <w:rsid w:val="0047181C"/>
    <w:rsid w:val="00473178"/>
    <w:rsid w:val="0047423C"/>
    <w:rsid w:val="0047546B"/>
    <w:rsid w:val="00475533"/>
    <w:rsid w:val="00475FB2"/>
    <w:rsid w:val="00481EE7"/>
    <w:rsid w:val="0048202A"/>
    <w:rsid w:val="00482571"/>
    <w:rsid w:val="00483E11"/>
    <w:rsid w:val="00484F3A"/>
    <w:rsid w:val="00486C5F"/>
    <w:rsid w:val="00490620"/>
    <w:rsid w:val="00490EAA"/>
    <w:rsid w:val="0049108C"/>
    <w:rsid w:val="004917EF"/>
    <w:rsid w:val="004924D4"/>
    <w:rsid w:val="004925EB"/>
    <w:rsid w:val="004928C0"/>
    <w:rsid w:val="00493D86"/>
    <w:rsid w:val="004944E8"/>
    <w:rsid w:val="00494866"/>
    <w:rsid w:val="004950B0"/>
    <w:rsid w:val="00495707"/>
    <w:rsid w:val="00495C1F"/>
    <w:rsid w:val="00496C8A"/>
    <w:rsid w:val="00496DAF"/>
    <w:rsid w:val="004977FB"/>
    <w:rsid w:val="004A032B"/>
    <w:rsid w:val="004A09A0"/>
    <w:rsid w:val="004A11FD"/>
    <w:rsid w:val="004A174F"/>
    <w:rsid w:val="004A1D66"/>
    <w:rsid w:val="004A1F43"/>
    <w:rsid w:val="004A278D"/>
    <w:rsid w:val="004A3839"/>
    <w:rsid w:val="004A3DF5"/>
    <w:rsid w:val="004A535E"/>
    <w:rsid w:val="004B294F"/>
    <w:rsid w:val="004B3172"/>
    <w:rsid w:val="004B3750"/>
    <w:rsid w:val="004B382C"/>
    <w:rsid w:val="004B38A9"/>
    <w:rsid w:val="004B5E08"/>
    <w:rsid w:val="004C0BCB"/>
    <w:rsid w:val="004C145D"/>
    <w:rsid w:val="004C2D07"/>
    <w:rsid w:val="004C53D6"/>
    <w:rsid w:val="004C5742"/>
    <w:rsid w:val="004C5F88"/>
    <w:rsid w:val="004D01BF"/>
    <w:rsid w:val="004D02A3"/>
    <w:rsid w:val="004D2162"/>
    <w:rsid w:val="004D3F6B"/>
    <w:rsid w:val="004D5777"/>
    <w:rsid w:val="004E09C1"/>
    <w:rsid w:val="004E2C0F"/>
    <w:rsid w:val="004E2CA9"/>
    <w:rsid w:val="004E3639"/>
    <w:rsid w:val="004E3867"/>
    <w:rsid w:val="004E494F"/>
    <w:rsid w:val="004E4DBE"/>
    <w:rsid w:val="004E5887"/>
    <w:rsid w:val="004E5A57"/>
    <w:rsid w:val="004E74F9"/>
    <w:rsid w:val="004E778E"/>
    <w:rsid w:val="004F4695"/>
    <w:rsid w:val="004F4FC2"/>
    <w:rsid w:val="004F5186"/>
    <w:rsid w:val="004F5703"/>
    <w:rsid w:val="004F6374"/>
    <w:rsid w:val="004F63E3"/>
    <w:rsid w:val="004F667C"/>
    <w:rsid w:val="004F6831"/>
    <w:rsid w:val="004F6A04"/>
    <w:rsid w:val="0050025D"/>
    <w:rsid w:val="00501F3E"/>
    <w:rsid w:val="005022F4"/>
    <w:rsid w:val="00502454"/>
    <w:rsid w:val="00502FC1"/>
    <w:rsid w:val="00504D4F"/>
    <w:rsid w:val="00505A55"/>
    <w:rsid w:val="00506223"/>
    <w:rsid w:val="005074BB"/>
    <w:rsid w:val="00513A5F"/>
    <w:rsid w:val="00514339"/>
    <w:rsid w:val="00516D47"/>
    <w:rsid w:val="00517BC4"/>
    <w:rsid w:val="00517E9F"/>
    <w:rsid w:val="00517F57"/>
    <w:rsid w:val="0052275A"/>
    <w:rsid w:val="005233D1"/>
    <w:rsid w:val="005243FF"/>
    <w:rsid w:val="00525958"/>
    <w:rsid w:val="0052640E"/>
    <w:rsid w:val="00530576"/>
    <w:rsid w:val="00530C36"/>
    <w:rsid w:val="00533AEB"/>
    <w:rsid w:val="005347B4"/>
    <w:rsid w:val="005366C6"/>
    <w:rsid w:val="005367C2"/>
    <w:rsid w:val="00536E7C"/>
    <w:rsid w:val="00537A09"/>
    <w:rsid w:val="00540435"/>
    <w:rsid w:val="0054049B"/>
    <w:rsid w:val="0054151E"/>
    <w:rsid w:val="005415DD"/>
    <w:rsid w:val="00541EFA"/>
    <w:rsid w:val="005448CC"/>
    <w:rsid w:val="00544B04"/>
    <w:rsid w:val="00544D3A"/>
    <w:rsid w:val="00545C2A"/>
    <w:rsid w:val="00546D1C"/>
    <w:rsid w:val="00552440"/>
    <w:rsid w:val="005532B2"/>
    <w:rsid w:val="005544DC"/>
    <w:rsid w:val="005554FD"/>
    <w:rsid w:val="00556A15"/>
    <w:rsid w:val="005601D9"/>
    <w:rsid w:val="0056065F"/>
    <w:rsid w:val="0056223D"/>
    <w:rsid w:val="00563C01"/>
    <w:rsid w:val="0056445D"/>
    <w:rsid w:val="0056505D"/>
    <w:rsid w:val="0056510A"/>
    <w:rsid w:val="00565DB1"/>
    <w:rsid w:val="005666BF"/>
    <w:rsid w:val="005674A3"/>
    <w:rsid w:val="005675C1"/>
    <w:rsid w:val="005676FE"/>
    <w:rsid w:val="00567DBB"/>
    <w:rsid w:val="00572367"/>
    <w:rsid w:val="00572DFE"/>
    <w:rsid w:val="0057363A"/>
    <w:rsid w:val="00574409"/>
    <w:rsid w:val="00574BE9"/>
    <w:rsid w:val="00575053"/>
    <w:rsid w:val="005758A2"/>
    <w:rsid w:val="00576F73"/>
    <w:rsid w:val="00577882"/>
    <w:rsid w:val="005801CE"/>
    <w:rsid w:val="00580291"/>
    <w:rsid w:val="005819C4"/>
    <w:rsid w:val="0058290A"/>
    <w:rsid w:val="0058300D"/>
    <w:rsid w:val="00583854"/>
    <w:rsid w:val="00585909"/>
    <w:rsid w:val="00586D3E"/>
    <w:rsid w:val="005913F3"/>
    <w:rsid w:val="00591963"/>
    <w:rsid w:val="00591F1E"/>
    <w:rsid w:val="00592211"/>
    <w:rsid w:val="00593BB0"/>
    <w:rsid w:val="00593C0B"/>
    <w:rsid w:val="00593D04"/>
    <w:rsid w:val="00596B14"/>
    <w:rsid w:val="00596C86"/>
    <w:rsid w:val="00596E82"/>
    <w:rsid w:val="0059724C"/>
    <w:rsid w:val="005A1786"/>
    <w:rsid w:val="005A183F"/>
    <w:rsid w:val="005A27B9"/>
    <w:rsid w:val="005A3913"/>
    <w:rsid w:val="005A4E0C"/>
    <w:rsid w:val="005A5FEB"/>
    <w:rsid w:val="005A7CBC"/>
    <w:rsid w:val="005B0762"/>
    <w:rsid w:val="005B0E99"/>
    <w:rsid w:val="005B10ED"/>
    <w:rsid w:val="005B1C8C"/>
    <w:rsid w:val="005B6344"/>
    <w:rsid w:val="005B654D"/>
    <w:rsid w:val="005B7F0B"/>
    <w:rsid w:val="005C1044"/>
    <w:rsid w:val="005C1DB6"/>
    <w:rsid w:val="005C29B4"/>
    <w:rsid w:val="005C3107"/>
    <w:rsid w:val="005C3A9D"/>
    <w:rsid w:val="005C3BE6"/>
    <w:rsid w:val="005C58A4"/>
    <w:rsid w:val="005C6AF3"/>
    <w:rsid w:val="005C73DC"/>
    <w:rsid w:val="005D05A2"/>
    <w:rsid w:val="005D0729"/>
    <w:rsid w:val="005D0C4E"/>
    <w:rsid w:val="005D0E8C"/>
    <w:rsid w:val="005D2123"/>
    <w:rsid w:val="005D3BF7"/>
    <w:rsid w:val="005D3D40"/>
    <w:rsid w:val="005D6741"/>
    <w:rsid w:val="005D6756"/>
    <w:rsid w:val="005E0DB2"/>
    <w:rsid w:val="005E1800"/>
    <w:rsid w:val="005E2DCA"/>
    <w:rsid w:val="005E39F9"/>
    <w:rsid w:val="005E5359"/>
    <w:rsid w:val="005E5FBF"/>
    <w:rsid w:val="005E66D9"/>
    <w:rsid w:val="005E6DC2"/>
    <w:rsid w:val="005E72F9"/>
    <w:rsid w:val="005F038F"/>
    <w:rsid w:val="005F1C1B"/>
    <w:rsid w:val="005F3026"/>
    <w:rsid w:val="005F3164"/>
    <w:rsid w:val="005F4231"/>
    <w:rsid w:val="005F4419"/>
    <w:rsid w:val="005F487C"/>
    <w:rsid w:val="005F6846"/>
    <w:rsid w:val="0060221D"/>
    <w:rsid w:val="006032A1"/>
    <w:rsid w:val="006070B4"/>
    <w:rsid w:val="00610F36"/>
    <w:rsid w:val="0061118F"/>
    <w:rsid w:val="00612305"/>
    <w:rsid w:val="00613A7A"/>
    <w:rsid w:val="006142AA"/>
    <w:rsid w:val="006143E6"/>
    <w:rsid w:val="00615534"/>
    <w:rsid w:val="00616D05"/>
    <w:rsid w:val="0061703B"/>
    <w:rsid w:val="006179AC"/>
    <w:rsid w:val="00617BFF"/>
    <w:rsid w:val="0062371C"/>
    <w:rsid w:val="00624BFD"/>
    <w:rsid w:val="00625C31"/>
    <w:rsid w:val="006269B1"/>
    <w:rsid w:val="00630CEE"/>
    <w:rsid w:val="00631240"/>
    <w:rsid w:val="006327EA"/>
    <w:rsid w:val="00632918"/>
    <w:rsid w:val="00632C77"/>
    <w:rsid w:val="00634D0A"/>
    <w:rsid w:val="00635523"/>
    <w:rsid w:val="00635541"/>
    <w:rsid w:val="00635EF9"/>
    <w:rsid w:val="006365E0"/>
    <w:rsid w:val="00637768"/>
    <w:rsid w:val="00641C3A"/>
    <w:rsid w:val="006420ED"/>
    <w:rsid w:val="00642C67"/>
    <w:rsid w:val="00642E02"/>
    <w:rsid w:val="006435BC"/>
    <w:rsid w:val="0064362E"/>
    <w:rsid w:val="00643F3D"/>
    <w:rsid w:val="0064492F"/>
    <w:rsid w:val="0064599F"/>
    <w:rsid w:val="00647058"/>
    <w:rsid w:val="00647C76"/>
    <w:rsid w:val="00647FD9"/>
    <w:rsid w:val="00652141"/>
    <w:rsid w:val="00652E9F"/>
    <w:rsid w:val="006534B8"/>
    <w:rsid w:val="0065392E"/>
    <w:rsid w:val="00654157"/>
    <w:rsid w:val="0065462D"/>
    <w:rsid w:val="00654D4E"/>
    <w:rsid w:val="0065586D"/>
    <w:rsid w:val="00655A63"/>
    <w:rsid w:val="00655FD5"/>
    <w:rsid w:val="00657261"/>
    <w:rsid w:val="0066112B"/>
    <w:rsid w:val="00662E82"/>
    <w:rsid w:val="00664D22"/>
    <w:rsid w:val="006659EB"/>
    <w:rsid w:val="00665F78"/>
    <w:rsid w:val="006669FD"/>
    <w:rsid w:val="006671CF"/>
    <w:rsid w:val="006673C3"/>
    <w:rsid w:val="006702CF"/>
    <w:rsid w:val="00670B80"/>
    <w:rsid w:val="00671651"/>
    <w:rsid w:val="00671C7E"/>
    <w:rsid w:val="00672517"/>
    <w:rsid w:val="006736D5"/>
    <w:rsid w:val="00675042"/>
    <w:rsid w:val="0067544D"/>
    <w:rsid w:val="00675E39"/>
    <w:rsid w:val="0067631C"/>
    <w:rsid w:val="00676756"/>
    <w:rsid w:val="006776B5"/>
    <w:rsid w:val="0068289A"/>
    <w:rsid w:val="00684C0E"/>
    <w:rsid w:val="00685B83"/>
    <w:rsid w:val="006908E2"/>
    <w:rsid w:val="00691039"/>
    <w:rsid w:val="006922C4"/>
    <w:rsid w:val="006924E8"/>
    <w:rsid w:val="00692C99"/>
    <w:rsid w:val="00694367"/>
    <w:rsid w:val="00694C3B"/>
    <w:rsid w:val="00694F51"/>
    <w:rsid w:val="006950F0"/>
    <w:rsid w:val="00695718"/>
    <w:rsid w:val="00695AFC"/>
    <w:rsid w:val="00695DAA"/>
    <w:rsid w:val="0069759A"/>
    <w:rsid w:val="006A0236"/>
    <w:rsid w:val="006A04C6"/>
    <w:rsid w:val="006A0C5A"/>
    <w:rsid w:val="006A18BA"/>
    <w:rsid w:val="006A28E2"/>
    <w:rsid w:val="006A3736"/>
    <w:rsid w:val="006A3CE2"/>
    <w:rsid w:val="006A5F4F"/>
    <w:rsid w:val="006A71AC"/>
    <w:rsid w:val="006A7A4D"/>
    <w:rsid w:val="006B14B7"/>
    <w:rsid w:val="006B1CA3"/>
    <w:rsid w:val="006B360A"/>
    <w:rsid w:val="006B3AA3"/>
    <w:rsid w:val="006B3CB6"/>
    <w:rsid w:val="006B3F9A"/>
    <w:rsid w:val="006B4516"/>
    <w:rsid w:val="006B73E1"/>
    <w:rsid w:val="006C0BCD"/>
    <w:rsid w:val="006C113D"/>
    <w:rsid w:val="006C201F"/>
    <w:rsid w:val="006C28B7"/>
    <w:rsid w:val="006C2C5D"/>
    <w:rsid w:val="006C3D95"/>
    <w:rsid w:val="006C4029"/>
    <w:rsid w:val="006C599E"/>
    <w:rsid w:val="006C6226"/>
    <w:rsid w:val="006C6231"/>
    <w:rsid w:val="006C6386"/>
    <w:rsid w:val="006C6D91"/>
    <w:rsid w:val="006C7374"/>
    <w:rsid w:val="006C7727"/>
    <w:rsid w:val="006C7AA5"/>
    <w:rsid w:val="006D0709"/>
    <w:rsid w:val="006D1CF9"/>
    <w:rsid w:val="006D295D"/>
    <w:rsid w:val="006D3128"/>
    <w:rsid w:val="006D376B"/>
    <w:rsid w:val="006D59C9"/>
    <w:rsid w:val="006D5C5C"/>
    <w:rsid w:val="006D615B"/>
    <w:rsid w:val="006D7FE8"/>
    <w:rsid w:val="006E0C7F"/>
    <w:rsid w:val="006E27A6"/>
    <w:rsid w:val="006E2831"/>
    <w:rsid w:val="006E2C61"/>
    <w:rsid w:val="006E2EE8"/>
    <w:rsid w:val="006F02B7"/>
    <w:rsid w:val="006F22CF"/>
    <w:rsid w:val="006F257E"/>
    <w:rsid w:val="006F2CAC"/>
    <w:rsid w:val="006F3F0D"/>
    <w:rsid w:val="006F6A1F"/>
    <w:rsid w:val="006F7CC7"/>
    <w:rsid w:val="0070111F"/>
    <w:rsid w:val="00703A11"/>
    <w:rsid w:val="00703ABA"/>
    <w:rsid w:val="00703F3C"/>
    <w:rsid w:val="00704F00"/>
    <w:rsid w:val="007050D6"/>
    <w:rsid w:val="007057A5"/>
    <w:rsid w:val="00705E35"/>
    <w:rsid w:val="00706EF1"/>
    <w:rsid w:val="00710D6E"/>
    <w:rsid w:val="0071110B"/>
    <w:rsid w:val="007111D2"/>
    <w:rsid w:val="007111DF"/>
    <w:rsid w:val="007112A3"/>
    <w:rsid w:val="00711C7C"/>
    <w:rsid w:val="00711EA6"/>
    <w:rsid w:val="007137E9"/>
    <w:rsid w:val="007160C4"/>
    <w:rsid w:val="00716EF3"/>
    <w:rsid w:val="00720CCE"/>
    <w:rsid w:val="007215A0"/>
    <w:rsid w:val="00722675"/>
    <w:rsid w:val="00725DBD"/>
    <w:rsid w:val="007267BF"/>
    <w:rsid w:val="00727D51"/>
    <w:rsid w:val="00727E5C"/>
    <w:rsid w:val="00727F9D"/>
    <w:rsid w:val="00731FBB"/>
    <w:rsid w:val="00732033"/>
    <w:rsid w:val="00732149"/>
    <w:rsid w:val="007324ED"/>
    <w:rsid w:val="00732CAD"/>
    <w:rsid w:val="00733033"/>
    <w:rsid w:val="00733373"/>
    <w:rsid w:val="00735169"/>
    <w:rsid w:val="00735473"/>
    <w:rsid w:val="00735893"/>
    <w:rsid w:val="0073699D"/>
    <w:rsid w:val="007376D2"/>
    <w:rsid w:val="00741688"/>
    <w:rsid w:val="00741C5D"/>
    <w:rsid w:val="00741D80"/>
    <w:rsid w:val="0074438F"/>
    <w:rsid w:val="00744F38"/>
    <w:rsid w:val="00745766"/>
    <w:rsid w:val="00747843"/>
    <w:rsid w:val="00750D1E"/>
    <w:rsid w:val="0075194E"/>
    <w:rsid w:val="0075249C"/>
    <w:rsid w:val="00752BAA"/>
    <w:rsid w:val="00753363"/>
    <w:rsid w:val="00754D32"/>
    <w:rsid w:val="00755159"/>
    <w:rsid w:val="00755640"/>
    <w:rsid w:val="00755F45"/>
    <w:rsid w:val="00756B50"/>
    <w:rsid w:val="00757845"/>
    <w:rsid w:val="00757968"/>
    <w:rsid w:val="00757F73"/>
    <w:rsid w:val="007602D7"/>
    <w:rsid w:val="007614C3"/>
    <w:rsid w:val="0076304E"/>
    <w:rsid w:val="007652DA"/>
    <w:rsid w:val="00765728"/>
    <w:rsid w:val="007657A0"/>
    <w:rsid w:val="00766558"/>
    <w:rsid w:val="00766633"/>
    <w:rsid w:val="00766D26"/>
    <w:rsid w:val="00772E19"/>
    <w:rsid w:val="00773778"/>
    <w:rsid w:val="007737A8"/>
    <w:rsid w:val="0077623F"/>
    <w:rsid w:val="00776452"/>
    <w:rsid w:val="00776FA2"/>
    <w:rsid w:val="00777C7C"/>
    <w:rsid w:val="0078128B"/>
    <w:rsid w:val="007817EE"/>
    <w:rsid w:val="007819CC"/>
    <w:rsid w:val="0078250E"/>
    <w:rsid w:val="00782B62"/>
    <w:rsid w:val="007837AE"/>
    <w:rsid w:val="00783FA7"/>
    <w:rsid w:val="007847F7"/>
    <w:rsid w:val="00790FA8"/>
    <w:rsid w:val="00792DA9"/>
    <w:rsid w:val="007944ED"/>
    <w:rsid w:val="007958F9"/>
    <w:rsid w:val="007A1910"/>
    <w:rsid w:val="007A26F9"/>
    <w:rsid w:val="007A4AAA"/>
    <w:rsid w:val="007A5BE9"/>
    <w:rsid w:val="007A6301"/>
    <w:rsid w:val="007A6CE5"/>
    <w:rsid w:val="007A7363"/>
    <w:rsid w:val="007A738F"/>
    <w:rsid w:val="007B15C5"/>
    <w:rsid w:val="007B1902"/>
    <w:rsid w:val="007B317F"/>
    <w:rsid w:val="007B4417"/>
    <w:rsid w:val="007B4666"/>
    <w:rsid w:val="007B523A"/>
    <w:rsid w:val="007B64AA"/>
    <w:rsid w:val="007B6F40"/>
    <w:rsid w:val="007B754D"/>
    <w:rsid w:val="007B7CC0"/>
    <w:rsid w:val="007C1CFA"/>
    <w:rsid w:val="007C467A"/>
    <w:rsid w:val="007C56D4"/>
    <w:rsid w:val="007C5E88"/>
    <w:rsid w:val="007C60F6"/>
    <w:rsid w:val="007D0660"/>
    <w:rsid w:val="007D1DC1"/>
    <w:rsid w:val="007D3D5E"/>
    <w:rsid w:val="007D459F"/>
    <w:rsid w:val="007D4BF1"/>
    <w:rsid w:val="007D53E9"/>
    <w:rsid w:val="007D6C1E"/>
    <w:rsid w:val="007E0E88"/>
    <w:rsid w:val="007E13A9"/>
    <w:rsid w:val="007E14C2"/>
    <w:rsid w:val="007E1C26"/>
    <w:rsid w:val="007E230C"/>
    <w:rsid w:val="007E2B45"/>
    <w:rsid w:val="007E37A3"/>
    <w:rsid w:val="007E4228"/>
    <w:rsid w:val="007E570A"/>
    <w:rsid w:val="007E5AB9"/>
    <w:rsid w:val="007E62B9"/>
    <w:rsid w:val="007E6496"/>
    <w:rsid w:val="007E708D"/>
    <w:rsid w:val="007F008C"/>
    <w:rsid w:val="007F0693"/>
    <w:rsid w:val="007F1A64"/>
    <w:rsid w:val="007F29E4"/>
    <w:rsid w:val="007F377B"/>
    <w:rsid w:val="007F3DA6"/>
    <w:rsid w:val="007F7C49"/>
    <w:rsid w:val="008014A6"/>
    <w:rsid w:val="00802549"/>
    <w:rsid w:val="00802EAD"/>
    <w:rsid w:val="0080319F"/>
    <w:rsid w:val="00804DDE"/>
    <w:rsid w:val="00805CC4"/>
    <w:rsid w:val="00806C03"/>
    <w:rsid w:val="00807828"/>
    <w:rsid w:val="00810CAB"/>
    <w:rsid w:val="0081301B"/>
    <w:rsid w:val="00813315"/>
    <w:rsid w:val="00813445"/>
    <w:rsid w:val="008138E7"/>
    <w:rsid w:val="00813C22"/>
    <w:rsid w:val="00814299"/>
    <w:rsid w:val="008144C9"/>
    <w:rsid w:val="0081585D"/>
    <w:rsid w:val="008162B2"/>
    <w:rsid w:val="00816C14"/>
    <w:rsid w:val="00816CE2"/>
    <w:rsid w:val="00817632"/>
    <w:rsid w:val="00820050"/>
    <w:rsid w:val="00820AF4"/>
    <w:rsid w:val="00822326"/>
    <w:rsid w:val="00822EDB"/>
    <w:rsid w:val="00824D38"/>
    <w:rsid w:val="008304AE"/>
    <w:rsid w:val="00830DD4"/>
    <w:rsid w:val="00831608"/>
    <w:rsid w:val="008325B1"/>
    <w:rsid w:val="00832C35"/>
    <w:rsid w:val="00832F3C"/>
    <w:rsid w:val="00834926"/>
    <w:rsid w:val="00834CC6"/>
    <w:rsid w:val="00837E01"/>
    <w:rsid w:val="0084123F"/>
    <w:rsid w:val="008416BC"/>
    <w:rsid w:val="00841A0B"/>
    <w:rsid w:val="00842208"/>
    <w:rsid w:val="00842229"/>
    <w:rsid w:val="00842471"/>
    <w:rsid w:val="00842718"/>
    <w:rsid w:val="0084381F"/>
    <w:rsid w:val="00843ED5"/>
    <w:rsid w:val="00843F7F"/>
    <w:rsid w:val="00846CBD"/>
    <w:rsid w:val="00851CF4"/>
    <w:rsid w:val="0085274F"/>
    <w:rsid w:val="00852C9F"/>
    <w:rsid w:val="00852DAA"/>
    <w:rsid w:val="00853EED"/>
    <w:rsid w:val="008543AB"/>
    <w:rsid w:val="00855D14"/>
    <w:rsid w:val="00861330"/>
    <w:rsid w:val="0086266A"/>
    <w:rsid w:val="008632A0"/>
    <w:rsid w:val="008638B8"/>
    <w:rsid w:val="00866D41"/>
    <w:rsid w:val="00866E39"/>
    <w:rsid w:val="00866E8D"/>
    <w:rsid w:val="008676B7"/>
    <w:rsid w:val="008677F5"/>
    <w:rsid w:val="008720C6"/>
    <w:rsid w:val="00872A89"/>
    <w:rsid w:val="0087323D"/>
    <w:rsid w:val="00873500"/>
    <w:rsid w:val="00874B63"/>
    <w:rsid w:val="008758E0"/>
    <w:rsid w:val="00875E70"/>
    <w:rsid w:val="008767E8"/>
    <w:rsid w:val="008808F5"/>
    <w:rsid w:val="0088098D"/>
    <w:rsid w:val="00880FE6"/>
    <w:rsid w:val="00881F31"/>
    <w:rsid w:val="00882397"/>
    <w:rsid w:val="0088362F"/>
    <w:rsid w:val="0088367E"/>
    <w:rsid w:val="00884B2A"/>
    <w:rsid w:val="00884C48"/>
    <w:rsid w:val="0088503F"/>
    <w:rsid w:val="00886A22"/>
    <w:rsid w:val="008875A3"/>
    <w:rsid w:val="00890C53"/>
    <w:rsid w:val="00891F81"/>
    <w:rsid w:val="008935FF"/>
    <w:rsid w:val="00893B4E"/>
    <w:rsid w:val="00894F6C"/>
    <w:rsid w:val="00894FA5"/>
    <w:rsid w:val="008951C3"/>
    <w:rsid w:val="0089647B"/>
    <w:rsid w:val="0089729C"/>
    <w:rsid w:val="008A07A7"/>
    <w:rsid w:val="008A301E"/>
    <w:rsid w:val="008A3DAE"/>
    <w:rsid w:val="008A4030"/>
    <w:rsid w:val="008A4D37"/>
    <w:rsid w:val="008A5D7C"/>
    <w:rsid w:val="008A76AD"/>
    <w:rsid w:val="008B1FE1"/>
    <w:rsid w:val="008B209A"/>
    <w:rsid w:val="008B2242"/>
    <w:rsid w:val="008B389C"/>
    <w:rsid w:val="008B3BFC"/>
    <w:rsid w:val="008B44E4"/>
    <w:rsid w:val="008B518B"/>
    <w:rsid w:val="008B5E13"/>
    <w:rsid w:val="008B6B78"/>
    <w:rsid w:val="008B715D"/>
    <w:rsid w:val="008C135D"/>
    <w:rsid w:val="008C1BD7"/>
    <w:rsid w:val="008C1D6E"/>
    <w:rsid w:val="008C1FE8"/>
    <w:rsid w:val="008C24F7"/>
    <w:rsid w:val="008C34AC"/>
    <w:rsid w:val="008C68F4"/>
    <w:rsid w:val="008C75A6"/>
    <w:rsid w:val="008D012B"/>
    <w:rsid w:val="008D17C4"/>
    <w:rsid w:val="008D2D81"/>
    <w:rsid w:val="008D3328"/>
    <w:rsid w:val="008D3481"/>
    <w:rsid w:val="008D41D5"/>
    <w:rsid w:val="008D6538"/>
    <w:rsid w:val="008D7167"/>
    <w:rsid w:val="008E2029"/>
    <w:rsid w:val="008E3655"/>
    <w:rsid w:val="008E3BD6"/>
    <w:rsid w:val="008E4117"/>
    <w:rsid w:val="008E41DA"/>
    <w:rsid w:val="008E58EB"/>
    <w:rsid w:val="008E7ABE"/>
    <w:rsid w:val="008F01B3"/>
    <w:rsid w:val="008F5396"/>
    <w:rsid w:val="008F619B"/>
    <w:rsid w:val="008F662E"/>
    <w:rsid w:val="008F763B"/>
    <w:rsid w:val="0090089E"/>
    <w:rsid w:val="009008D0"/>
    <w:rsid w:val="00901C5B"/>
    <w:rsid w:val="00902D8F"/>
    <w:rsid w:val="00904B82"/>
    <w:rsid w:val="00906FAF"/>
    <w:rsid w:val="009110F9"/>
    <w:rsid w:val="009119B8"/>
    <w:rsid w:val="00913A03"/>
    <w:rsid w:val="00913A56"/>
    <w:rsid w:val="0091476D"/>
    <w:rsid w:val="00914842"/>
    <w:rsid w:val="00914985"/>
    <w:rsid w:val="009151E0"/>
    <w:rsid w:val="0091533E"/>
    <w:rsid w:val="00917266"/>
    <w:rsid w:val="009173EA"/>
    <w:rsid w:val="009205FE"/>
    <w:rsid w:val="0092336C"/>
    <w:rsid w:val="00923824"/>
    <w:rsid w:val="00924B9D"/>
    <w:rsid w:val="00925C31"/>
    <w:rsid w:val="00926A07"/>
    <w:rsid w:val="00926E0E"/>
    <w:rsid w:val="00927406"/>
    <w:rsid w:val="00927794"/>
    <w:rsid w:val="0093157F"/>
    <w:rsid w:val="009327D5"/>
    <w:rsid w:val="009328C9"/>
    <w:rsid w:val="00932D53"/>
    <w:rsid w:val="00933B18"/>
    <w:rsid w:val="00935782"/>
    <w:rsid w:val="00935C76"/>
    <w:rsid w:val="0093605E"/>
    <w:rsid w:val="009365C9"/>
    <w:rsid w:val="00937F7B"/>
    <w:rsid w:val="00942790"/>
    <w:rsid w:val="00943CDC"/>
    <w:rsid w:val="00945AD0"/>
    <w:rsid w:val="00946203"/>
    <w:rsid w:val="00946CCB"/>
    <w:rsid w:val="00947880"/>
    <w:rsid w:val="0095087C"/>
    <w:rsid w:val="00952509"/>
    <w:rsid w:val="00954168"/>
    <w:rsid w:val="00954394"/>
    <w:rsid w:val="00956553"/>
    <w:rsid w:val="0095735F"/>
    <w:rsid w:val="00957D09"/>
    <w:rsid w:val="00961F84"/>
    <w:rsid w:val="0096255B"/>
    <w:rsid w:val="00964B62"/>
    <w:rsid w:val="00964EB8"/>
    <w:rsid w:val="00966DBB"/>
    <w:rsid w:val="00967043"/>
    <w:rsid w:val="00970128"/>
    <w:rsid w:val="0097143E"/>
    <w:rsid w:val="009716DE"/>
    <w:rsid w:val="00972050"/>
    <w:rsid w:val="0097219F"/>
    <w:rsid w:val="009732A9"/>
    <w:rsid w:val="009742F2"/>
    <w:rsid w:val="009755F4"/>
    <w:rsid w:val="009759AE"/>
    <w:rsid w:val="00976011"/>
    <w:rsid w:val="0097601B"/>
    <w:rsid w:val="00976A9C"/>
    <w:rsid w:val="00976BB3"/>
    <w:rsid w:val="00977599"/>
    <w:rsid w:val="00977C59"/>
    <w:rsid w:val="00980263"/>
    <w:rsid w:val="009812AF"/>
    <w:rsid w:val="00981F8C"/>
    <w:rsid w:val="00982FEA"/>
    <w:rsid w:val="009841F5"/>
    <w:rsid w:val="00984882"/>
    <w:rsid w:val="00985AB8"/>
    <w:rsid w:val="00986839"/>
    <w:rsid w:val="00986851"/>
    <w:rsid w:val="00987DC7"/>
    <w:rsid w:val="00990BE6"/>
    <w:rsid w:val="00990ECA"/>
    <w:rsid w:val="009913EB"/>
    <w:rsid w:val="0099230D"/>
    <w:rsid w:val="00992974"/>
    <w:rsid w:val="00993720"/>
    <w:rsid w:val="00994CED"/>
    <w:rsid w:val="009969E7"/>
    <w:rsid w:val="009977A7"/>
    <w:rsid w:val="009A0A3F"/>
    <w:rsid w:val="009A1386"/>
    <w:rsid w:val="009A1740"/>
    <w:rsid w:val="009A2A0E"/>
    <w:rsid w:val="009A4B98"/>
    <w:rsid w:val="009A4E9A"/>
    <w:rsid w:val="009A5132"/>
    <w:rsid w:val="009A6068"/>
    <w:rsid w:val="009A6604"/>
    <w:rsid w:val="009A6793"/>
    <w:rsid w:val="009A6932"/>
    <w:rsid w:val="009A70F6"/>
    <w:rsid w:val="009A7334"/>
    <w:rsid w:val="009A73EF"/>
    <w:rsid w:val="009A7949"/>
    <w:rsid w:val="009B22C1"/>
    <w:rsid w:val="009B2629"/>
    <w:rsid w:val="009B2D00"/>
    <w:rsid w:val="009B37B0"/>
    <w:rsid w:val="009B3DB5"/>
    <w:rsid w:val="009B6FF8"/>
    <w:rsid w:val="009C02A5"/>
    <w:rsid w:val="009C0978"/>
    <w:rsid w:val="009C0DDA"/>
    <w:rsid w:val="009C128B"/>
    <w:rsid w:val="009C1506"/>
    <w:rsid w:val="009C1D2F"/>
    <w:rsid w:val="009C1F7B"/>
    <w:rsid w:val="009C62A0"/>
    <w:rsid w:val="009C6BF7"/>
    <w:rsid w:val="009C7039"/>
    <w:rsid w:val="009C7AAE"/>
    <w:rsid w:val="009D00C4"/>
    <w:rsid w:val="009D146D"/>
    <w:rsid w:val="009D2BDD"/>
    <w:rsid w:val="009D2C96"/>
    <w:rsid w:val="009D3308"/>
    <w:rsid w:val="009D3FD5"/>
    <w:rsid w:val="009D54B6"/>
    <w:rsid w:val="009D596F"/>
    <w:rsid w:val="009D6698"/>
    <w:rsid w:val="009D6741"/>
    <w:rsid w:val="009D6C56"/>
    <w:rsid w:val="009D6E3B"/>
    <w:rsid w:val="009D758D"/>
    <w:rsid w:val="009E03F3"/>
    <w:rsid w:val="009E1692"/>
    <w:rsid w:val="009E1833"/>
    <w:rsid w:val="009E19D3"/>
    <w:rsid w:val="009E2519"/>
    <w:rsid w:val="009E2808"/>
    <w:rsid w:val="009E3344"/>
    <w:rsid w:val="009E345A"/>
    <w:rsid w:val="009E38A1"/>
    <w:rsid w:val="009E3FDF"/>
    <w:rsid w:val="009E43F5"/>
    <w:rsid w:val="009E5908"/>
    <w:rsid w:val="009F00C4"/>
    <w:rsid w:val="009F1385"/>
    <w:rsid w:val="009F1A88"/>
    <w:rsid w:val="009F1EFE"/>
    <w:rsid w:val="009F36B8"/>
    <w:rsid w:val="009F4433"/>
    <w:rsid w:val="009F5ACF"/>
    <w:rsid w:val="009F6210"/>
    <w:rsid w:val="009F6A36"/>
    <w:rsid w:val="009F78A9"/>
    <w:rsid w:val="00A0026C"/>
    <w:rsid w:val="00A00989"/>
    <w:rsid w:val="00A01046"/>
    <w:rsid w:val="00A03106"/>
    <w:rsid w:val="00A04124"/>
    <w:rsid w:val="00A044A8"/>
    <w:rsid w:val="00A05A62"/>
    <w:rsid w:val="00A072D6"/>
    <w:rsid w:val="00A07412"/>
    <w:rsid w:val="00A108D3"/>
    <w:rsid w:val="00A10A22"/>
    <w:rsid w:val="00A12402"/>
    <w:rsid w:val="00A13401"/>
    <w:rsid w:val="00A136CF"/>
    <w:rsid w:val="00A13BB6"/>
    <w:rsid w:val="00A13DC2"/>
    <w:rsid w:val="00A13FC5"/>
    <w:rsid w:val="00A1419A"/>
    <w:rsid w:val="00A142AF"/>
    <w:rsid w:val="00A151C4"/>
    <w:rsid w:val="00A158F8"/>
    <w:rsid w:val="00A15A85"/>
    <w:rsid w:val="00A171AD"/>
    <w:rsid w:val="00A20453"/>
    <w:rsid w:val="00A20582"/>
    <w:rsid w:val="00A22425"/>
    <w:rsid w:val="00A23656"/>
    <w:rsid w:val="00A24D6A"/>
    <w:rsid w:val="00A24F97"/>
    <w:rsid w:val="00A25500"/>
    <w:rsid w:val="00A27293"/>
    <w:rsid w:val="00A273EE"/>
    <w:rsid w:val="00A30381"/>
    <w:rsid w:val="00A30B1B"/>
    <w:rsid w:val="00A32486"/>
    <w:rsid w:val="00A341C7"/>
    <w:rsid w:val="00A34D5D"/>
    <w:rsid w:val="00A36004"/>
    <w:rsid w:val="00A36F7D"/>
    <w:rsid w:val="00A37C5B"/>
    <w:rsid w:val="00A401AC"/>
    <w:rsid w:val="00A41232"/>
    <w:rsid w:val="00A421C0"/>
    <w:rsid w:val="00A42652"/>
    <w:rsid w:val="00A428F8"/>
    <w:rsid w:val="00A449F3"/>
    <w:rsid w:val="00A45E45"/>
    <w:rsid w:val="00A47EEF"/>
    <w:rsid w:val="00A50184"/>
    <w:rsid w:val="00A50BB2"/>
    <w:rsid w:val="00A51503"/>
    <w:rsid w:val="00A51F94"/>
    <w:rsid w:val="00A53058"/>
    <w:rsid w:val="00A537E8"/>
    <w:rsid w:val="00A53FA2"/>
    <w:rsid w:val="00A543DF"/>
    <w:rsid w:val="00A55EE2"/>
    <w:rsid w:val="00A5787B"/>
    <w:rsid w:val="00A57CF0"/>
    <w:rsid w:val="00A600CB"/>
    <w:rsid w:val="00A607BA"/>
    <w:rsid w:val="00A6162C"/>
    <w:rsid w:val="00A61DB0"/>
    <w:rsid w:val="00A6225E"/>
    <w:rsid w:val="00A623C9"/>
    <w:rsid w:val="00A62E3A"/>
    <w:rsid w:val="00A651EE"/>
    <w:rsid w:val="00A656EC"/>
    <w:rsid w:val="00A65EA3"/>
    <w:rsid w:val="00A66014"/>
    <w:rsid w:val="00A675C6"/>
    <w:rsid w:val="00A678F7"/>
    <w:rsid w:val="00A70B22"/>
    <w:rsid w:val="00A71C28"/>
    <w:rsid w:val="00A7372F"/>
    <w:rsid w:val="00A74284"/>
    <w:rsid w:val="00A751AA"/>
    <w:rsid w:val="00A75A09"/>
    <w:rsid w:val="00A7610D"/>
    <w:rsid w:val="00A80BD5"/>
    <w:rsid w:val="00A80D17"/>
    <w:rsid w:val="00A828F1"/>
    <w:rsid w:val="00A82CA3"/>
    <w:rsid w:val="00A83CE9"/>
    <w:rsid w:val="00A848E8"/>
    <w:rsid w:val="00A84B53"/>
    <w:rsid w:val="00A84B9A"/>
    <w:rsid w:val="00A85044"/>
    <w:rsid w:val="00A85FF1"/>
    <w:rsid w:val="00A937D0"/>
    <w:rsid w:val="00A949E3"/>
    <w:rsid w:val="00A9789D"/>
    <w:rsid w:val="00AA0124"/>
    <w:rsid w:val="00AA1578"/>
    <w:rsid w:val="00AA27B5"/>
    <w:rsid w:val="00AA4DCD"/>
    <w:rsid w:val="00AA5827"/>
    <w:rsid w:val="00AA5834"/>
    <w:rsid w:val="00AA5859"/>
    <w:rsid w:val="00AA5A88"/>
    <w:rsid w:val="00AA712F"/>
    <w:rsid w:val="00AA75F6"/>
    <w:rsid w:val="00AB04B3"/>
    <w:rsid w:val="00AB15FB"/>
    <w:rsid w:val="00AB3359"/>
    <w:rsid w:val="00AB34CD"/>
    <w:rsid w:val="00AB3C84"/>
    <w:rsid w:val="00AB3E3D"/>
    <w:rsid w:val="00AB5963"/>
    <w:rsid w:val="00AB5A5E"/>
    <w:rsid w:val="00AB7ACC"/>
    <w:rsid w:val="00AB7CDE"/>
    <w:rsid w:val="00AC17C6"/>
    <w:rsid w:val="00AC26C7"/>
    <w:rsid w:val="00AC27B6"/>
    <w:rsid w:val="00AC51EA"/>
    <w:rsid w:val="00AC5594"/>
    <w:rsid w:val="00AC56A8"/>
    <w:rsid w:val="00AC655D"/>
    <w:rsid w:val="00AC7555"/>
    <w:rsid w:val="00AC78C3"/>
    <w:rsid w:val="00AC7988"/>
    <w:rsid w:val="00AD0038"/>
    <w:rsid w:val="00AD0D16"/>
    <w:rsid w:val="00AD1B4E"/>
    <w:rsid w:val="00AD2E36"/>
    <w:rsid w:val="00AD5D0C"/>
    <w:rsid w:val="00AE017F"/>
    <w:rsid w:val="00AE05BA"/>
    <w:rsid w:val="00AE14F8"/>
    <w:rsid w:val="00AE36E4"/>
    <w:rsid w:val="00AE39F3"/>
    <w:rsid w:val="00AE3A3D"/>
    <w:rsid w:val="00AE4002"/>
    <w:rsid w:val="00AE44F6"/>
    <w:rsid w:val="00AE53DE"/>
    <w:rsid w:val="00AE7966"/>
    <w:rsid w:val="00AE7AC1"/>
    <w:rsid w:val="00AF0220"/>
    <w:rsid w:val="00AF0359"/>
    <w:rsid w:val="00AF0AA3"/>
    <w:rsid w:val="00AF13C3"/>
    <w:rsid w:val="00AF236A"/>
    <w:rsid w:val="00AF2A11"/>
    <w:rsid w:val="00AF3D00"/>
    <w:rsid w:val="00AF4E28"/>
    <w:rsid w:val="00AF519B"/>
    <w:rsid w:val="00AF5442"/>
    <w:rsid w:val="00AF6425"/>
    <w:rsid w:val="00AF7BCC"/>
    <w:rsid w:val="00B008B2"/>
    <w:rsid w:val="00B0148B"/>
    <w:rsid w:val="00B02A9D"/>
    <w:rsid w:val="00B02BA3"/>
    <w:rsid w:val="00B03A9E"/>
    <w:rsid w:val="00B04B6D"/>
    <w:rsid w:val="00B05D2F"/>
    <w:rsid w:val="00B06400"/>
    <w:rsid w:val="00B065ED"/>
    <w:rsid w:val="00B07455"/>
    <w:rsid w:val="00B07838"/>
    <w:rsid w:val="00B07CAC"/>
    <w:rsid w:val="00B1062E"/>
    <w:rsid w:val="00B10E7A"/>
    <w:rsid w:val="00B10F86"/>
    <w:rsid w:val="00B1131A"/>
    <w:rsid w:val="00B1212E"/>
    <w:rsid w:val="00B12439"/>
    <w:rsid w:val="00B143F6"/>
    <w:rsid w:val="00B144D1"/>
    <w:rsid w:val="00B1560F"/>
    <w:rsid w:val="00B1574D"/>
    <w:rsid w:val="00B15A8C"/>
    <w:rsid w:val="00B165CF"/>
    <w:rsid w:val="00B169B6"/>
    <w:rsid w:val="00B202C4"/>
    <w:rsid w:val="00B22C7F"/>
    <w:rsid w:val="00B23543"/>
    <w:rsid w:val="00B23F09"/>
    <w:rsid w:val="00B24A0E"/>
    <w:rsid w:val="00B2577D"/>
    <w:rsid w:val="00B25E38"/>
    <w:rsid w:val="00B26C26"/>
    <w:rsid w:val="00B26D63"/>
    <w:rsid w:val="00B27280"/>
    <w:rsid w:val="00B27B1C"/>
    <w:rsid w:val="00B33250"/>
    <w:rsid w:val="00B33BF2"/>
    <w:rsid w:val="00B36D0E"/>
    <w:rsid w:val="00B37CF5"/>
    <w:rsid w:val="00B37E7E"/>
    <w:rsid w:val="00B40F23"/>
    <w:rsid w:val="00B43608"/>
    <w:rsid w:val="00B4498D"/>
    <w:rsid w:val="00B454DA"/>
    <w:rsid w:val="00B45726"/>
    <w:rsid w:val="00B45BE2"/>
    <w:rsid w:val="00B45F0C"/>
    <w:rsid w:val="00B4644A"/>
    <w:rsid w:val="00B51BC0"/>
    <w:rsid w:val="00B54818"/>
    <w:rsid w:val="00B54F07"/>
    <w:rsid w:val="00B554DD"/>
    <w:rsid w:val="00B55CA2"/>
    <w:rsid w:val="00B562EF"/>
    <w:rsid w:val="00B60C97"/>
    <w:rsid w:val="00B617C6"/>
    <w:rsid w:val="00B62F2F"/>
    <w:rsid w:val="00B656F3"/>
    <w:rsid w:val="00B741B6"/>
    <w:rsid w:val="00B743EF"/>
    <w:rsid w:val="00B754C9"/>
    <w:rsid w:val="00B7663A"/>
    <w:rsid w:val="00B7693A"/>
    <w:rsid w:val="00B76BD3"/>
    <w:rsid w:val="00B76DDB"/>
    <w:rsid w:val="00B77176"/>
    <w:rsid w:val="00B778DB"/>
    <w:rsid w:val="00B77EC7"/>
    <w:rsid w:val="00B80EA2"/>
    <w:rsid w:val="00B81D02"/>
    <w:rsid w:val="00B82130"/>
    <w:rsid w:val="00B829BC"/>
    <w:rsid w:val="00B82F40"/>
    <w:rsid w:val="00B8407B"/>
    <w:rsid w:val="00B84B98"/>
    <w:rsid w:val="00B909BC"/>
    <w:rsid w:val="00B9366A"/>
    <w:rsid w:val="00B95612"/>
    <w:rsid w:val="00B960C4"/>
    <w:rsid w:val="00B9655D"/>
    <w:rsid w:val="00B96B68"/>
    <w:rsid w:val="00B9747C"/>
    <w:rsid w:val="00BA1104"/>
    <w:rsid w:val="00BA21CC"/>
    <w:rsid w:val="00BA2F63"/>
    <w:rsid w:val="00BA35FB"/>
    <w:rsid w:val="00BA4646"/>
    <w:rsid w:val="00BA5281"/>
    <w:rsid w:val="00BA52AF"/>
    <w:rsid w:val="00BA672B"/>
    <w:rsid w:val="00BA6BFE"/>
    <w:rsid w:val="00BA73A8"/>
    <w:rsid w:val="00BA766C"/>
    <w:rsid w:val="00BA77C2"/>
    <w:rsid w:val="00BB0501"/>
    <w:rsid w:val="00BB2284"/>
    <w:rsid w:val="00BB31D2"/>
    <w:rsid w:val="00BB4DBF"/>
    <w:rsid w:val="00BB5038"/>
    <w:rsid w:val="00BB57C4"/>
    <w:rsid w:val="00BB7300"/>
    <w:rsid w:val="00BB7E77"/>
    <w:rsid w:val="00BC0E69"/>
    <w:rsid w:val="00BC141E"/>
    <w:rsid w:val="00BC1CC4"/>
    <w:rsid w:val="00BC303F"/>
    <w:rsid w:val="00BC46DB"/>
    <w:rsid w:val="00BC6083"/>
    <w:rsid w:val="00BC671E"/>
    <w:rsid w:val="00BD0250"/>
    <w:rsid w:val="00BD12F6"/>
    <w:rsid w:val="00BD1334"/>
    <w:rsid w:val="00BD3162"/>
    <w:rsid w:val="00BD3A0E"/>
    <w:rsid w:val="00BD3F8E"/>
    <w:rsid w:val="00BD426E"/>
    <w:rsid w:val="00BD43B4"/>
    <w:rsid w:val="00BD470F"/>
    <w:rsid w:val="00BD6888"/>
    <w:rsid w:val="00BD71A2"/>
    <w:rsid w:val="00BE1F13"/>
    <w:rsid w:val="00BE2FB4"/>
    <w:rsid w:val="00BE4929"/>
    <w:rsid w:val="00BE5833"/>
    <w:rsid w:val="00BE71F8"/>
    <w:rsid w:val="00BF0659"/>
    <w:rsid w:val="00BF2B2F"/>
    <w:rsid w:val="00BF396A"/>
    <w:rsid w:val="00BF3F5D"/>
    <w:rsid w:val="00BF5E70"/>
    <w:rsid w:val="00BF7DBF"/>
    <w:rsid w:val="00C00F61"/>
    <w:rsid w:val="00C0150C"/>
    <w:rsid w:val="00C0157F"/>
    <w:rsid w:val="00C02323"/>
    <w:rsid w:val="00C02710"/>
    <w:rsid w:val="00C02FC7"/>
    <w:rsid w:val="00C0324B"/>
    <w:rsid w:val="00C032F5"/>
    <w:rsid w:val="00C038CB"/>
    <w:rsid w:val="00C03FDA"/>
    <w:rsid w:val="00C0443D"/>
    <w:rsid w:val="00C0612F"/>
    <w:rsid w:val="00C113B1"/>
    <w:rsid w:val="00C1308F"/>
    <w:rsid w:val="00C13C4D"/>
    <w:rsid w:val="00C14AB8"/>
    <w:rsid w:val="00C1605A"/>
    <w:rsid w:val="00C16681"/>
    <w:rsid w:val="00C16BE5"/>
    <w:rsid w:val="00C17681"/>
    <w:rsid w:val="00C17D48"/>
    <w:rsid w:val="00C207CB"/>
    <w:rsid w:val="00C20B0C"/>
    <w:rsid w:val="00C20B17"/>
    <w:rsid w:val="00C21C3D"/>
    <w:rsid w:val="00C22336"/>
    <w:rsid w:val="00C2351A"/>
    <w:rsid w:val="00C2492F"/>
    <w:rsid w:val="00C267EA"/>
    <w:rsid w:val="00C2689A"/>
    <w:rsid w:val="00C3296E"/>
    <w:rsid w:val="00C33F89"/>
    <w:rsid w:val="00C34173"/>
    <w:rsid w:val="00C3436B"/>
    <w:rsid w:val="00C34768"/>
    <w:rsid w:val="00C35335"/>
    <w:rsid w:val="00C3743C"/>
    <w:rsid w:val="00C3792E"/>
    <w:rsid w:val="00C40A63"/>
    <w:rsid w:val="00C413E4"/>
    <w:rsid w:val="00C43077"/>
    <w:rsid w:val="00C43C26"/>
    <w:rsid w:val="00C44BA9"/>
    <w:rsid w:val="00C44CBD"/>
    <w:rsid w:val="00C44CDD"/>
    <w:rsid w:val="00C452F5"/>
    <w:rsid w:val="00C45F8D"/>
    <w:rsid w:val="00C50A58"/>
    <w:rsid w:val="00C50A64"/>
    <w:rsid w:val="00C514F7"/>
    <w:rsid w:val="00C52310"/>
    <w:rsid w:val="00C52FE8"/>
    <w:rsid w:val="00C5312F"/>
    <w:rsid w:val="00C53A76"/>
    <w:rsid w:val="00C560E2"/>
    <w:rsid w:val="00C564DE"/>
    <w:rsid w:val="00C57372"/>
    <w:rsid w:val="00C609F3"/>
    <w:rsid w:val="00C60E29"/>
    <w:rsid w:val="00C61061"/>
    <w:rsid w:val="00C61BD7"/>
    <w:rsid w:val="00C61F05"/>
    <w:rsid w:val="00C62556"/>
    <w:rsid w:val="00C628A0"/>
    <w:rsid w:val="00C62FF3"/>
    <w:rsid w:val="00C64F1B"/>
    <w:rsid w:val="00C6563A"/>
    <w:rsid w:val="00C65EA0"/>
    <w:rsid w:val="00C66A1F"/>
    <w:rsid w:val="00C66C9C"/>
    <w:rsid w:val="00C726C6"/>
    <w:rsid w:val="00C7552A"/>
    <w:rsid w:val="00C758BE"/>
    <w:rsid w:val="00C767D6"/>
    <w:rsid w:val="00C76C1C"/>
    <w:rsid w:val="00C80653"/>
    <w:rsid w:val="00C823B3"/>
    <w:rsid w:val="00C83531"/>
    <w:rsid w:val="00C83587"/>
    <w:rsid w:val="00C83B5E"/>
    <w:rsid w:val="00C84333"/>
    <w:rsid w:val="00C84BAF"/>
    <w:rsid w:val="00C869B3"/>
    <w:rsid w:val="00C87237"/>
    <w:rsid w:val="00C875BE"/>
    <w:rsid w:val="00C87757"/>
    <w:rsid w:val="00C87AD4"/>
    <w:rsid w:val="00C90011"/>
    <w:rsid w:val="00C90429"/>
    <w:rsid w:val="00C9069A"/>
    <w:rsid w:val="00C90F40"/>
    <w:rsid w:val="00C91390"/>
    <w:rsid w:val="00C93912"/>
    <w:rsid w:val="00C94C08"/>
    <w:rsid w:val="00C94D9D"/>
    <w:rsid w:val="00C95CF1"/>
    <w:rsid w:val="00C960F2"/>
    <w:rsid w:val="00C96452"/>
    <w:rsid w:val="00CA1C2D"/>
    <w:rsid w:val="00CA2481"/>
    <w:rsid w:val="00CA362B"/>
    <w:rsid w:val="00CA3A37"/>
    <w:rsid w:val="00CA40B7"/>
    <w:rsid w:val="00CA4CF5"/>
    <w:rsid w:val="00CA7074"/>
    <w:rsid w:val="00CA7770"/>
    <w:rsid w:val="00CB040C"/>
    <w:rsid w:val="00CB08FE"/>
    <w:rsid w:val="00CB1D1F"/>
    <w:rsid w:val="00CB32BC"/>
    <w:rsid w:val="00CB374D"/>
    <w:rsid w:val="00CB5CC1"/>
    <w:rsid w:val="00CB6D6D"/>
    <w:rsid w:val="00CC064B"/>
    <w:rsid w:val="00CC166C"/>
    <w:rsid w:val="00CC1FC5"/>
    <w:rsid w:val="00CC2198"/>
    <w:rsid w:val="00CC2B1D"/>
    <w:rsid w:val="00CC5CC4"/>
    <w:rsid w:val="00CC5D4E"/>
    <w:rsid w:val="00CC73B4"/>
    <w:rsid w:val="00CC7899"/>
    <w:rsid w:val="00CC7A73"/>
    <w:rsid w:val="00CC7E17"/>
    <w:rsid w:val="00CD1525"/>
    <w:rsid w:val="00CD181D"/>
    <w:rsid w:val="00CD1C98"/>
    <w:rsid w:val="00CD2C6C"/>
    <w:rsid w:val="00CD36BA"/>
    <w:rsid w:val="00CD3910"/>
    <w:rsid w:val="00CD47D9"/>
    <w:rsid w:val="00CD5BA2"/>
    <w:rsid w:val="00CD7617"/>
    <w:rsid w:val="00CD7C43"/>
    <w:rsid w:val="00CE17D8"/>
    <w:rsid w:val="00CE210C"/>
    <w:rsid w:val="00CE22EC"/>
    <w:rsid w:val="00CE271F"/>
    <w:rsid w:val="00CE3DED"/>
    <w:rsid w:val="00CE5C90"/>
    <w:rsid w:val="00CE622A"/>
    <w:rsid w:val="00CE6818"/>
    <w:rsid w:val="00CE6AE9"/>
    <w:rsid w:val="00CE6EF1"/>
    <w:rsid w:val="00CE739D"/>
    <w:rsid w:val="00CE7984"/>
    <w:rsid w:val="00CF135B"/>
    <w:rsid w:val="00CF1968"/>
    <w:rsid w:val="00CF24B4"/>
    <w:rsid w:val="00CF38AD"/>
    <w:rsid w:val="00CF4E7A"/>
    <w:rsid w:val="00D015E2"/>
    <w:rsid w:val="00D0221A"/>
    <w:rsid w:val="00D03E6F"/>
    <w:rsid w:val="00D03ECB"/>
    <w:rsid w:val="00D06AFB"/>
    <w:rsid w:val="00D06B3C"/>
    <w:rsid w:val="00D07E32"/>
    <w:rsid w:val="00D11D95"/>
    <w:rsid w:val="00D14207"/>
    <w:rsid w:val="00D16598"/>
    <w:rsid w:val="00D16FC6"/>
    <w:rsid w:val="00D23652"/>
    <w:rsid w:val="00D23F29"/>
    <w:rsid w:val="00D2402D"/>
    <w:rsid w:val="00D241CC"/>
    <w:rsid w:val="00D24580"/>
    <w:rsid w:val="00D25C15"/>
    <w:rsid w:val="00D279D6"/>
    <w:rsid w:val="00D30BF2"/>
    <w:rsid w:val="00D31443"/>
    <w:rsid w:val="00D315BC"/>
    <w:rsid w:val="00D33899"/>
    <w:rsid w:val="00D34793"/>
    <w:rsid w:val="00D357F0"/>
    <w:rsid w:val="00D35E8F"/>
    <w:rsid w:val="00D36266"/>
    <w:rsid w:val="00D376E0"/>
    <w:rsid w:val="00D40171"/>
    <w:rsid w:val="00D43F68"/>
    <w:rsid w:val="00D4499A"/>
    <w:rsid w:val="00D45F3E"/>
    <w:rsid w:val="00D46A50"/>
    <w:rsid w:val="00D46B27"/>
    <w:rsid w:val="00D5014A"/>
    <w:rsid w:val="00D5065E"/>
    <w:rsid w:val="00D52029"/>
    <w:rsid w:val="00D52D39"/>
    <w:rsid w:val="00D52D96"/>
    <w:rsid w:val="00D53507"/>
    <w:rsid w:val="00D53691"/>
    <w:rsid w:val="00D56617"/>
    <w:rsid w:val="00D56A61"/>
    <w:rsid w:val="00D56D7E"/>
    <w:rsid w:val="00D61C1F"/>
    <w:rsid w:val="00D629F4"/>
    <w:rsid w:val="00D62F08"/>
    <w:rsid w:val="00D63750"/>
    <w:rsid w:val="00D63A9C"/>
    <w:rsid w:val="00D66BAF"/>
    <w:rsid w:val="00D67590"/>
    <w:rsid w:val="00D678EA"/>
    <w:rsid w:val="00D67C82"/>
    <w:rsid w:val="00D71F2B"/>
    <w:rsid w:val="00D724A1"/>
    <w:rsid w:val="00D737EF"/>
    <w:rsid w:val="00D739CB"/>
    <w:rsid w:val="00D7443F"/>
    <w:rsid w:val="00D76FD4"/>
    <w:rsid w:val="00D7752E"/>
    <w:rsid w:val="00D8064E"/>
    <w:rsid w:val="00D813F7"/>
    <w:rsid w:val="00D82865"/>
    <w:rsid w:val="00D82C3B"/>
    <w:rsid w:val="00D8340E"/>
    <w:rsid w:val="00D8400D"/>
    <w:rsid w:val="00D84537"/>
    <w:rsid w:val="00D8459F"/>
    <w:rsid w:val="00D847CA"/>
    <w:rsid w:val="00D8483D"/>
    <w:rsid w:val="00D848F9"/>
    <w:rsid w:val="00D869B6"/>
    <w:rsid w:val="00D87E6E"/>
    <w:rsid w:val="00D90AE8"/>
    <w:rsid w:val="00D91268"/>
    <w:rsid w:val="00D91A7F"/>
    <w:rsid w:val="00D91E76"/>
    <w:rsid w:val="00D92B78"/>
    <w:rsid w:val="00D93B67"/>
    <w:rsid w:val="00D95AE5"/>
    <w:rsid w:val="00D96B29"/>
    <w:rsid w:val="00D97B6F"/>
    <w:rsid w:val="00DA1A63"/>
    <w:rsid w:val="00DA1C2D"/>
    <w:rsid w:val="00DA34B2"/>
    <w:rsid w:val="00DA3DC1"/>
    <w:rsid w:val="00DA42AC"/>
    <w:rsid w:val="00DA5288"/>
    <w:rsid w:val="00DA5B70"/>
    <w:rsid w:val="00DA605F"/>
    <w:rsid w:val="00DA7F87"/>
    <w:rsid w:val="00DB0AB1"/>
    <w:rsid w:val="00DB1822"/>
    <w:rsid w:val="00DB1B05"/>
    <w:rsid w:val="00DB256D"/>
    <w:rsid w:val="00DB2A92"/>
    <w:rsid w:val="00DB2AED"/>
    <w:rsid w:val="00DB37AA"/>
    <w:rsid w:val="00DB4CE2"/>
    <w:rsid w:val="00DB4F67"/>
    <w:rsid w:val="00DB56AE"/>
    <w:rsid w:val="00DB5815"/>
    <w:rsid w:val="00DC27B2"/>
    <w:rsid w:val="00DC33D8"/>
    <w:rsid w:val="00DC41CE"/>
    <w:rsid w:val="00DC4440"/>
    <w:rsid w:val="00DC60E5"/>
    <w:rsid w:val="00DC7513"/>
    <w:rsid w:val="00DC7C1E"/>
    <w:rsid w:val="00DC7F9C"/>
    <w:rsid w:val="00DD040D"/>
    <w:rsid w:val="00DD1A71"/>
    <w:rsid w:val="00DD238E"/>
    <w:rsid w:val="00DD2C23"/>
    <w:rsid w:val="00DD3267"/>
    <w:rsid w:val="00DD4130"/>
    <w:rsid w:val="00DD4872"/>
    <w:rsid w:val="00DD4A0C"/>
    <w:rsid w:val="00DE1A2B"/>
    <w:rsid w:val="00DE2B98"/>
    <w:rsid w:val="00DE2DE0"/>
    <w:rsid w:val="00DE4A7A"/>
    <w:rsid w:val="00DE592A"/>
    <w:rsid w:val="00DE705E"/>
    <w:rsid w:val="00DF049F"/>
    <w:rsid w:val="00DF1248"/>
    <w:rsid w:val="00DF2C65"/>
    <w:rsid w:val="00DF2FEE"/>
    <w:rsid w:val="00DF32EF"/>
    <w:rsid w:val="00DF4DE1"/>
    <w:rsid w:val="00DF542A"/>
    <w:rsid w:val="00DF5F41"/>
    <w:rsid w:val="00DF62B3"/>
    <w:rsid w:val="00DF7649"/>
    <w:rsid w:val="00DF7E55"/>
    <w:rsid w:val="00E00FC5"/>
    <w:rsid w:val="00E014B6"/>
    <w:rsid w:val="00E05A91"/>
    <w:rsid w:val="00E06842"/>
    <w:rsid w:val="00E10C17"/>
    <w:rsid w:val="00E11123"/>
    <w:rsid w:val="00E11A91"/>
    <w:rsid w:val="00E12993"/>
    <w:rsid w:val="00E12FDC"/>
    <w:rsid w:val="00E147F5"/>
    <w:rsid w:val="00E15087"/>
    <w:rsid w:val="00E155BC"/>
    <w:rsid w:val="00E15639"/>
    <w:rsid w:val="00E16743"/>
    <w:rsid w:val="00E17640"/>
    <w:rsid w:val="00E17656"/>
    <w:rsid w:val="00E211F4"/>
    <w:rsid w:val="00E2162F"/>
    <w:rsid w:val="00E21A7D"/>
    <w:rsid w:val="00E224E2"/>
    <w:rsid w:val="00E23204"/>
    <w:rsid w:val="00E2397C"/>
    <w:rsid w:val="00E23BBF"/>
    <w:rsid w:val="00E25545"/>
    <w:rsid w:val="00E25869"/>
    <w:rsid w:val="00E2686A"/>
    <w:rsid w:val="00E27723"/>
    <w:rsid w:val="00E30B83"/>
    <w:rsid w:val="00E31C31"/>
    <w:rsid w:val="00E32F48"/>
    <w:rsid w:val="00E34F5A"/>
    <w:rsid w:val="00E37851"/>
    <w:rsid w:val="00E41560"/>
    <w:rsid w:val="00E4179C"/>
    <w:rsid w:val="00E4228C"/>
    <w:rsid w:val="00E42B52"/>
    <w:rsid w:val="00E4414C"/>
    <w:rsid w:val="00E4571F"/>
    <w:rsid w:val="00E4588D"/>
    <w:rsid w:val="00E4656C"/>
    <w:rsid w:val="00E47315"/>
    <w:rsid w:val="00E47F12"/>
    <w:rsid w:val="00E50B39"/>
    <w:rsid w:val="00E50E00"/>
    <w:rsid w:val="00E514AC"/>
    <w:rsid w:val="00E51CAA"/>
    <w:rsid w:val="00E54214"/>
    <w:rsid w:val="00E564BD"/>
    <w:rsid w:val="00E568F5"/>
    <w:rsid w:val="00E60A35"/>
    <w:rsid w:val="00E61EE3"/>
    <w:rsid w:val="00E632BE"/>
    <w:rsid w:val="00E64153"/>
    <w:rsid w:val="00E650CC"/>
    <w:rsid w:val="00E65A03"/>
    <w:rsid w:val="00E66194"/>
    <w:rsid w:val="00E67962"/>
    <w:rsid w:val="00E70C66"/>
    <w:rsid w:val="00E73E76"/>
    <w:rsid w:val="00E744F8"/>
    <w:rsid w:val="00E74A6A"/>
    <w:rsid w:val="00E74B70"/>
    <w:rsid w:val="00E74FBE"/>
    <w:rsid w:val="00E7698A"/>
    <w:rsid w:val="00E76A84"/>
    <w:rsid w:val="00E76D97"/>
    <w:rsid w:val="00E80205"/>
    <w:rsid w:val="00E8038A"/>
    <w:rsid w:val="00E81D65"/>
    <w:rsid w:val="00E81D80"/>
    <w:rsid w:val="00E82AAF"/>
    <w:rsid w:val="00E82B8A"/>
    <w:rsid w:val="00E82F30"/>
    <w:rsid w:val="00E837C3"/>
    <w:rsid w:val="00E83919"/>
    <w:rsid w:val="00E850FC"/>
    <w:rsid w:val="00E85934"/>
    <w:rsid w:val="00E85D29"/>
    <w:rsid w:val="00E873CF"/>
    <w:rsid w:val="00E875AB"/>
    <w:rsid w:val="00E879A2"/>
    <w:rsid w:val="00E906AA"/>
    <w:rsid w:val="00E906AB"/>
    <w:rsid w:val="00E90C1A"/>
    <w:rsid w:val="00E91669"/>
    <w:rsid w:val="00E929E6"/>
    <w:rsid w:val="00E931B4"/>
    <w:rsid w:val="00E931FF"/>
    <w:rsid w:val="00E93ABA"/>
    <w:rsid w:val="00E93AF7"/>
    <w:rsid w:val="00E945B7"/>
    <w:rsid w:val="00E9755E"/>
    <w:rsid w:val="00E97845"/>
    <w:rsid w:val="00EA0B91"/>
    <w:rsid w:val="00EA2A31"/>
    <w:rsid w:val="00EA39B4"/>
    <w:rsid w:val="00EA3B40"/>
    <w:rsid w:val="00EA620D"/>
    <w:rsid w:val="00EA7CF9"/>
    <w:rsid w:val="00EB1362"/>
    <w:rsid w:val="00EB14C0"/>
    <w:rsid w:val="00EB1CB4"/>
    <w:rsid w:val="00EB27B7"/>
    <w:rsid w:val="00EB675A"/>
    <w:rsid w:val="00EB74D8"/>
    <w:rsid w:val="00EC0087"/>
    <w:rsid w:val="00EC06AA"/>
    <w:rsid w:val="00EC168B"/>
    <w:rsid w:val="00EC1E96"/>
    <w:rsid w:val="00EC3F8F"/>
    <w:rsid w:val="00EC42EC"/>
    <w:rsid w:val="00EC48F5"/>
    <w:rsid w:val="00EC699A"/>
    <w:rsid w:val="00ED076B"/>
    <w:rsid w:val="00ED0B1E"/>
    <w:rsid w:val="00ED0FB8"/>
    <w:rsid w:val="00ED4C5B"/>
    <w:rsid w:val="00ED4DD0"/>
    <w:rsid w:val="00ED6767"/>
    <w:rsid w:val="00ED6968"/>
    <w:rsid w:val="00ED697B"/>
    <w:rsid w:val="00EE0DDD"/>
    <w:rsid w:val="00EE1CBC"/>
    <w:rsid w:val="00EE28B5"/>
    <w:rsid w:val="00EE40DB"/>
    <w:rsid w:val="00EE646C"/>
    <w:rsid w:val="00EE72EC"/>
    <w:rsid w:val="00EF03EA"/>
    <w:rsid w:val="00EF295D"/>
    <w:rsid w:val="00EF3092"/>
    <w:rsid w:val="00EF31FF"/>
    <w:rsid w:val="00EF336C"/>
    <w:rsid w:val="00EF35F1"/>
    <w:rsid w:val="00EF6E9D"/>
    <w:rsid w:val="00EF7F90"/>
    <w:rsid w:val="00F003E9"/>
    <w:rsid w:val="00F00E62"/>
    <w:rsid w:val="00F01420"/>
    <w:rsid w:val="00F01EAC"/>
    <w:rsid w:val="00F01F25"/>
    <w:rsid w:val="00F03C2E"/>
    <w:rsid w:val="00F03C92"/>
    <w:rsid w:val="00F04510"/>
    <w:rsid w:val="00F04E68"/>
    <w:rsid w:val="00F059AC"/>
    <w:rsid w:val="00F05E48"/>
    <w:rsid w:val="00F072DE"/>
    <w:rsid w:val="00F10F37"/>
    <w:rsid w:val="00F116AE"/>
    <w:rsid w:val="00F13220"/>
    <w:rsid w:val="00F13E98"/>
    <w:rsid w:val="00F14F99"/>
    <w:rsid w:val="00F164EF"/>
    <w:rsid w:val="00F16B08"/>
    <w:rsid w:val="00F20915"/>
    <w:rsid w:val="00F20CEC"/>
    <w:rsid w:val="00F21907"/>
    <w:rsid w:val="00F223FE"/>
    <w:rsid w:val="00F230A1"/>
    <w:rsid w:val="00F24CA3"/>
    <w:rsid w:val="00F25C3B"/>
    <w:rsid w:val="00F27EDD"/>
    <w:rsid w:val="00F31E98"/>
    <w:rsid w:val="00F32883"/>
    <w:rsid w:val="00F32E94"/>
    <w:rsid w:val="00F33C5F"/>
    <w:rsid w:val="00F34A58"/>
    <w:rsid w:val="00F366E8"/>
    <w:rsid w:val="00F368C1"/>
    <w:rsid w:val="00F368FB"/>
    <w:rsid w:val="00F3782F"/>
    <w:rsid w:val="00F40C4F"/>
    <w:rsid w:val="00F41E6C"/>
    <w:rsid w:val="00F42FC6"/>
    <w:rsid w:val="00F438BA"/>
    <w:rsid w:val="00F43E15"/>
    <w:rsid w:val="00F463E8"/>
    <w:rsid w:val="00F464FF"/>
    <w:rsid w:val="00F46E4B"/>
    <w:rsid w:val="00F475CF"/>
    <w:rsid w:val="00F47FC0"/>
    <w:rsid w:val="00F50CAD"/>
    <w:rsid w:val="00F5144D"/>
    <w:rsid w:val="00F51BF0"/>
    <w:rsid w:val="00F51D01"/>
    <w:rsid w:val="00F536AE"/>
    <w:rsid w:val="00F544DB"/>
    <w:rsid w:val="00F54631"/>
    <w:rsid w:val="00F557DC"/>
    <w:rsid w:val="00F603C9"/>
    <w:rsid w:val="00F6178A"/>
    <w:rsid w:val="00F6178F"/>
    <w:rsid w:val="00F61A1D"/>
    <w:rsid w:val="00F631D0"/>
    <w:rsid w:val="00F63BFD"/>
    <w:rsid w:val="00F643F1"/>
    <w:rsid w:val="00F679DA"/>
    <w:rsid w:val="00F71A0C"/>
    <w:rsid w:val="00F72F21"/>
    <w:rsid w:val="00F72F7B"/>
    <w:rsid w:val="00F755F0"/>
    <w:rsid w:val="00F7576C"/>
    <w:rsid w:val="00F76E51"/>
    <w:rsid w:val="00F77B91"/>
    <w:rsid w:val="00F77C33"/>
    <w:rsid w:val="00F81092"/>
    <w:rsid w:val="00F812E4"/>
    <w:rsid w:val="00F818B5"/>
    <w:rsid w:val="00F82876"/>
    <w:rsid w:val="00F8593F"/>
    <w:rsid w:val="00F862FA"/>
    <w:rsid w:val="00F8675E"/>
    <w:rsid w:val="00F86E91"/>
    <w:rsid w:val="00F870A4"/>
    <w:rsid w:val="00F876D0"/>
    <w:rsid w:val="00F90D0A"/>
    <w:rsid w:val="00F935DE"/>
    <w:rsid w:val="00F939AD"/>
    <w:rsid w:val="00F957F5"/>
    <w:rsid w:val="00F9704B"/>
    <w:rsid w:val="00F979CF"/>
    <w:rsid w:val="00F97EEA"/>
    <w:rsid w:val="00FA1136"/>
    <w:rsid w:val="00FA1C20"/>
    <w:rsid w:val="00FA305E"/>
    <w:rsid w:val="00FA3847"/>
    <w:rsid w:val="00FA4AA2"/>
    <w:rsid w:val="00FA511C"/>
    <w:rsid w:val="00FA5EB4"/>
    <w:rsid w:val="00FA6C09"/>
    <w:rsid w:val="00FA7B53"/>
    <w:rsid w:val="00FB2569"/>
    <w:rsid w:val="00FB29EB"/>
    <w:rsid w:val="00FB3307"/>
    <w:rsid w:val="00FB53B8"/>
    <w:rsid w:val="00FB72F9"/>
    <w:rsid w:val="00FC0337"/>
    <w:rsid w:val="00FC1C8C"/>
    <w:rsid w:val="00FC2276"/>
    <w:rsid w:val="00FC2D3F"/>
    <w:rsid w:val="00FC361E"/>
    <w:rsid w:val="00FC4FDE"/>
    <w:rsid w:val="00FC50C8"/>
    <w:rsid w:val="00FC5160"/>
    <w:rsid w:val="00FC5FD7"/>
    <w:rsid w:val="00FC6A1E"/>
    <w:rsid w:val="00FC7995"/>
    <w:rsid w:val="00FD01BE"/>
    <w:rsid w:val="00FD066A"/>
    <w:rsid w:val="00FD0C52"/>
    <w:rsid w:val="00FD17E9"/>
    <w:rsid w:val="00FD2050"/>
    <w:rsid w:val="00FD256A"/>
    <w:rsid w:val="00FD3305"/>
    <w:rsid w:val="00FD678F"/>
    <w:rsid w:val="00FD6A14"/>
    <w:rsid w:val="00FE1086"/>
    <w:rsid w:val="00FE2907"/>
    <w:rsid w:val="00FE46DF"/>
    <w:rsid w:val="00FE4B98"/>
    <w:rsid w:val="00FE56C0"/>
    <w:rsid w:val="00FE6392"/>
    <w:rsid w:val="00FF2B43"/>
    <w:rsid w:val="00FF4639"/>
    <w:rsid w:val="00FF47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050D37AF"/>
  <w15:docId w15:val="{3BDD5828-A291-4565-B9AD-F37DDC87E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3A3D"/>
    <w:pPr>
      <w:spacing w:after="200" w:line="276" w:lineRule="auto"/>
    </w:pPr>
    <w:rPr>
      <w:sz w:val="22"/>
      <w:szCs w:val="22"/>
      <w:lang w:eastAsia="en-US"/>
    </w:rPr>
  </w:style>
  <w:style w:type="paragraph" w:styleId="Nadpis1">
    <w:name w:val="heading 1"/>
    <w:aliases w:val="_Nadpis 1"/>
    <w:basedOn w:val="Normln"/>
    <w:next w:val="Normln"/>
    <w:link w:val="Nadpis1Char"/>
    <w:uiPriority w:val="9"/>
    <w:qFormat/>
    <w:rsid w:val="0040034F"/>
    <w:pPr>
      <w:keepNext/>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aliases w:val="0Überschrift 2,1Überschrift 2,2,21,211,22,2Überschrift 2,3Überschrift 2,ASAPHeading 2,Běžného textu,F2,F21,Nadpis 2T,Nadpis kapitoly,PA Major Section,Podkapitola1,T,V_Head2,V_Head21,V_Head22,h2,hlavicka,sub-sect,sub-sect1,sub-sect11,sub-sect2"/>
    <w:basedOn w:val="Normln"/>
    <w:next w:val="Normln"/>
    <w:link w:val="Nadpis2Char"/>
    <w:uiPriority w:val="9"/>
    <w:qFormat/>
    <w:rsid w:val="0040034F"/>
    <w:pPr>
      <w:keepNext/>
      <w:spacing w:after="0" w:line="240" w:lineRule="auto"/>
      <w:jc w:val="both"/>
      <w:outlineLvl w:val="1"/>
    </w:pPr>
    <w:rPr>
      <w:rFonts w:ascii="Univers Cd (WE)" w:eastAsia="Times New Roman" w:hAnsi="Univers Cd (WE)"/>
      <w:bCs/>
      <w:i/>
      <w:iCs/>
      <w:sz w:val="20"/>
      <w:szCs w:val="20"/>
      <w:lang w:eastAsia="cs-CZ"/>
    </w:rPr>
  </w:style>
  <w:style w:type="paragraph" w:styleId="Nadpis3">
    <w:name w:val="heading 3"/>
    <w:basedOn w:val="Normln"/>
    <w:next w:val="Normln"/>
    <w:link w:val="Nadpis3Char"/>
    <w:qFormat/>
    <w:rsid w:val="0040034F"/>
    <w:pPr>
      <w:keepNext/>
      <w:overflowPunct w:val="0"/>
      <w:autoSpaceDE w:val="0"/>
      <w:autoSpaceDN w:val="0"/>
      <w:adjustRightInd w:val="0"/>
      <w:spacing w:after="0" w:line="240" w:lineRule="auto"/>
      <w:jc w:val="center"/>
      <w:textAlignment w:val="baseline"/>
      <w:outlineLvl w:val="2"/>
    </w:pPr>
    <w:rPr>
      <w:rFonts w:ascii="Times New Roman" w:eastAsia="Times New Roman" w:hAnsi="Times New Roman"/>
      <w:b/>
      <w:i/>
      <w:iCs/>
      <w:sz w:val="52"/>
      <w:szCs w:val="20"/>
      <w:lang w:eastAsia="cs-CZ"/>
    </w:rPr>
  </w:style>
  <w:style w:type="paragraph" w:styleId="Nadpis4">
    <w:name w:val="heading 4"/>
    <w:basedOn w:val="Normln"/>
    <w:next w:val="Normln"/>
    <w:link w:val="Nadpis4Char"/>
    <w:uiPriority w:val="9"/>
    <w:unhideWhenUsed/>
    <w:qFormat/>
    <w:rsid w:val="00D813F7"/>
    <w:pPr>
      <w:keepNext/>
      <w:keepLines/>
      <w:spacing w:before="200" w:after="0"/>
      <w:outlineLvl w:val="3"/>
    </w:pPr>
    <w:rPr>
      <w:rFonts w:ascii="Cambria" w:eastAsia="Times New Roman" w:hAnsi="Cambria"/>
      <w:b/>
      <w:bCs/>
      <w:i/>
      <w:iCs/>
      <w:color w:val="4F81BD"/>
    </w:rPr>
  </w:style>
  <w:style w:type="paragraph" w:styleId="Nadpis5">
    <w:name w:val="heading 5"/>
    <w:basedOn w:val="Normln"/>
    <w:next w:val="Normln"/>
    <w:link w:val="Nadpis5Char"/>
    <w:qFormat/>
    <w:rsid w:val="0040034F"/>
    <w:pPr>
      <w:keepNext/>
      <w:spacing w:after="0" w:line="240" w:lineRule="auto"/>
      <w:outlineLvl w:val="4"/>
    </w:pPr>
    <w:rPr>
      <w:rFonts w:ascii="Times New Roman" w:eastAsia="Times New Roman" w:hAnsi="Times New Roman"/>
      <w:b/>
      <w:bCs/>
      <w:color w:val="000000"/>
      <w:sz w:val="24"/>
      <w:szCs w:val="20"/>
      <w:lang w:eastAsia="cs-CZ"/>
    </w:rPr>
  </w:style>
  <w:style w:type="paragraph" w:styleId="Nadpis6">
    <w:name w:val="heading 6"/>
    <w:basedOn w:val="Normln"/>
    <w:next w:val="Normln"/>
    <w:link w:val="Nadpis6Char"/>
    <w:qFormat/>
    <w:rsid w:val="0040034F"/>
    <w:pPr>
      <w:keepNext/>
      <w:spacing w:after="0" w:line="240" w:lineRule="auto"/>
      <w:outlineLvl w:val="5"/>
    </w:pPr>
    <w:rPr>
      <w:rFonts w:ascii="Times New Roman" w:eastAsia="Times New Roman" w:hAnsi="Times New Roman"/>
      <w:b/>
      <w:bCs/>
      <w:color w:val="000000"/>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unhideWhenUsed/>
    <w:rsid w:val="003B51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B5163"/>
    <w:rPr>
      <w:rFonts w:ascii="Tahoma" w:hAnsi="Tahoma" w:cs="Tahoma"/>
      <w:sz w:val="16"/>
      <w:szCs w:val="16"/>
    </w:rPr>
  </w:style>
  <w:style w:type="table" w:styleId="Mkatabulky">
    <w:name w:val="Table Grid"/>
    <w:basedOn w:val="Normlntabulka"/>
    <w:uiPriority w:val="39"/>
    <w:rsid w:val="003B5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B516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B5163"/>
  </w:style>
  <w:style w:type="paragraph" w:styleId="Zpat">
    <w:name w:val="footer"/>
    <w:basedOn w:val="Normln"/>
    <w:link w:val="ZpatChar"/>
    <w:uiPriority w:val="99"/>
    <w:unhideWhenUsed/>
    <w:rsid w:val="003B5163"/>
    <w:pPr>
      <w:tabs>
        <w:tab w:val="center" w:pos="4536"/>
        <w:tab w:val="right" w:pos="9072"/>
      </w:tabs>
      <w:spacing w:after="0" w:line="240" w:lineRule="auto"/>
    </w:pPr>
  </w:style>
  <w:style w:type="character" w:customStyle="1" w:styleId="ZpatChar">
    <w:name w:val="Zápatí Char"/>
    <w:basedOn w:val="Standardnpsmoodstavce"/>
    <w:link w:val="Zpat"/>
    <w:uiPriority w:val="99"/>
    <w:rsid w:val="003B5163"/>
  </w:style>
  <w:style w:type="character" w:styleId="Hypertextovodkaz">
    <w:name w:val="Hyperlink"/>
    <w:basedOn w:val="Standardnpsmoodstavce"/>
    <w:unhideWhenUsed/>
    <w:rsid w:val="00D93B67"/>
    <w:rPr>
      <w:color w:val="0000FF"/>
      <w:u w:val="single"/>
    </w:rPr>
  </w:style>
  <w:style w:type="paragraph" w:styleId="Zkladntext3">
    <w:name w:val="Body Text 3"/>
    <w:basedOn w:val="Normln"/>
    <w:link w:val="Zkladntext3Char"/>
    <w:rsid w:val="0040034F"/>
    <w:pPr>
      <w:spacing w:after="0" w:line="240" w:lineRule="auto"/>
      <w:jc w:val="both"/>
    </w:pPr>
    <w:rPr>
      <w:rFonts w:ascii="Times New Roman" w:eastAsia="Times New Roman" w:hAnsi="Times New Roman"/>
      <w:sz w:val="24"/>
      <w:szCs w:val="24"/>
      <w:lang w:eastAsia="cs-CZ"/>
    </w:rPr>
  </w:style>
  <w:style w:type="character" w:customStyle="1" w:styleId="Zkladntext3Char">
    <w:name w:val="Základní text 3 Char"/>
    <w:basedOn w:val="Standardnpsmoodstavce"/>
    <w:link w:val="Zkladntext3"/>
    <w:rsid w:val="0040034F"/>
    <w:rPr>
      <w:rFonts w:ascii="Times New Roman" w:eastAsia="Times New Roman" w:hAnsi="Times New Roman"/>
      <w:sz w:val="24"/>
      <w:szCs w:val="24"/>
    </w:rPr>
  </w:style>
  <w:style w:type="character" w:styleId="Siln">
    <w:name w:val="Strong"/>
    <w:uiPriority w:val="22"/>
    <w:qFormat/>
    <w:rsid w:val="0040034F"/>
    <w:rPr>
      <w:b/>
      <w:bCs/>
    </w:rPr>
  </w:style>
  <w:style w:type="paragraph" w:customStyle="1" w:styleId="Default">
    <w:name w:val="Default"/>
    <w:link w:val="DefaultChar"/>
    <w:rsid w:val="0040034F"/>
    <w:pPr>
      <w:autoSpaceDE w:val="0"/>
      <w:autoSpaceDN w:val="0"/>
      <w:adjustRightInd w:val="0"/>
    </w:pPr>
    <w:rPr>
      <w:rFonts w:ascii="Times New Roman" w:eastAsia="Times New Roman" w:hAnsi="Times New Roman"/>
      <w:color w:val="000000"/>
      <w:sz w:val="24"/>
      <w:szCs w:val="24"/>
    </w:rPr>
  </w:style>
  <w:style w:type="paragraph" w:styleId="Zkladntext">
    <w:name w:val="Body Text"/>
    <w:basedOn w:val="Normln"/>
    <w:link w:val="ZkladntextChar"/>
    <w:uiPriority w:val="99"/>
    <w:unhideWhenUsed/>
    <w:rsid w:val="0040034F"/>
    <w:pPr>
      <w:spacing w:after="120"/>
    </w:pPr>
  </w:style>
  <w:style w:type="character" w:customStyle="1" w:styleId="ZkladntextChar">
    <w:name w:val="Základní text Char"/>
    <w:basedOn w:val="Standardnpsmoodstavce"/>
    <w:link w:val="Zkladntext"/>
    <w:uiPriority w:val="99"/>
    <w:semiHidden/>
    <w:rsid w:val="0040034F"/>
    <w:rPr>
      <w:sz w:val="22"/>
      <w:szCs w:val="22"/>
      <w:lang w:eastAsia="en-US"/>
    </w:rPr>
  </w:style>
  <w:style w:type="character" w:customStyle="1" w:styleId="Nadpis1Char">
    <w:name w:val="Nadpis 1 Char"/>
    <w:aliases w:val="_Nadpis 1 Char"/>
    <w:basedOn w:val="Standardnpsmoodstavce"/>
    <w:link w:val="Nadpis1"/>
    <w:rsid w:val="0040034F"/>
    <w:rPr>
      <w:rFonts w:ascii="Arial" w:eastAsia="Times New Roman" w:hAnsi="Arial" w:cs="Arial"/>
      <w:b/>
      <w:bCs/>
      <w:kern w:val="32"/>
      <w:sz w:val="32"/>
      <w:szCs w:val="32"/>
    </w:rPr>
  </w:style>
  <w:style w:type="character" w:customStyle="1" w:styleId="Nadpis2Char">
    <w:name w:val="Nadpis 2 Char"/>
    <w:aliases w:val="0Überschrift 2 Char,1Überschrift 2 Char,2 Char,21 Char,211 Char,22 Char,2Überschrift 2 Char,3Überschrift 2 Char,ASAPHeading 2 Char,Běžného textu Char,F2 Char,F21 Char,Nadpis 2T Char,Nadpis kapitoly Char,PA Major Section Char,T Char,h2 Char"/>
    <w:basedOn w:val="Standardnpsmoodstavce"/>
    <w:link w:val="Nadpis2"/>
    <w:rsid w:val="0040034F"/>
    <w:rPr>
      <w:rFonts w:ascii="Univers Cd (WE)" w:eastAsia="Times New Roman" w:hAnsi="Univers Cd (WE)"/>
      <w:bCs/>
      <w:i/>
      <w:iCs/>
    </w:rPr>
  </w:style>
  <w:style w:type="character" w:customStyle="1" w:styleId="Nadpis3Char">
    <w:name w:val="Nadpis 3 Char"/>
    <w:basedOn w:val="Standardnpsmoodstavce"/>
    <w:link w:val="Nadpis3"/>
    <w:rsid w:val="0040034F"/>
    <w:rPr>
      <w:rFonts w:ascii="Times New Roman" w:eastAsia="Times New Roman" w:hAnsi="Times New Roman"/>
      <w:b/>
      <w:i/>
      <w:iCs/>
      <w:sz w:val="52"/>
    </w:rPr>
  </w:style>
  <w:style w:type="character" w:customStyle="1" w:styleId="Nadpis5Char">
    <w:name w:val="Nadpis 5 Char"/>
    <w:basedOn w:val="Standardnpsmoodstavce"/>
    <w:link w:val="Nadpis5"/>
    <w:rsid w:val="0040034F"/>
    <w:rPr>
      <w:rFonts w:ascii="Times New Roman" w:eastAsia="Times New Roman" w:hAnsi="Times New Roman"/>
      <w:b/>
      <w:bCs/>
      <w:color w:val="000000"/>
      <w:sz w:val="24"/>
    </w:rPr>
  </w:style>
  <w:style w:type="character" w:customStyle="1" w:styleId="Nadpis6Char">
    <w:name w:val="Nadpis 6 Char"/>
    <w:basedOn w:val="Standardnpsmoodstavce"/>
    <w:link w:val="Nadpis6"/>
    <w:rsid w:val="0040034F"/>
    <w:rPr>
      <w:rFonts w:ascii="Times New Roman" w:eastAsia="Times New Roman" w:hAnsi="Times New Roman"/>
      <w:b/>
      <w:bCs/>
      <w:color w:val="000000"/>
      <w:szCs w:val="24"/>
    </w:rPr>
  </w:style>
  <w:style w:type="paragraph" w:styleId="Seznamsodrkami">
    <w:name w:val="List Bullet"/>
    <w:basedOn w:val="Normln"/>
    <w:autoRedefine/>
    <w:rsid w:val="0040034F"/>
    <w:pPr>
      <w:spacing w:after="0" w:line="240" w:lineRule="auto"/>
      <w:ind w:firstLine="1418"/>
      <w:jc w:val="both"/>
    </w:pPr>
    <w:rPr>
      <w:rFonts w:ascii="Times New Roman" w:eastAsia="Times New Roman" w:hAnsi="Times New Roman"/>
      <w:sz w:val="24"/>
      <w:szCs w:val="24"/>
      <w:lang w:eastAsia="cs-CZ"/>
    </w:rPr>
  </w:style>
  <w:style w:type="paragraph" w:styleId="Zkladntext2">
    <w:name w:val="Body Text 2"/>
    <w:basedOn w:val="Normln"/>
    <w:link w:val="Zkladntext2Char"/>
    <w:rsid w:val="0040034F"/>
    <w:pPr>
      <w:spacing w:after="0" w:line="240" w:lineRule="auto"/>
      <w:jc w:val="both"/>
    </w:pPr>
    <w:rPr>
      <w:rFonts w:ascii="Times New Roman" w:eastAsia="Times New Roman" w:hAnsi="Times New Roman"/>
      <w:color w:val="FF00FF"/>
      <w:sz w:val="24"/>
      <w:szCs w:val="24"/>
      <w:lang w:eastAsia="cs-CZ"/>
    </w:rPr>
  </w:style>
  <w:style w:type="character" w:customStyle="1" w:styleId="Zkladntext2Char">
    <w:name w:val="Základní text 2 Char"/>
    <w:basedOn w:val="Standardnpsmoodstavce"/>
    <w:link w:val="Zkladntext2"/>
    <w:rsid w:val="0040034F"/>
    <w:rPr>
      <w:rFonts w:ascii="Times New Roman" w:eastAsia="Times New Roman" w:hAnsi="Times New Roman"/>
      <w:color w:val="FF00FF"/>
      <w:sz w:val="24"/>
      <w:szCs w:val="24"/>
    </w:rPr>
  </w:style>
  <w:style w:type="paragraph" w:styleId="Zkladntextodsazen3">
    <w:name w:val="Body Text Indent 3"/>
    <w:basedOn w:val="Normln"/>
    <w:link w:val="Zkladntextodsazen3Char"/>
    <w:rsid w:val="0040034F"/>
    <w:pPr>
      <w:spacing w:after="120" w:line="240" w:lineRule="auto"/>
      <w:ind w:left="283"/>
    </w:pPr>
    <w:rPr>
      <w:rFonts w:ascii="Times New Roman" w:eastAsia="Times New Roman" w:hAnsi="Times New Roman"/>
      <w:sz w:val="16"/>
      <w:szCs w:val="16"/>
      <w:lang w:eastAsia="cs-CZ"/>
    </w:rPr>
  </w:style>
  <w:style w:type="character" w:customStyle="1" w:styleId="Zkladntextodsazen3Char">
    <w:name w:val="Základní text odsazený 3 Char"/>
    <w:basedOn w:val="Standardnpsmoodstavce"/>
    <w:link w:val="Zkladntextodsazen3"/>
    <w:rsid w:val="0040034F"/>
    <w:rPr>
      <w:rFonts w:ascii="Times New Roman" w:eastAsia="Times New Roman" w:hAnsi="Times New Roman"/>
      <w:sz w:val="16"/>
      <w:szCs w:val="16"/>
    </w:rPr>
  </w:style>
  <w:style w:type="character" w:styleId="Odkaznakoment">
    <w:name w:val="annotation reference"/>
    <w:semiHidden/>
    <w:rsid w:val="0040034F"/>
    <w:rPr>
      <w:sz w:val="16"/>
      <w:szCs w:val="16"/>
    </w:rPr>
  </w:style>
  <w:style w:type="paragraph" w:styleId="Textkomente">
    <w:name w:val="annotation text"/>
    <w:basedOn w:val="Normln"/>
    <w:link w:val="TextkomenteChar"/>
    <w:semiHidden/>
    <w:rsid w:val="0040034F"/>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semiHidden/>
    <w:rsid w:val="0040034F"/>
    <w:rPr>
      <w:rFonts w:ascii="Times New Roman" w:eastAsia="Times New Roman" w:hAnsi="Times New Roman"/>
    </w:rPr>
  </w:style>
  <w:style w:type="paragraph" w:styleId="Pedmtkomente">
    <w:name w:val="annotation subject"/>
    <w:basedOn w:val="Textkomente"/>
    <w:next w:val="Textkomente"/>
    <w:link w:val="PedmtkomenteChar"/>
    <w:semiHidden/>
    <w:rsid w:val="0040034F"/>
    <w:rPr>
      <w:b/>
      <w:bCs/>
    </w:rPr>
  </w:style>
  <w:style w:type="character" w:customStyle="1" w:styleId="PedmtkomenteChar">
    <w:name w:val="Předmět komentáře Char"/>
    <w:basedOn w:val="TextkomenteChar"/>
    <w:link w:val="Pedmtkomente"/>
    <w:semiHidden/>
    <w:rsid w:val="0040034F"/>
    <w:rPr>
      <w:rFonts w:ascii="Times New Roman" w:eastAsia="Times New Roman" w:hAnsi="Times New Roman"/>
      <w:b/>
      <w:bCs/>
    </w:rPr>
  </w:style>
  <w:style w:type="paragraph" w:customStyle="1" w:styleId="Rozvrendokumentu1">
    <w:name w:val="Rozvržení dokumentu1"/>
    <w:basedOn w:val="Normln"/>
    <w:link w:val="RozvrendokumentuChar"/>
    <w:semiHidden/>
    <w:rsid w:val="0040034F"/>
    <w:pPr>
      <w:shd w:val="clear" w:color="auto" w:fill="000080"/>
      <w:spacing w:after="0" w:line="240" w:lineRule="auto"/>
    </w:pPr>
    <w:rPr>
      <w:rFonts w:ascii="Tahoma" w:eastAsia="Times New Roman" w:hAnsi="Tahoma" w:cs="Tahoma"/>
      <w:sz w:val="20"/>
      <w:szCs w:val="20"/>
      <w:lang w:eastAsia="cs-CZ"/>
    </w:rPr>
  </w:style>
  <w:style w:type="character" w:customStyle="1" w:styleId="RozvrendokumentuChar">
    <w:name w:val="Rozvržení dokumentu Char"/>
    <w:basedOn w:val="Standardnpsmoodstavce"/>
    <w:link w:val="Rozvrendokumentu1"/>
    <w:semiHidden/>
    <w:rsid w:val="0040034F"/>
    <w:rPr>
      <w:rFonts w:ascii="Tahoma" w:eastAsia="Times New Roman" w:hAnsi="Tahoma" w:cs="Tahoma"/>
      <w:shd w:val="clear" w:color="auto" w:fill="000080"/>
    </w:rPr>
  </w:style>
  <w:style w:type="paragraph" w:styleId="Zkladntextodsazen">
    <w:name w:val="Body Text Indent"/>
    <w:basedOn w:val="Normln"/>
    <w:link w:val="ZkladntextodsazenChar"/>
    <w:rsid w:val="0040034F"/>
    <w:pPr>
      <w:spacing w:after="120" w:line="240" w:lineRule="auto"/>
      <w:ind w:left="283"/>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40034F"/>
    <w:rPr>
      <w:rFonts w:ascii="Times New Roman" w:eastAsia="Times New Roman" w:hAnsi="Times New Roman"/>
      <w:sz w:val="24"/>
      <w:szCs w:val="24"/>
    </w:rPr>
  </w:style>
  <w:style w:type="paragraph" w:styleId="Nzev">
    <w:name w:val="Title"/>
    <w:basedOn w:val="Normln"/>
    <w:link w:val="NzevChar"/>
    <w:qFormat/>
    <w:rsid w:val="0040034F"/>
    <w:pPr>
      <w:spacing w:after="0" w:line="240" w:lineRule="auto"/>
      <w:jc w:val="center"/>
    </w:pPr>
    <w:rPr>
      <w:rFonts w:ascii="Times New Roman" w:eastAsia="Times New Roman" w:hAnsi="Times New Roman"/>
      <w:b/>
      <w:sz w:val="36"/>
      <w:szCs w:val="20"/>
      <w:lang w:eastAsia="cs-CZ"/>
    </w:rPr>
  </w:style>
  <w:style w:type="character" w:customStyle="1" w:styleId="NzevChar">
    <w:name w:val="Název Char"/>
    <w:basedOn w:val="Standardnpsmoodstavce"/>
    <w:link w:val="Nzev"/>
    <w:rsid w:val="0040034F"/>
    <w:rPr>
      <w:rFonts w:ascii="Times New Roman" w:eastAsia="Times New Roman" w:hAnsi="Times New Roman"/>
      <w:b/>
      <w:sz w:val="36"/>
    </w:rPr>
  </w:style>
  <w:style w:type="paragraph" w:styleId="Zkladntextodsazen2">
    <w:name w:val="Body Text Indent 2"/>
    <w:basedOn w:val="Normln"/>
    <w:link w:val="Zkladntextodsazen2Char"/>
    <w:rsid w:val="0040034F"/>
    <w:pPr>
      <w:spacing w:after="120" w:line="480" w:lineRule="auto"/>
      <w:ind w:left="283"/>
    </w:pPr>
    <w:rPr>
      <w:rFonts w:ascii="Times New Roman" w:eastAsia="Times New Roman" w:hAnsi="Times New Roman"/>
      <w:sz w:val="24"/>
      <w:szCs w:val="24"/>
      <w:lang w:eastAsia="cs-CZ"/>
    </w:rPr>
  </w:style>
  <w:style w:type="character" w:customStyle="1" w:styleId="Zkladntextodsazen2Char">
    <w:name w:val="Základní text odsazený 2 Char"/>
    <w:basedOn w:val="Standardnpsmoodstavce"/>
    <w:link w:val="Zkladntextodsazen2"/>
    <w:rsid w:val="0040034F"/>
    <w:rPr>
      <w:rFonts w:ascii="Times New Roman" w:eastAsia="Times New Roman" w:hAnsi="Times New Roman"/>
      <w:sz w:val="24"/>
      <w:szCs w:val="24"/>
    </w:rPr>
  </w:style>
  <w:style w:type="paragraph" w:customStyle="1" w:styleId="SMLnadpisA">
    <w:name w:val="(SML) nadpis A"/>
    <w:basedOn w:val="Nadpis1"/>
    <w:rsid w:val="0040034F"/>
    <w:pPr>
      <w:spacing w:before="60" w:after="0"/>
      <w:jc w:val="center"/>
    </w:pPr>
    <w:rPr>
      <w:rFonts w:ascii="Times New Roman" w:hAnsi="Times New Roman" w:cs="Times New Roman"/>
      <w:bCs w:val="0"/>
      <w:kern w:val="0"/>
      <w:sz w:val="40"/>
      <w:szCs w:val="40"/>
    </w:rPr>
  </w:style>
  <w:style w:type="paragraph" w:styleId="Podnadpis">
    <w:name w:val="Subtitle"/>
    <w:basedOn w:val="Normln"/>
    <w:link w:val="PodnadpisChar"/>
    <w:qFormat/>
    <w:rsid w:val="0040034F"/>
    <w:pPr>
      <w:spacing w:after="0" w:line="240" w:lineRule="auto"/>
      <w:jc w:val="center"/>
    </w:pPr>
    <w:rPr>
      <w:rFonts w:ascii="Times New Roman" w:eastAsia="Times New Roman" w:hAnsi="Times New Roman"/>
      <w:b/>
      <w:bCs/>
      <w:sz w:val="40"/>
      <w:szCs w:val="24"/>
      <w:lang w:eastAsia="cs-CZ"/>
    </w:rPr>
  </w:style>
  <w:style w:type="character" w:customStyle="1" w:styleId="PodnadpisChar">
    <w:name w:val="Podnadpis Char"/>
    <w:basedOn w:val="Standardnpsmoodstavce"/>
    <w:link w:val="Podnadpis"/>
    <w:rsid w:val="0040034F"/>
    <w:rPr>
      <w:rFonts w:ascii="Times New Roman" w:eastAsia="Times New Roman" w:hAnsi="Times New Roman"/>
      <w:b/>
      <w:bCs/>
      <w:sz w:val="40"/>
      <w:szCs w:val="24"/>
    </w:rPr>
  </w:style>
  <w:style w:type="paragraph" w:customStyle="1" w:styleId="1slaSEZChar1">
    <w:name w:val="(1) čísla SEZ Char1"/>
    <w:basedOn w:val="3slovanChar"/>
    <w:rsid w:val="0040034F"/>
    <w:rPr>
      <w:szCs w:val="22"/>
    </w:rPr>
  </w:style>
  <w:style w:type="paragraph" w:customStyle="1" w:styleId="3slovanChar">
    <w:name w:val="(3) číslované Char"/>
    <w:basedOn w:val="Normln"/>
    <w:rsid w:val="0040034F"/>
    <w:pPr>
      <w:tabs>
        <w:tab w:val="num" w:pos="2160"/>
      </w:tabs>
      <w:spacing w:before="120" w:after="0" w:line="240" w:lineRule="auto"/>
      <w:ind w:left="2160" w:hanging="180"/>
      <w:jc w:val="both"/>
    </w:pPr>
    <w:rPr>
      <w:rFonts w:ascii="Times New Roman" w:eastAsia="Times New Roman" w:hAnsi="Times New Roman"/>
      <w:szCs w:val="24"/>
      <w:lang w:eastAsia="cs-CZ"/>
    </w:rPr>
  </w:style>
  <w:style w:type="paragraph" w:customStyle="1" w:styleId="4slovanChar">
    <w:name w:val="(4) číslované Char"/>
    <w:basedOn w:val="Normln"/>
    <w:rsid w:val="0040034F"/>
    <w:pPr>
      <w:numPr>
        <w:ilvl w:val="3"/>
        <w:numId w:val="2"/>
      </w:numPr>
      <w:spacing w:before="120" w:after="0" w:line="240" w:lineRule="auto"/>
      <w:jc w:val="both"/>
    </w:pPr>
    <w:rPr>
      <w:rFonts w:ascii="Times New Roman" w:eastAsia="Times New Roman" w:hAnsi="Times New Roman"/>
      <w:szCs w:val="24"/>
      <w:lang w:eastAsia="cs-CZ"/>
    </w:rPr>
  </w:style>
  <w:style w:type="paragraph" w:customStyle="1" w:styleId="SMLnadpis1">
    <w:name w:val="(SML) nadpis 1"/>
    <w:rsid w:val="0040034F"/>
    <w:pPr>
      <w:numPr>
        <w:ilvl w:val="2"/>
        <w:numId w:val="2"/>
      </w:numPr>
      <w:tabs>
        <w:tab w:val="clear" w:pos="520"/>
      </w:tabs>
      <w:spacing w:before="400" w:after="40"/>
      <w:ind w:left="0" w:firstLine="0"/>
      <w:jc w:val="center"/>
    </w:pPr>
    <w:rPr>
      <w:rFonts w:ascii="Times New Roman" w:eastAsia="Times New Roman" w:hAnsi="Times New Roman"/>
      <w:b/>
      <w:sz w:val="22"/>
      <w:szCs w:val="22"/>
    </w:rPr>
  </w:style>
  <w:style w:type="paragraph" w:customStyle="1" w:styleId="SMLnadpis2">
    <w:name w:val="(SML) nadpis 2"/>
    <w:rsid w:val="0040034F"/>
    <w:pPr>
      <w:numPr>
        <w:numId w:val="2"/>
      </w:numPr>
      <w:spacing w:before="40" w:after="120"/>
      <w:jc w:val="center"/>
    </w:pPr>
    <w:rPr>
      <w:rFonts w:ascii="Times New Roman" w:eastAsia="Times New Roman" w:hAnsi="Times New Roman"/>
      <w:b/>
      <w:sz w:val="22"/>
      <w:szCs w:val="22"/>
    </w:rPr>
  </w:style>
  <w:style w:type="paragraph" w:customStyle="1" w:styleId="2odrky">
    <w:name w:val="(2) odrážky"/>
    <w:rsid w:val="0040034F"/>
    <w:pPr>
      <w:numPr>
        <w:ilvl w:val="1"/>
        <w:numId w:val="2"/>
      </w:numPr>
      <w:tabs>
        <w:tab w:val="num" w:pos="717"/>
      </w:tabs>
      <w:spacing w:before="60"/>
      <w:ind w:left="714" w:hanging="357"/>
      <w:jc w:val="both"/>
    </w:pPr>
    <w:rPr>
      <w:rFonts w:ascii="Times New Roman" w:eastAsia="Times New Roman" w:hAnsi="Times New Roman"/>
      <w:sz w:val="22"/>
      <w:szCs w:val="22"/>
    </w:rPr>
  </w:style>
  <w:style w:type="character" w:styleId="slostrnky">
    <w:name w:val="page number"/>
    <w:basedOn w:val="Standardnpsmoodstavce"/>
    <w:rsid w:val="0040034F"/>
  </w:style>
  <w:style w:type="paragraph" w:customStyle="1" w:styleId="Styl1">
    <w:name w:val="Styl1"/>
    <w:basedOn w:val="Normln"/>
    <w:rsid w:val="0040034F"/>
    <w:pPr>
      <w:spacing w:after="0" w:line="240" w:lineRule="auto"/>
    </w:pPr>
    <w:rPr>
      <w:rFonts w:ascii="Arial Narrow" w:eastAsia="Times New Roman" w:hAnsi="Arial Narrow"/>
      <w:color w:val="000000"/>
      <w:szCs w:val="20"/>
      <w:lang w:val="en-US" w:eastAsia="cs-CZ"/>
    </w:rPr>
  </w:style>
  <w:style w:type="character" w:styleId="Sledovanodkaz">
    <w:name w:val="FollowedHyperlink"/>
    <w:rsid w:val="0040034F"/>
    <w:rPr>
      <w:color w:val="800080"/>
      <w:u w:val="single"/>
    </w:rPr>
  </w:style>
  <w:style w:type="character" w:customStyle="1" w:styleId="tsubjname">
    <w:name w:val="tsubjname"/>
    <w:basedOn w:val="Standardnpsmoodstavce"/>
    <w:rsid w:val="0040034F"/>
  </w:style>
  <w:style w:type="paragraph" w:styleId="Odstavecseseznamem">
    <w:name w:val="List Paragraph"/>
    <w:aliases w:val="Nad,List Paragraph,Odstavec cíl se seznamem,Odstavec se seznamem5,Odstavec_muj,Odrážky,Datum_,Odstavec 1.1.,_Odstavec se seznamem,Odstavec_muj1,Odstavec_muj2,Odstavec_muj3,Nad1,Odstavec_muj4,Nad2,List Paragraph2,Odstavec_muj5"/>
    <w:basedOn w:val="Normln"/>
    <w:link w:val="OdstavecseseznamemChar"/>
    <w:uiPriority w:val="34"/>
    <w:qFormat/>
    <w:rsid w:val="0040034F"/>
    <w:pPr>
      <w:spacing w:after="0" w:line="240" w:lineRule="auto"/>
      <w:ind w:left="708"/>
    </w:pPr>
    <w:rPr>
      <w:rFonts w:ascii="Times New Roman" w:eastAsia="Times New Roman" w:hAnsi="Times New Roman"/>
      <w:sz w:val="24"/>
      <w:szCs w:val="24"/>
      <w:lang w:eastAsia="cs-CZ"/>
    </w:rPr>
  </w:style>
  <w:style w:type="paragraph" w:customStyle="1" w:styleId="zklad">
    <w:name w:val="základ"/>
    <w:basedOn w:val="Normln"/>
    <w:rsid w:val="0040034F"/>
    <w:pPr>
      <w:spacing w:before="60" w:after="120" w:line="240" w:lineRule="auto"/>
      <w:jc w:val="both"/>
    </w:pPr>
    <w:rPr>
      <w:rFonts w:ascii="Times New Roman" w:eastAsia="Times New Roman" w:hAnsi="Times New Roman"/>
      <w:sz w:val="24"/>
      <w:szCs w:val="24"/>
      <w:lang w:eastAsia="cs-CZ"/>
    </w:rPr>
  </w:style>
  <w:style w:type="character" w:customStyle="1" w:styleId="Nadpis4Char">
    <w:name w:val="Nadpis 4 Char"/>
    <w:basedOn w:val="Standardnpsmoodstavce"/>
    <w:link w:val="Nadpis4"/>
    <w:uiPriority w:val="9"/>
    <w:rsid w:val="00D813F7"/>
    <w:rPr>
      <w:rFonts w:ascii="Cambria" w:eastAsia="Times New Roman" w:hAnsi="Cambria" w:cs="Times New Roman"/>
      <w:b/>
      <w:bCs/>
      <w:i/>
      <w:iCs/>
      <w:color w:val="4F81BD"/>
      <w:sz w:val="22"/>
      <w:szCs w:val="22"/>
      <w:lang w:eastAsia="en-US"/>
    </w:rPr>
  </w:style>
  <w:style w:type="character" w:customStyle="1" w:styleId="spiszn">
    <w:name w:val="spiszn"/>
    <w:basedOn w:val="Standardnpsmoodstavce"/>
    <w:rsid w:val="00AF0AA3"/>
  </w:style>
  <w:style w:type="paragraph" w:styleId="Normlnweb">
    <w:name w:val="Normal (Web)"/>
    <w:basedOn w:val="Normln"/>
    <w:uiPriority w:val="99"/>
    <w:unhideWhenUsed/>
    <w:rsid w:val="008676B7"/>
    <w:pPr>
      <w:spacing w:before="100" w:beforeAutospacing="1" w:after="100" w:afterAutospacing="1" w:line="240" w:lineRule="auto"/>
    </w:pPr>
    <w:rPr>
      <w:rFonts w:ascii="Times New Roman" w:eastAsia="Times New Roman" w:hAnsi="Times New Roman"/>
      <w:sz w:val="24"/>
      <w:szCs w:val="24"/>
      <w:lang w:eastAsia="cs-CZ"/>
    </w:rPr>
  </w:style>
  <w:style w:type="paragraph" w:styleId="Revize">
    <w:name w:val="Revision"/>
    <w:hidden/>
    <w:uiPriority w:val="99"/>
    <w:semiHidden/>
    <w:rsid w:val="00552440"/>
    <w:rPr>
      <w:sz w:val="22"/>
      <w:szCs w:val="22"/>
      <w:lang w:eastAsia="en-US"/>
    </w:rPr>
  </w:style>
  <w:style w:type="character" w:customStyle="1" w:styleId="OdstavecseseznamemChar">
    <w:name w:val="Odstavec se seznamem Char"/>
    <w:aliases w:val="Nad Char,List Paragraph Char,Odstavec cíl se seznamem Char,Odstavec se seznamem5 Char,Odstavec_muj Char,Odrážky Char,Datum_ Char,Odstavec 1.1. Char,_Odstavec se seznamem Char,Odstavec_muj1 Char,Odstavec_muj2 Char,Nad1 Char"/>
    <w:link w:val="Odstavecseseznamem"/>
    <w:uiPriority w:val="34"/>
    <w:rsid w:val="005F3164"/>
    <w:rPr>
      <w:rFonts w:ascii="Times New Roman" w:eastAsia="Times New Roman" w:hAnsi="Times New Roman"/>
      <w:sz w:val="24"/>
      <w:szCs w:val="24"/>
    </w:rPr>
  </w:style>
  <w:style w:type="character" w:customStyle="1" w:styleId="preformatted">
    <w:name w:val="preformatted"/>
    <w:rsid w:val="00324407"/>
  </w:style>
  <w:style w:type="character" w:customStyle="1" w:styleId="nowrap">
    <w:name w:val="nowrap"/>
    <w:rsid w:val="00324407"/>
  </w:style>
  <w:style w:type="character" w:styleId="Nevyeenzmnka">
    <w:name w:val="Unresolved Mention"/>
    <w:basedOn w:val="Standardnpsmoodstavce"/>
    <w:uiPriority w:val="99"/>
    <w:semiHidden/>
    <w:unhideWhenUsed/>
    <w:rsid w:val="006B1CA3"/>
    <w:rPr>
      <w:color w:val="605E5C"/>
      <w:shd w:val="clear" w:color="auto" w:fill="E1DFDD"/>
    </w:rPr>
  </w:style>
  <w:style w:type="paragraph" w:customStyle="1" w:styleId="text">
    <w:name w:val="text"/>
    <w:rsid w:val="00BA73A8"/>
    <w:pPr>
      <w:widowControl w:val="0"/>
      <w:spacing w:before="240" w:line="240" w:lineRule="exact"/>
      <w:jc w:val="both"/>
    </w:pPr>
    <w:rPr>
      <w:rFonts w:ascii="Arial" w:eastAsia="Times New Roman" w:hAnsi="Arial" w:cs="Arial"/>
      <w:snapToGrid w:val="0"/>
      <w:sz w:val="24"/>
      <w:szCs w:val="24"/>
      <w:lang w:eastAsia="en-US"/>
    </w:rPr>
  </w:style>
  <w:style w:type="paragraph" w:customStyle="1" w:styleId="Textpsmene">
    <w:name w:val="Text písmene"/>
    <w:basedOn w:val="Normln"/>
    <w:rsid w:val="00BA73A8"/>
    <w:pPr>
      <w:numPr>
        <w:ilvl w:val="1"/>
        <w:numId w:val="9"/>
      </w:numPr>
      <w:spacing w:after="0" w:line="240" w:lineRule="auto"/>
      <w:jc w:val="both"/>
      <w:outlineLvl w:val="7"/>
    </w:pPr>
    <w:rPr>
      <w:rFonts w:ascii="Times New Roman" w:eastAsia="Times New Roman" w:hAnsi="Times New Roman"/>
      <w:sz w:val="24"/>
      <w:szCs w:val="24"/>
      <w:lang w:eastAsia="cs-CZ"/>
    </w:rPr>
  </w:style>
  <w:style w:type="paragraph" w:customStyle="1" w:styleId="Textodstavce">
    <w:name w:val="Text odstavce"/>
    <w:basedOn w:val="Normln"/>
    <w:rsid w:val="00BA73A8"/>
    <w:pPr>
      <w:numPr>
        <w:numId w:val="9"/>
      </w:numPr>
      <w:tabs>
        <w:tab w:val="left" w:pos="851"/>
      </w:tabs>
      <w:spacing w:before="120" w:after="120" w:line="240" w:lineRule="auto"/>
      <w:jc w:val="both"/>
      <w:outlineLvl w:val="6"/>
    </w:pPr>
    <w:rPr>
      <w:rFonts w:ascii="Times New Roman" w:eastAsia="Times New Roman" w:hAnsi="Times New Roman"/>
      <w:sz w:val="24"/>
      <w:szCs w:val="24"/>
      <w:lang w:eastAsia="cs-CZ"/>
    </w:rPr>
  </w:style>
  <w:style w:type="paragraph" w:customStyle="1" w:styleId="1slaSEZChar1Char">
    <w:name w:val="(1) čísla SEZ Char1 Char"/>
    <w:basedOn w:val="Normln"/>
    <w:rsid w:val="00137A98"/>
    <w:pPr>
      <w:tabs>
        <w:tab w:val="num" w:pos="2160"/>
      </w:tabs>
      <w:spacing w:before="120" w:after="0" w:line="240" w:lineRule="auto"/>
      <w:ind w:left="2160" w:hanging="180"/>
      <w:jc w:val="both"/>
    </w:pPr>
    <w:rPr>
      <w:rFonts w:ascii="Times New Roman" w:eastAsia="Times New Roman" w:hAnsi="Times New Roman"/>
      <w:lang w:eastAsia="cs-CZ"/>
    </w:rPr>
  </w:style>
  <w:style w:type="paragraph" w:customStyle="1" w:styleId="Odstavecseseznamem1">
    <w:name w:val="Odstavec se seznamem1"/>
    <w:basedOn w:val="Normln"/>
    <w:rsid w:val="00732CAD"/>
    <w:pPr>
      <w:spacing w:after="0" w:line="240" w:lineRule="auto"/>
      <w:ind w:left="708"/>
    </w:pPr>
    <w:rPr>
      <w:rFonts w:ascii="Times New Roman" w:hAnsi="Times New Roman"/>
      <w:sz w:val="24"/>
      <w:szCs w:val="24"/>
      <w:lang w:eastAsia="cs-CZ"/>
    </w:rPr>
  </w:style>
  <w:style w:type="paragraph" w:customStyle="1" w:styleId="slovn2rove">
    <w:name w:val="Číslování 2. úroveň"/>
    <w:basedOn w:val="Odstavecseseznamem"/>
    <w:link w:val="slovn2roveChar"/>
    <w:qFormat/>
    <w:rsid w:val="005C29B4"/>
    <w:pPr>
      <w:tabs>
        <w:tab w:val="num" w:pos="720"/>
      </w:tabs>
      <w:spacing w:before="120" w:after="120"/>
      <w:ind w:left="720" w:hanging="720"/>
      <w:jc w:val="both"/>
    </w:pPr>
    <w:rPr>
      <w:rFonts w:ascii="Calibri" w:hAnsi="Calibri"/>
      <w:sz w:val="22"/>
      <w:szCs w:val="22"/>
    </w:rPr>
  </w:style>
  <w:style w:type="character" w:customStyle="1" w:styleId="slovn2roveChar">
    <w:name w:val="Číslování 2. úroveň Char"/>
    <w:basedOn w:val="Standardnpsmoodstavce"/>
    <w:link w:val="slovn2rove"/>
    <w:rsid w:val="005C29B4"/>
    <w:rPr>
      <w:rFonts w:eastAsia="Times New Roman"/>
      <w:sz w:val="22"/>
      <w:szCs w:val="22"/>
    </w:rPr>
  </w:style>
  <w:style w:type="paragraph" w:customStyle="1" w:styleId="xmsolistparagraph">
    <w:name w:val="x_msolistparagraph"/>
    <w:basedOn w:val="Normln"/>
    <w:rsid w:val="00732033"/>
    <w:pPr>
      <w:spacing w:after="0" w:line="240" w:lineRule="auto"/>
      <w:ind w:left="720"/>
    </w:pPr>
    <w:rPr>
      <w:rFonts w:ascii="Aptos" w:eastAsiaTheme="minorHAnsi" w:hAnsi="Aptos" w:cs="Aptos"/>
      <w:lang w:eastAsia="cs-CZ"/>
    </w:rPr>
  </w:style>
  <w:style w:type="character" w:customStyle="1" w:styleId="dnA">
    <w:name w:val="Žádný A"/>
    <w:rsid w:val="00741D80"/>
  </w:style>
  <w:style w:type="character" w:customStyle="1" w:styleId="dn">
    <w:name w:val="Žádný"/>
    <w:rsid w:val="00741D80"/>
  </w:style>
  <w:style w:type="paragraph" w:styleId="Textpoznpodarou">
    <w:name w:val="footnote text"/>
    <w:aliases w:val=" Char,Char,Char1,Footnote Text Char Char,Footnote Text Char Char Char,Footnote Text Char Char Char Char,Footnote Text Char Char Char Char Char,Footnote Text Char Char Char Char Char Char Char Char,Footnote Text Char1"/>
    <w:basedOn w:val="Normln"/>
    <w:link w:val="TextpoznpodarouChar"/>
    <w:uiPriority w:val="99"/>
    <w:unhideWhenUsed/>
    <w:rsid w:val="00D63750"/>
    <w:pPr>
      <w:spacing w:after="0" w:line="240" w:lineRule="auto"/>
    </w:pPr>
    <w:rPr>
      <w:sz w:val="20"/>
      <w:szCs w:val="20"/>
    </w:rPr>
  </w:style>
  <w:style w:type="character" w:customStyle="1" w:styleId="TextpoznpodarouChar">
    <w:name w:val="Text pozn. pod čarou Char"/>
    <w:aliases w:val=" Char Char,Char Char,Char1 Char,Footnote Text Char Char Char1,Footnote Text Char Char Char Char1,Footnote Text Char Char Char Char Char1,Footnote Text Char Char Char Char Char Char,Footnote Text Char1 Char"/>
    <w:basedOn w:val="Standardnpsmoodstavce"/>
    <w:link w:val="Textpoznpodarou"/>
    <w:uiPriority w:val="99"/>
    <w:qFormat/>
    <w:rsid w:val="00D63750"/>
    <w:rPr>
      <w:lang w:eastAsia="en-US"/>
    </w:rPr>
  </w:style>
  <w:style w:type="character" w:styleId="Znakapoznpodarou">
    <w:name w:val="footnote reference"/>
    <w:aliases w:val="BVI fnr,EN Footnote Reference,Exposant 3 Poin,Exposant 3 Point,Footnote Reference_LVL6,Footnote Reference_LVL61,Footnote Reference_LVL62,Footnote reference number,Footnote symbol,Footnotes refss,Fussnota,Times 10 Point,note TESI"/>
    <w:basedOn w:val="Standardnpsmoodstavce"/>
    <w:uiPriority w:val="99"/>
    <w:unhideWhenUsed/>
    <w:qFormat/>
    <w:rsid w:val="00D63750"/>
    <w:rPr>
      <w:vertAlign w:val="superscript"/>
    </w:rPr>
  </w:style>
  <w:style w:type="paragraph" w:customStyle="1" w:styleId="MainText">
    <w:name w:val="Main Text"/>
    <w:basedOn w:val="Normln"/>
    <w:link w:val="MainTextChar"/>
    <w:uiPriority w:val="99"/>
    <w:qFormat/>
    <w:rsid w:val="005366C6"/>
    <w:pPr>
      <w:spacing w:before="120" w:after="240"/>
      <w:jc w:val="both"/>
    </w:pPr>
    <w:rPr>
      <w:rFonts w:ascii="Arial" w:eastAsia="MS Mincho" w:hAnsi="Arial" w:cs="Arial"/>
    </w:rPr>
  </w:style>
  <w:style w:type="character" w:customStyle="1" w:styleId="MainTextChar">
    <w:name w:val="Main Text Char"/>
    <w:link w:val="MainText"/>
    <w:uiPriority w:val="99"/>
    <w:locked/>
    <w:rsid w:val="005366C6"/>
    <w:rPr>
      <w:rFonts w:ascii="Arial" w:eastAsia="MS Mincho" w:hAnsi="Arial" w:cs="Arial"/>
      <w:sz w:val="22"/>
      <w:szCs w:val="22"/>
      <w:lang w:eastAsia="en-US"/>
    </w:rPr>
  </w:style>
  <w:style w:type="character" w:customStyle="1" w:styleId="OdstslChar">
    <w:name w:val="Odst. čísl. Char"/>
    <w:basedOn w:val="Standardnpsmoodstavce"/>
    <w:link w:val="Odstsl"/>
    <w:uiPriority w:val="3"/>
    <w:locked/>
    <w:rsid w:val="005366C6"/>
    <w:rPr>
      <w:rFonts w:ascii="Arial" w:hAnsi="Arial" w:cs="Arial"/>
    </w:rPr>
  </w:style>
  <w:style w:type="paragraph" w:customStyle="1" w:styleId="Odstsl">
    <w:name w:val="Odst. čísl."/>
    <w:basedOn w:val="Normln"/>
    <w:link w:val="OdstslChar"/>
    <w:uiPriority w:val="3"/>
    <w:qFormat/>
    <w:rsid w:val="005366C6"/>
    <w:pPr>
      <w:spacing w:after="120"/>
      <w:ind w:left="426"/>
      <w:jc w:val="both"/>
    </w:pPr>
    <w:rPr>
      <w:rFonts w:ascii="Arial" w:hAnsi="Arial" w:cs="Arial"/>
      <w:sz w:val="20"/>
      <w:szCs w:val="20"/>
      <w:lang w:eastAsia="cs-CZ"/>
    </w:rPr>
  </w:style>
  <w:style w:type="character" w:customStyle="1" w:styleId="DefaultChar">
    <w:name w:val="Default Char"/>
    <w:link w:val="Default"/>
    <w:rsid w:val="005366C6"/>
    <w:rPr>
      <w:rFonts w:ascii="Times New Roman" w:eastAsia="Times New Roman" w:hAnsi="Times New Roman"/>
      <w:color w:val="000000"/>
      <w:sz w:val="24"/>
      <w:szCs w:val="24"/>
    </w:rPr>
  </w:style>
  <w:style w:type="paragraph" w:styleId="Bezmezer">
    <w:name w:val="No Spacing"/>
    <w:uiPriority w:val="1"/>
    <w:qFormat/>
    <w:rsid w:val="003524E4"/>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5977">
      <w:bodyDiv w:val="1"/>
      <w:marLeft w:val="0"/>
      <w:marRight w:val="0"/>
      <w:marTop w:val="0"/>
      <w:marBottom w:val="0"/>
      <w:divBdr>
        <w:top w:val="none" w:sz="0" w:space="0" w:color="auto"/>
        <w:left w:val="none" w:sz="0" w:space="0" w:color="auto"/>
        <w:bottom w:val="none" w:sz="0" w:space="0" w:color="auto"/>
        <w:right w:val="none" w:sz="0" w:space="0" w:color="auto"/>
      </w:divBdr>
      <w:divsChild>
        <w:div w:id="1007558014">
          <w:marLeft w:val="0"/>
          <w:marRight w:val="0"/>
          <w:marTop w:val="0"/>
          <w:marBottom w:val="0"/>
          <w:divBdr>
            <w:top w:val="none" w:sz="0" w:space="0" w:color="auto"/>
            <w:left w:val="none" w:sz="0" w:space="0" w:color="auto"/>
            <w:bottom w:val="none" w:sz="0" w:space="0" w:color="auto"/>
            <w:right w:val="none" w:sz="0" w:space="0" w:color="auto"/>
          </w:divBdr>
          <w:divsChild>
            <w:div w:id="607129809">
              <w:marLeft w:val="0"/>
              <w:marRight w:val="0"/>
              <w:marTop w:val="0"/>
              <w:marBottom w:val="0"/>
              <w:divBdr>
                <w:top w:val="none" w:sz="0" w:space="0" w:color="auto"/>
                <w:left w:val="none" w:sz="0" w:space="0" w:color="auto"/>
                <w:bottom w:val="none" w:sz="0" w:space="0" w:color="auto"/>
                <w:right w:val="none" w:sz="0" w:space="0" w:color="auto"/>
              </w:divBdr>
              <w:divsChild>
                <w:div w:id="1406494995">
                  <w:marLeft w:val="0"/>
                  <w:marRight w:val="0"/>
                  <w:marTop w:val="0"/>
                  <w:marBottom w:val="0"/>
                  <w:divBdr>
                    <w:top w:val="none" w:sz="0" w:space="0" w:color="auto"/>
                    <w:left w:val="none" w:sz="0" w:space="0" w:color="auto"/>
                    <w:bottom w:val="none" w:sz="0" w:space="0" w:color="auto"/>
                    <w:right w:val="none" w:sz="0" w:space="0" w:color="auto"/>
                  </w:divBdr>
                  <w:divsChild>
                    <w:div w:id="13920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6962">
      <w:bodyDiv w:val="1"/>
      <w:marLeft w:val="0"/>
      <w:marRight w:val="0"/>
      <w:marTop w:val="0"/>
      <w:marBottom w:val="0"/>
      <w:divBdr>
        <w:top w:val="none" w:sz="0" w:space="0" w:color="auto"/>
        <w:left w:val="none" w:sz="0" w:space="0" w:color="auto"/>
        <w:bottom w:val="none" w:sz="0" w:space="0" w:color="auto"/>
        <w:right w:val="none" w:sz="0" w:space="0" w:color="auto"/>
      </w:divBdr>
      <w:divsChild>
        <w:div w:id="1066297715">
          <w:marLeft w:val="0"/>
          <w:marRight w:val="0"/>
          <w:marTop w:val="0"/>
          <w:marBottom w:val="0"/>
          <w:divBdr>
            <w:top w:val="none" w:sz="0" w:space="0" w:color="auto"/>
            <w:left w:val="none" w:sz="0" w:space="0" w:color="auto"/>
            <w:bottom w:val="none" w:sz="0" w:space="0" w:color="auto"/>
            <w:right w:val="none" w:sz="0" w:space="0" w:color="auto"/>
          </w:divBdr>
        </w:div>
      </w:divsChild>
    </w:div>
    <w:div w:id="188111350">
      <w:bodyDiv w:val="1"/>
      <w:marLeft w:val="0"/>
      <w:marRight w:val="0"/>
      <w:marTop w:val="0"/>
      <w:marBottom w:val="0"/>
      <w:divBdr>
        <w:top w:val="none" w:sz="0" w:space="0" w:color="auto"/>
        <w:left w:val="none" w:sz="0" w:space="0" w:color="auto"/>
        <w:bottom w:val="none" w:sz="0" w:space="0" w:color="auto"/>
        <w:right w:val="none" w:sz="0" w:space="0" w:color="auto"/>
      </w:divBdr>
    </w:div>
    <w:div w:id="217788284">
      <w:bodyDiv w:val="1"/>
      <w:marLeft w:val="0"/>
      <w:marRight w:val="0"/>
      <w:marTop w:val="0"/>
      <w:marBottom w:val="0"/>
      <w:divBdr>
        <w:top w:val="none" w:sz="0" w:space="0" w:color="auto"/>
        <w:left w:val="none" w:sz="0" w:space="0" w:color="auto"/>
        <w:bottom w:val="none" w:sz="0" w:space="0" w:color="auto"/>
        <w:right w:val="none" w:sz="0" w:space="0" w:color="auto"/>
      </w:divBdr>
    </w:div>
    <w:div w:id="218249722">
      <w:bodyDiv w:val="1"/>
      <w:marLeft w:val="0"/>
      <w:marRight w:val="0"/>
      <w:marTop w:val="0"/>
      <w:marBottom w:val="0"/>
      <w:divBdr>
        <w:top w:val="none" w:sz="0" w:space="0" w:color="auto"/>
        <w:left w:val="none" w:sz="0" w:space="0" w:color="auto"/>
        <w:bottom w:val="none" w:sz="0" w:space="0" w:color="auto"/>
        <w:right w:val="none" w:sz="0" w:space="0" w:color="auto"/>
      </w:divBdr>
    </w:div>
    <w:div w:id="379283366">
      <w:bodyDiv w:val="1"/>
      <w:marLeft w:val="0"/>
      <w:marRight w:val="0"/>
      <w:marTop w:val="0"/>
      <w:marBottom w:val="0"/>
      <w:divBdr>
        <w:top w:val="none" w:sz="0" w:space="0" w:color="auto"/>
        <w:left w:val="none" w:sz="0" w:space="0" w:color="auto"/>
        <w:bottom w:val="none" w:sz="0" w:space="0" w:color="auto"/>
        <w:right w:val="none" w:sz="0" w:space="0" w:color="auto"/>
      </w:divBdr>
    </w:div>
    <w:div w:id="488374959">
      <w:bodyDiv w:val="1"/>
      <w:marLeft w:val="0"/>
      <w:marRight w:val="0"/>
      <w:marTop w:val="0"/>
      <w:marBottom w:val="0"/>
      <w:divBdr>
        <w:top w:val="none" w:sz="0" w:space="0" w:color="auto"/>
        <w:left w:val="none" w:sz="0" w:space="0" w:color="auto"/>
        <w:bottom w:val="none" w:sz="0" w:space="0" w:color="auto"/>
        <w:right w:val="none" w:sz="0" w:space="0" w:color="auto"/>
      </w:divBdr>
    </w:div>
    <w:div w:id="591161137">
      <w:bodyDiv w:val="1"/>
      <w:marLeft w:val="0"/>
      <w:marRight w:val="0"/>
      <w:marTop w:val="0"/>
      <w:marBottom w:val="0"/>
      <w:divBdr>
        <w:top w:val="none" w:sz="0" w:space="0" w:color="auto"/>
        <w:left w:val="none" w:sz="0" w:space="0" w:color="auto"/>
        <w:bottom w:val="none" w:sz="0" w:space="0" w:color="auto"/>
        <w:right w:val="none" w:sz="0" w:space="0" w:color="auto"/>
      </w:divBdr>
      <w:divsChild>
        <w:div w:id="1452439094">
          <w:marLeft w:val="0"/>
          <w:marRight w:val="0"/>
          <w:marTop w:val="0"/>
          <w:marBottom w:val="0"/>
          <w:divBdr>
            <w:top w:val="none" w:sz="0" w:space="0" w:color="auto"/>
            <w:left w:val="none" w:sz="0" w:space="0" w:color="auto"/>
            <w:bottom w:val="none" w:sz="0" w:space="0" w:color="auto"/>
            <w:right w:val="none" w:sz="0" w:space="0" w:color="auto"/>
          </w:divBdr>
          <w:divsChild>
            <w:div w:id="1926914574">
              <w:marLeft w:val="0"/>
              <w:marRight w:val="0"/>
              <w:marTop w:val="0"/>
              <w:marBottom w:val="0"/>
              <w:divBdr>
                <w:top w:val="none" w:sz="0" w:space="0" w:color="auto"/>
                <w:left w:val="none" w:sz="0" w:space="0" w:color="auto"/>
                <w:bottom w:val="none" w:sz="0" w:space="0" w:color="auto"/>
                <w:right w:val="none" w:sz="0" w:space="0" w:color="auto"/>
              </w:divBdr>
              <w:divsChild>
                <w:div w:id="943002822">
                  <w:marLeft w:val="0"/>
                  <w:marRight w:val="0"/>
                  <w:marTop w:val="0"/>
                  <w:marBottom w:val="0"/>
                  <w:divBdr>
                    <w:top w:val="none" w:sz="0" w:space="0" w:color="auto"/>
                    <w:left w:val="none" w:sz="0" w:space="0" w:color="auto"/>
                    <w:bottom w:val="none" w:sz="0" w:space="0" w:color="auto"/>
                    <w:right w:val="none" w:sz="0" w:space="0" w:color="auto"/>
                  </w:divBdr>
                  <w:divsChild>
                    <w:div w:id="1636061261">
                      <w:marLeft w:val="0"/>
                      <w:marRight w:val="0"/>
                      <w:marTop w:val="0"/>
                      <w:marBottom w:val="0"/>
                      <w:divBdr>
                        <w:top w:val="none" w:sz="0" w:space="0" w:color="auto"/>
                        <w:left w:val="none" w:sz="0" w:space="0" w:color="auto"/>
                        <w:bottom w:val="none" w:sz="0" w:space="0" w:color="auto"/>
                        <w:right w:val="none" w:sz="0" w:space="0" w:color="auto"/>
                      </w:divBdr>
                      <w:divsChild>
                        <w:div w:id="565147492">
                          <w:marLeft w:val="0"/>
                          <w:marRight w:val="0"/>
                          <w:marTop w:val="0"/>
                          <w:marBottom w:val="0"/>
                          <w:divBdr>
                            <w:top w:val="none" w:sz="0" w:space="0" w:color="auto"/>
                            <w:left w:val="none" w:sz="0" w:space="0" w:color="auto"/>
                            <w:bottom w:val="none" w:sz="0" w:space="0" w:color="auto"/>
                            <w:right w:val="none" w:sz="0" w:space="0" w:color="auto"/>
                          </w:divBdr>
                          <w:divsChild>
                            <w:div w:id="255021189">
                              <w:marLeft w:val="0"/>
                              <w:marRight w:val="0"/>
                              <w:marTop w:val="0"/>
                              <w:marBottom w:val="0"/>
                              <w:divBdr>
                                <w:top w:val="none" w:sz="0" w:space="0" w:color="auto"/>
                                <w:left w:val="none" w:sz="0" w:space="0" w:color="auto"/>
                                <w:bottom w:val="none" w:sz="0" w:space="0" w:color="auto"/>
                                <w:right w:val="none" w:sz="0" w:space="0" w:color="auto"/>
                              </w:divBdr>
                              <w:divsChild>
                                <w:div w:id="40075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220790">
      <w:bodyDiv w:val="1"/>
      <w:marLeft w:val="0"/>
      <w:marRight w:val="0"/>
      <w:marTop w:val="0"/>
      <w:marBottom w:val="0"/>
      <w:divBdr>
        <w:top w:val="none" w:sz="0" w:space="0" w:color="auto"/>
        <w:left w:val="none" w:sz="0" w:space="0" w:color="auto"/>
        <w:bottom w:val="none" w:sz="0" w:space="0" w:color="auto"/>
        <w:right w:val="none" w:sz="0" w:space="0" w:color="auto"/>
      </w:divBdr>
    </w:div>
    <w:div w:id="864027037">
      <w:bodyDiv w:val="1"/>
      <w:marLeft w:val="0"/>
      <w:marRight w:val="0"/>
      <w:marTop w:val="0"/>
      <w:marBottom w:val="0"/>
      <w:divBdr>
        <w:top w:val="none" w:sz="0" w:space="0" w:color="auto"/>
        <w:left w:val="none" w:sz="0" w:space="0" w:color="auto"/>
        <w:bottom w:val="none" w:sz="0" w:space="0" w:color="auto"/>
        <w:right w:val="none" w:sz="0" w:space="0" w:color="auto"/>
      </w:divBdr>
    </w:div>
    <w:div w:id="888953996">
      <w:bodyDiv w:val="1"/>
      <w:marLeft w:val="0"/>
      <w:marRight w:val="0"/>
      <w:marTop w:val="0"/>
      <w:marBottom w:val="0"/>
      <w:divBdr>
        <w:top w:val="none" w:sz="0" w:space="0" w:color="auto"/>
        <w:left w:val="none" w:sz="0" w:space="0" w:color="auto"/>
        <w:bottom w:val="none" w:sz="0" w:space="0" w:color="auto"/>
        <w:right w:val="none" w:sz="0" w:space="0" w:color="auto"/>
      </w:divBdr>
    </w:div>
    <w:div w:id="931009146">
      <w:bodyDiv w:val="1"/>
      <w:marLeft w:val="0"/>
      <w:marRight w:val="0"/>
      <w:marTop w:val="0"/>
      <w:marBottom w:val="0"/>
      <w:divBdr>
        <w:top w:val="none" w:sz="0" w:space="0" w:color="auto"/>
        <w:left w:val="none" w:sz="0" w:space="0" w:color="auto"/>
        <w:bottom w:val="none" w:sz="0" w:space="0" w:color="auto"/>
        <w:right w:val="none" w:sz="0" w:space="0" w:color="auto"/>
      </w:divBdr>
    </w:div>
    <w:div w:id="997079508">
      <w:bodyDiv w:val="1"/>
      <w:marLeft w:val="0"/>
      <w:marRight w:val="0"/>
      <w:marTop w:val="0"/>
      <w:marBottom w:val="0"/>
      <w:divBdr>
        <w:top w:val="none" w:sz="0" w:space="0" w:color="auto"/>
        <w:left w:val="none" w:sz="0" w:space="0" w:color="auto"/>
        <w:bottom w:val="none" w:sz="0" w:space="0" w:color="auto"/>
        <w:right w:val="none" w:sz="0" w:space="0" w:color="auto"/>
      </w:divBdr>
      <w:divsChild>
        <w:div w:id="1206404523">
          <w:marLeft w:val="0"/>
          <w:marRight w:val="0"/>
          <w:marTop w:val="0"/>
          <w:marBottom w:val="0"/>
          <w:divBdr>
            <w:top w:val="none" w:sz="0" w:space="0" w:color="auto"/>
            <w:left w:val="none" w:sz="0" w:space="0" w:color="auto"/>
            <w:bottom w:val="none" w:sz="0" w:space="0" w:color="auto"/>
            <w:right w:val="none" w:sz="0" w:space="0" w:color="auto"/>
          </w:divBdr>
          <w:divsChild>
            <w:div w:id="602342662">
              <w:marLeft w:val="0"/>
              <w:marRight w:val="0"/>
              <w:marTop w:val="0"/>
              <w:marBottom w:val="0"/>
              <w:divBdr>
                <w:top w:val="none" w:sz="0" w:space="0" w:color="auto"/>
                <w:left w:val="none" w:sz="0" w:space="0" w:color="auto"/>
                <w:bottom w:val="none" w:sz="0" w:space="0" w:color="auto"/>
                <w:right w:val="none" w:sz="0" w:space="0" w:color="auto"/>
              </w:divBdr>
              <w:divsChild>
                <w:div w:id="524682194">
                  <w:marLeft w:val="0"/>
                  <w:marRight w:val="0"/>
                  <w:marTop w:val="0"/>
                  <w:marBottom w:val="0"/>
                  <w:divBdr>
                    <w:top w:val="none" w:sz="0" w:space="0" w:color="auto"/>
                    <w:left w:val="none" w:sz="0" w:space="0" w:color="auto"/>
                    <w:bottom w:val="none" w:sz="0" w:space="0" w:color="auto"/>
                    <w:right w:val="none" w:sz="0" w:space="0" w:color="auto"/>
                  </w:divBdr>
                  <w:divsChild>
                    <w:div w:id="417989583">
                      <w:marLeft w:val="0"/>
                      <w:marRight w:val="0"/>
                      <w:marTop w:val="0"/>
                      <w:marBottom w:val="0"/>
                      <w:divBdr>
                        <w:top w:val="none" w:sz="0" w:space="0" w:color="auto"/>
                        <w:left w:val="none" w:sz="0" w:space="0" w:color="auto"/>
                        <w:bottom w:val="none" w:sz="0" w:space="0" w:color="auto"/>
                        <w:right w:val="none" w:sz="0" w:space="0" w:color="auto"/>
                      </w:divBdr>
                      <w:divsChild>
                        <w:div w:id="1895003468">
                          <w:marLeft w:val="0"/>
                          <w:marRight w:val="0"/>
                          <w:marTop w:val="0"/>
                          <w:marBottom w:val="0"/>
                          <w:divBdr>
                            <w:top w:val="none" w:sz="0" w:space="0" w:color="auto"/>
                            <w:left w:val="none" w:sz="0" w:space="0" w:color="auto"/>
                            <w:bottom w:val="none" w:sz="0" w:space="0" w:color="auto"/>
                            <w:right w:val="none" w:sz="0" w:space="0" w:color="auto"/>
                          </w:divBdr>
                          <w:divsChild>
                            <w:div w:id="238291648">
                              <w:marLeft w:val="0"/>
                              <w:marRight w:val="0"/>
                              <w:marTop w:val="0"/>
                              <w:marBottom w:val="0"/>
                              <w:divBdr>
                                <w:top w:val="none" w:sz="0" w:space="0" w:color="auto"/>
                                <w:left w:val="none" w:sz="0" w:space="0" w:color="auto"/>
                                <w:bottom w:val="none" w:sz="0" w:space="0" w:color="auto"/>
                                <w:right w:val="none" w:sz="0" w:space="0" w:color="auto"/>
                              </w:divBdr>
                              <w:divsChild>
                                <w:div w:id="12034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889629">
      <w:bodyDiv w:val="1"/>
      <w:marLeft w:val="0"/>
      <w:marRight w:val="0"/>
      <w:marTop w:val="0"/>
      <w:marBottom w:val="0"/>
      <w:divBdr>
        <w:top w:val="none" w:sz="0" w:space="0" w:color="auto"/>
        <w:left w:val="none" w:sz="0" w:space="0" w:color="auto"/>
        <w:bottom w:val="none" w:sz="0" w:space="0" w:color="auto"/>
        <w:right w:val="none" w:sz="0" w:space="0" w:color="auto"/>
      </w:divBdr>
      <w:divsChild>
        <w:div w:id="769394713">
          <w:marLeft w:val="0"/>
          <w:marRight w:val="0"/>
          <w:marTop w:val="0"/>
          <w:marBottom w:val="0"/>
          <w:divBdr>
            <w:top w:val="none" w:sz="0" w:space="0" w:color="auto"/>
            <w:left w:val="none" w:sz="0" w:space="0" w:color="auto"/>
            <w:bottom w:val="none" w:sz="0" w:space="0" w:color="auto"/>
            <w:right w:val="none" w:sz="0" w:space="0" w:color="auto"/>
          </w:divBdr>
          <w:divsChild>
            <w:div w:id="1323314304">
              <w:marLeft w:val="0"/>
              <w:marRight w:val="0"/>
              <w:marTop w:val="0"/>
              <w:marBottom w:val="0"/>
              <w:divBdr>
                <w:top w:val="none" w:sz="0" w:space="0" w:color="auto"/>
                <w:left w:val="none" w:sz="0" w:space="0" w:color="auto"/>
                <w:bottom w:val="none" w:sz="0" w:space="0" w:color="auto"/>
                <w:right w:val="none" w:sz="0" w:space="0" w:color="auto"/>
              </w:divBdr>
              <w:divsChild>
                <w:div w:id="110172080">
                  <w:marLeft w:val="0"/>
                  <w:marRight w:val="0"/>
                  <w:marTop w:val="0"/>
                  <w:marBottom w:val="0"/>
                  <w:divBdr>
                    <w:top w:val="none" w:sz="0" w:space="0" w:color="auto"/>
                    <w:left w:val="none" w:sz="0" w:space="0" w:color="auto"/>
                    <w:bottom w:val="none" w:sz="0" w:space="0" w:color="auto"/>
                    <w:right w:val="none" w:sz="0" w:space="0" w:color="auto"/>
                  </w:divBdr>
                  <w:divsChild>
                    <w:div w:id="1177159997">
                      <w:marLeft w:val="0"/>
                      <w:marRight w:val="0"/>
                      <w:marTop w:val="0"/>
                      <w:marBottom w:val="0"/>
                      <w:divBdr>
                        <w:top w:val="none" w:sz="0" w:space="0" w:color="auto"/>
                        <w:left w:val="none" w:sz="0" w:space="0" w:color="auto"/>
                        <w:bottom w:val="none" w:sz="0" w:space="0" w:color="auto"/>
                        <w:right w:val="none" w:sz="0" w:space="0" w:color="auto"/>
                      </w:divBdr>
                      <w:divsChild>
                        <w:div w:id="737635097">
                          <w:marLeft w:val="0"/>
                          <w:marRight w:val="0"/>
                          <w:marTop w:val="0"/>
                          <w:marBottom w:val="0"/>
                          <w:divBdr>
                            <w:top w:val="none" w:sz="0" w:space="0" w:color="auto"/>
                            <w:left w:val="none" w:sz="0" w:space="0" w:color="auto"/>
                            <w:bottom w:val="none" w:sz="0" w:space="0" w:color="auto"/>
                            <w:right w:val="none" w:sz="0" w:space="0" w:color="auto"/>
                          </w:divBdr>
                          <w:divsChild>
                            <w:div w:id="1975987581">
                              <w:marLeft w:val="0"/>
                              <w:marRight w:val="0"/>
                              <w:marTop w:val="0"/>
                              <w:marBottom w:val="0"/>
                              <w:divBdr>
                                <w:top w:val="none" w:sz="0" w:space="0" w:color="auto"/>
                                <w:left w:val="none" w:sz="0" w:space="0" w:color="auto"/>
                                <w:bottom w:val="none" w:sz="0" w:space="0" w:color="auto"/>
                                <w:right w:val="none" w:sz="0" w:space="0" w:color="auto"/>
                              </w:divBdr>
                              <w:divsChild>
                                <w:div w:id="60530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629304">
      <w:bodyDiv w:val="1"/>
      <w:marLeft w:val="0"/>
      <w:marRight w:val="0"/>
      <w:marTop w:val="0"/>
      <w:marBottom w:val="0"/>
      <w:divBdr>
        <w:top w:val="none" w:sz="0" w:space="0" w:color="auto"/>
        <w:left w:val="none" w:sz="0" w:space="0" w:color="auto"/>
        <w:bottom w:val="none" w:sz="0" w:space="0" w:color="auto"/>
        <w:right w:val="none" w:sz="0" w:space="0" w:color="auto"/>
      </w:divBdr>
    </w:div>
    <w:div w:id="1128279541">
      <w:bodyDiv w:val="1"/>
      <w:marLeft w:val="0"/>
      <w:marRight w:val="0"/>
      <w:marTop w:val="0"/>
      <w:marBottom w:val="0"/>
      <w:divBdr>
        <w:top w:val="none" w:sz="0" w:space="0" w:color="auto"/>
        <w:left w:val="none" w:sz="0" w:space="0" w:color="auto"/>
        <w:bottom w:val="none" w:sz="0" w:space="0" w:color="auto"/>
        <w:right w:val="none" w:sz="0" w:space="0" w:color="auto"/>
      </w:divBdr>
      <w:divsChild>
        <w:div w:id="1045833969">
          <w:marLeft w:val="0"/>
          <w:marRight w:val="0"/>
          <w:marTop w:val="0"/>
          <w:marBottom w:val="0"/>
          <w:divBdr>
            <w:top w:val="none" w:sz="0" w:space="0" w:color="auto"/>
            <w:left w:val="none" w:sz="0" w:space="0" w:color="auto"/>
            <w:bottom w:val="none" w:sz="0" w:space="0" w:color="auto"/>
            <w:right w:val="none" w:sz="0" w:space="0" w:color="auto"/>
          </w:divBdr>
          <w:divsChild>
            <w:div w:id="654990454">
              <w:marLeft w:val="0"/>
              <w:marRight w:val="0"/>
              <w:marTop w:val="0"/>
              <w:marBottom w:val="0"/>
              <w:divBdr>
                <w:top w:val="none" w:sz="0" w:space="0" w:color="auto"/>
                <w:left w:val="none" w:sz="0" w:space="0" w:color="auto"/>
                <w:bottom w:val="none" w:sz="0" w:space="0" w:color="auto"/>
                <w:right w:val="none" w:sz="0" w:space="0" w:color="auto"/>
              </w:divBdr>
              <w:divsChild>
                <w:div w:id="1037466226">
                  <w:marLeft w:val="0"/>
                  <w:marRight w:val="0"/>
                  <w:marTop w:val="0"/>
                  <w:marBottom w:val="0"/>
                  <w:divBdr>
                    <w:top w:val="none" w:sz="0" w:space="0" w:color="auto"/>
                    <w:left w:val="none" w:sz="0" w:space="0" w:color="auto"/>
                    <w:bottom w:val="none" w:sz="0" w:space="0" w:color="auto"/>
                    <w:right w:val="none" w:sz="0" w:space="0" w:color="auto"/>
                  </w:divBdr>
                  <w:divsChild>
                    <w:div w:id="4607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64168">
      <w:bodyDiv w:val="1"/>
      <w:marLeft w:val="0"/>
      <w:marRight w:val="0"/>
      <w:marTop w:val="0"/>
      <w:marBottom w:val="0"/>
      <w:divBdr>
        <w:top w:val="none" w:sz="0" w:space="0" w:color="auto"/>
        <w:left w:val="none" w:sz="0" w:space="0" w:color="auto"/>
        <w:bottom w:val="none" w:sz="0" w:space="0" w:color="auto"/>
        <w:right w:val="none" w:sz="0" w:space="0" w:color="auto"/>
      </w:divBdr>
      <w:divsChild>
        <w:div w:id="1893929143">
          <w:marLeft w:val="0"/>
          <w:marRight w:val="0"/>
          <w:marTop w:val="0"/>
          <w:marBottom w:val="300"/>
          <w:divBdr>
            <w:top w:val="none" w:sz="0" w:space="0" w:color="auto"/>
            <w:left w:val="none" w:sz="0" w:space="0" w:color="auto"/>
            <w:bottom w:val="none" w:sz="0" w:space="0" w:color="auto"/>
            <w:right w:val="none" w:sz="0" w:space="0" w:color="auto"/>
          </w:divBdr>
          <w:divsChild>
            <w:div w:id="976111771">
              <w:marLeft w:val="0"/>
              <w:marRight w:val="0"/>
              <w:marTop w:val="0"/>
              <w:marBottom w:val="0"/>
              <w:divBdr>
                <w:top w:val="none" w:sz="0" w:space="0" w:color="auto"/>
                <w:left w:val="none" w:sz="0" w:space="0" w:color="auto"/>
                <w:bottom w:val="none" w:sz="0" w:space="0" w:color="auto"/>
                <w:right w:val="none" w:sz="0" w:space="0" w:color="auto"/>
              </w:divBdr>
              <w:divsChild>
                <w:div w:id="832381329">
                  <w:marLeft w:val="0"/>
                  <w:marRight w:val="0"/>
                  <w:marTop w:val="0"/>
                  <w:marBottom w:val="0"/>
                  <w:divBdr>
                    <w:top w:val="none" w:sz="0" w:space="0" w:color="auto"/>
                    <w:left w:val="none" w:sz="0" w:space="0" w:color="auto"/>
                    <w:bottom w:val="none" w:sz="0" w:space="0" w:color="auto"/>
                    <w:right w:val="none" w:sz="0" w:space="0" w:color="auto"/>
                  </w:divBdr>
                  <w:divsChild>
                    <w:div w:id="191885903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08843">
      <w:bodyDiv w:val="1"/>
      <w:marLeft w:val="0"/>
      <w:marRight w:val="0"/>
      <w:marTop w:val="0"/>
      <w:marBottom w:val="0"/>
      <w:divBdr>
        <w:top w:val="none" w:sz="0" w:space="0" w:color="auto"/>
        <w:left w:val="none" w:sz="0" w:space="0" w:color="auto"/>
        <w:bottom w:val="none" w:sz="0" w:space="0" w:color="auto"/>
        <w:right w:val="none" w:sz="0" w:space="0" w:color="auto"/>
      </w:divBdr>
    </w:div>
    <w:div w:id="1558123769">
      <w:bodyDiv w:val="1"/>
      <w:marLeft w:val="0"/>
      <w:marRight w:val="0"/>
      <w:marTop w:val="0"/>
      <w:marBottom w:val="0"/>
      <w:divBdr>
        <w:top w:val="none" w:sz="0" w:space="0" w:color="auto"/>
        <w:left w:val="none" w:sz="0" w:space="0" w:color="auto"/>
        <w:bottom w:val="none" w:sz="0" w:space="0" w:color="auto"/>
        <w:right w:val="none" w:sz="0" w:space="0" w:color="auto"/>
      </w:divBdr>
    </w:div>
    <w:div w:id="1571622091">
      <w:bodyDiv w:val="1"/>
      <w:marLeft w:val="0"/>
      <w:marRight w:val="0"/>
      <w:marTop w:val="0"/>
      <w:marBottom w:val="0"/>
      <w:divBdr>
        <w:top w:val="none" w:sz="0" w:space="0" w:color="auto"/>
        <w:left w:val="none" w:sz="0" w:space="0" w:color="auto"/>
        <w:bottom w:val="none" w:sz="0" w:space="0" w:color="auto"/>
        <w:right w:val="none" w:sz="0" w:space="0" w:color="auto"/>
      </w:divBdr>
    </w:div>
    <w:div w:id="1605651382">
      <w:bodyDiv w:val="1"/>
      <w:marLeft w:val="0"/>
      <w:marRight w:val="0"/>
      <w:marTop w:val="0"/>
      <w:marBottom w:val="0"/>
      <w:divBdr>
        <w:top w:val="none" w:sz="0" w:space="0" w:color="auto"/>
        <w:left w:val="none" w:sz="0" w:space="0" w:color="auto"/>
        <w:bottom w:val="none" w:sz="0" w:space="0" w:color="auto"/>
        <w:right w:val="none" w:sz="0" w:space="0" w:color="auto"/>
      </w:divBdr>
      <w:divsChild>
        <w:div w:id="1646811458">
          <w:marLeft w:val="0"/>
          <w:marRight w:val="0"/>
          <w:marTop w:val="0"/>
          <w:marBottom w:val="0"/>
          <w:divBdr>
            <w:top w:val="none" w:sz="0" w:space="0" w:color="auto"/>
            <w:left w:val="none" w:sz="0" w:space="0" w:color="auto"/>
            <w:bottom w:val="none" w:sz="0" w:space="0" w:color="auto"/>
            <w:right w:val="none" w:sz="0" w:space="0" w:color="auto"/>
          </w:divBdr>
          <w:divsChild>
            <w:div w:id="1306279569">
              <w:marLeft w:val="0"/>
              <w:marRight w:val="0"/>
              <w:marTop w:val="0"/>
              <w:marBottom w:val="0"/>
              <w:divBdr>
                <w:top w:val="none" w:sz="0" w:space="0" w:color="auto"/>
                <w:left w:val="none" w:sz="0" w:space="0" w:color="auto"/>
                <w:bottom w:val="none" w:sz="0" w:space="0" w:color="auto"/>
                <w:right w:val="none" w:sz="0" w:space="0" w:color="auto"/>
              </w:divBdr>
              <w:divsChild>
                <w:div w:id="1814986523">
                  <w:marLeft w:val="0"/>
                  <w:marRight w:val="0"/>
                  <w:marTop w:val="0"/>
                  <w:marBottom w:val="0"/>
                  <w:divBdr>
                    <w:top w:val="none" w:sz="0" w:space="0" w:color="auto"/>
                    <w:left w:val="none" w:sz="0" w:space="0" w:color="auto"/>
                    <w:bottom w:val="none" w:sz="0" w:space="0" w:color="auto"/>
                    <w:right w:val="none" w:sz="0" w:space="0" w:color="auto"/>
                  </w:divBdr>
                  <w:divsChild>
                    <w:div w:id="679936406">
                      <w:marLeft w:val="0"/>
                      <w:marRight w:val="0"/>
                      <w:marTop w:val="0"/>
                      <w:marBottom w:val="0"/>
                      <w:divBdr>
                        <w:top w:val="none" w:sz="0" w:space="0" w:color="auto"/>
                        <w:left w:val="none" w:sz="0" w:space="0" w:color="auto"/>
                        <w:bottom w:val="none" w:sz="0" w:space="0" w:color="auto"/>
                        <w:right w:val="none" w:sz="0" w:space="0" w:color="auto"/>
                      </w:divBdr>
                      <w:divsChild>
                        <w:div w:id="793138370">
                          <w:marLeft w:val="0"/>
                          <w:marRight w:val="0"/>
                          <w:marTop w:val="0"/>
                          <w:marBottom w:val="0"/>
                          <w:divBdr>
                            <w:top w:val="none" w:sz="0" w:space="0" w:color="auto"/>
                            <w:left w:val="none" w:sz="0" w:space="0" w:color="auto"/>
                            <w:bottom w:val="none" w:sz="0" w:space="0" w:color="auto"/>
                            <w:right w:val="none" w:sz="0" w:space="0" w:color="auto"/>
                          </w:divBdr>
                          <w:divsChild>
                            <w:div w:id="157775504">
                              <w:marLeft w:val="0"/>
                              <w:marRight w:val="0"/>
                              <w:marTop w:val="0"/>
                              <w:marBottom w:val="0"/>
                              <w:divBdr>
                                <w:top w:val="none" w:sz="0" w:space="0" w:color="auto"/>
                                <w:left w:val="none" w:sz="0" w:space="0" w:color="auto"/>
                                <w:bottom w:val="none" w:sz="0" w:space="0" w:color="auto"/>
                                <w:right w:val="none" w:sz="0" w:space="0" w:color="auto"/>
                              </w:divBdr>
                              <w:divsChild>
                                <w:div w:id="9451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550189">
      <w:bodyDiv w:val="1"/>
      <w:marLeft w:val="0"/>
      <w:marRight w:val="0"/>
      <w:marTop w:val="0"/>
      <w:marBottom w:val="0"/>
      <w:divBdr>
        <w:top w:val="none" w:sz="0" w:space="0" w:color="auto"/>
        <w:left w:val="none" w:sz="0" w:space="0" w:color="auto"/>
        <w:bottom w:val="none" w:sz="0" w:space="0" w:color="auto"/>
        <w:right w:val="none" w:sz="0" w:space="0" w:color="auto"/>
      </w:divBdr>
    </w:div>
    <w:div w:id="1722515398">
      <w:bodyDiv w:val="1"/>
      <w:marLeft w:val="0"/>
      <w:marRight w:val="0"/>
      <w:marTop w:val="0"/>
      <w:marBottom w:val="0"/>
      <w:divBdr>
        <w:top w:val="none" w:sz="0" w:space="0" w:color="auto"/>
        <w:left w:val="none" w:sz="0" w:space="0" w:color="auto"/>
        <w:bottom w:val="none" w:sz="0" w:space="0" w:color="auto"/>
        <w:right w:val="none" w:sz="0" w:space="0" w:color="auto"/>
      </w:divBdr>
      <w:divsChild>
        <w:div w:id="1537044647">
          <w:marLeft w:val="0"/>
          <w:marRight w:val="0"/>
          <w:marTop w:val="0"/>
          <w:marBottom w:val="0"/>
          <w:divBdr>
            <w:top w:val="none" w:sz="0" w:space="0" w:color="auto"/>
            <w:left w:val="none" w:sz="0" w:space="0" w:color="auto"/>
            <w:bottom w:val="none" w:sz="0" w:space="0" w:color="auto"/>
            <w:right w:val="none" w:sz="0" w:space="0" w:color="auto"/>
          </w:divBdr>
          <w:divsChild>
            <w:div w:id="298802525">
              <w:marLeft w:val="0"/>
              <w:marRight w:val="0"/>
              <w:marTop w:val="0"/>
              <w:marBottom w:val="0"/>
              <w:divBdr>
                <w:top w:val="none" w:sz="0" w:space="0" w:color="auto"/>
                <w:left w:val="none" w:sz="0" w:space="0" w:color="auto"/>
                <w:bottom w:val="none" w:sz="0" w:space="0" w:color="auto"/>
                <w:right w:val="none" w:sz="0" w:space="0" w:color="auto"/>
              </w:divBdr>
              <w:divsChild>
                <w:div w:id="1166943642">
                  <w:marLeft w:val="0"/>
                  <w:marRight w:val="0"/>
                  <w:marTop w:val="0"/>
                  <w:marBottom w:val="0"/>
                  <w:divBdr>
                    <w:top w:val="none" w:sz="0" w:space="0" w:color="auto"/>
                    <w:left w:val="none" w:sz="0" w:space="0" w:color="auto"/>
                    <w:bottom w:val="none" w:sz="0" w:space="0" w:color="auto"/>
                    <w:right w:val="none" w:sz="0" w:space="0" w:color="auto"/>
                  </w:divBdr>
                  <w:divsChild>
                    <w:div w:id="2114934255">
                      <w:marLeft w:val="0"/>
                      <w:marRight w:val="0"/>
                      <w:marTop w:val="0"/>
                      <w:marBottom w:val="0"/>
                      <w:divBdr>
                        <w:top w:val="none" w:sz="0" w:space="0" w:color="auto"/>
                        <w:left w:val="none" w:sz="0" w:space="0" w:color="auto"/>
                        <w:bottom w:val="none" w:sz="0" w:space="0" w:color="auto"/>
                        <w:right w:val="none" w:sz="0" w:space="0" w:color="auto"/>
                      </w:divBdr>
                      <w:divsChild>
                        <w:div w:id="1055856668">
                          <w:marLeft w:val="0"/>
                          <w:marRight w:val="0"/>
                          <w:marTop w:val="0"/>
                          <w:marBottom w:val="0"/>
                          <w:divBdr>
                            <w:top w:val="none" w:sz="0" w:space="0" w:color="auto"/>
                            <w:left w:val="none" w:sz="0" w:space="0" w:color="auto"/>
                            <w:bottom w:val="none" w:sz="0" w:space="0" w:color="auto"/>
                            <w:right w:val="none" w:sz="0" w:space="0" w:color="auto"/>
                          </w:divBdr>
                          <w:divsChild>
                            <w:div w:id="166754080">
                              <w:marLeft w:val="0"/>
                              <w:marRight w:val="0"/>
                              <w:marTop w:val="0"/>
                              <w:marBottom w:val="0"/>
                              <w:divBdr>
                                <w:top w:val="none" w:sz="0" w:space="0" w:color="auto"/>
                                <w:left w:val="none" w:sz="0" w:space="0" w:color="auto"/>
                                <w:bottom w:val="none" w:sz="0" w:space="0" w:color="auto"/>
                                <w:right w:val="none" w:sz="0" w:space="0" w:color="auto"/>
                              </w:divBdr>
                              <w:divsChild>
                                <w:div w:id="71042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207564">
      <w:bodyDiv w:val="1"/>
      <w:marLeft w:val="0"/>
      <w:marRight w:val="0"/>
      <w:marTop w:val="0"/>
      <w:marBottom w:val="0"/>
      <w:divBdr>
        <w:top w:val="none" w:sz="0" w:space="0" w:color="auto"/>
        <w:left w:val="none" w:sz="0" w:space="0" w:color="auto"/>
        <w:bottom w:val="none" w:sz="0" w:space="0" w:color="auto"/>
        <w:right w:val="none" w:sz="0" w:space="0" w:color="auto"/>
      </w:divBdr>
    </w:div>
    <w:div w:id="1819105058">
      <w:bodyDiv w:val="1"/>
      <w:marLeft w:val="0"/>
      <w:marRight w:val="0"/>
      <w:marTop w:val="0"/>
      <w:marBottom w:val="0"/>
      <w:divBdr>
        <w:top w:val="none" w:sz="0" w:space="0" w:color="auto"/>
        <w:left w:val="none" w:sz="0" w:space="0" w:color="auto"/>
        <w:bottom w:val="none" w:sz="0" w:space="0" w:color="auto"/>
        <w:right w:val="none" w:sz="0" w:space="0" w:color="auto"/>
      </w:divBdr>
    </w:div>
    <w:div w:id="2049835054">
      <w:bodyDiv w:val="1"/>
      <w:marLeft w:val="0"/>
      <w:marRight w:val="0"/>
      <w:marTop w:val="0"/>
      <w:marBottom w:val="0"/>
      <w:divBdr>
        <w:top w:val="none" w:sz="0" w:space="0" w:color="auto"/>
        <w:left w:val="none" w:sz="0" w:space="0" w:color="auto"/>
        <w:bottom w:val="none" w:sz="0" w:space="0" w:color="auto"/>
        <w:right w:val="none" w:sz="0" w:space="0" w:color="auto"/>
      </w:divBdr>
    </w:div>
    <w:div w:id="2094088400">
      <w:bodyDiv w:val="1"/>
      <w:marLeft w:val="0"/>
      <w:marRight w:val="0"/>
      <w:marTop w:val="0"/>
      <w:marBottom w:val="0"/>
      <w:divBdr>
        <w:top w:val="none" w:sz="0" w:space="0" w:color="auto"/>
        <w:left w:val="none" w:sz="0" w:space="0" w:color="auto"/>
        <w:bottom w:val="none" w:sz="0" w:space="0" w:color="auto"/>
        <w:right w:val="none" w:sz="0" w:space="0" w:color="auto"/>
      </w:divBdr>
    </w:div>
    <w:div w:id="213910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ajbezkorupce.cz/data/manual/EZAK-Manual-Dodavatel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akazky.krajbezkorupce.cz/profile_display_2.htm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rr@jmk.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ajbezkorupce.cz/data/manual/QCM.Podepisovaci_applet.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kr-jihomoravsky.cz" TargetMode="External"/><Relationship Id="rId1" Type="http://schemas.openxmlformats.org/officeDocument/2006/relationships/hyperlink" Target="mailto:posta@kr-jihomoravsky.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A1551E0B96465B8657B1E2B162846D"/>
        <w:category>
          <w:name w:val="Obecné"/>
          <w:gallery w:val="placeholder"/>
        </w:category>
        <w:types>
          <w:type w:val="bbPlcHdr"/>
        </w:types>
        <w:behaviors>
          <w:behavior w:val="content"/>
        </w:behaviors>
        <w:guid w:val="{1988F80B-194C-47E8-9357-BCC7BB095519}"/>
      </w:docPartPr>
      <w:docPartBody>
        <w:p w:rsidR="006A5907" w:rsidRDefault="006A5907" w:rsidP="006A5907">
          <w:pPr>
            <w:pStyle w:val="14A1551E0B96465B8657B1E2B162846D"/>
          </w:pPr>
          <w:r w:rsidRPr="003B5DDE">
            <w:rPr>
              <w:rStyle w:val="Nadpis1Char"/>
            </w:rPr>
            <w:t>Klikněte nebo klepněte sem a zadejte text.</w:t>
          </w:r>
        </w:p>
      </w:docPartBody>
    </w:docPart>
    <w:docPart>
      <w:docPartPr>
        <w:name w:val="114BA3182E724605A0CE98447279DABD"/>
        <w:category>
          <w:name w:val="Obecné"/>
          <w:gallery w:val="placeholder"/>
        </w:category>
        <w:types>
          <w:type w:val="bbPlcHdr"/>
        </w:types>
        <w:behaviors>
          <w:behavior w:val="content"/>
        </w:behaviors>
        <w:guid w:val="{BC063E4F-7B95-41BD-A360-ED9AFB868D26}"/>
      </w:docPartPr>
      <w:docPartBody>
        <w:p w:rsidR="006A5907" w:rsidRDefault="006A5907" w:rsidP="006A5907">
          <w:pPr>
            <w:pStyle w:val="114BA3182E724605A0CE98447279DABD"/>
          </w:pPr>
          <w:r w:rsidRPr="003B5DDE">
            <w:rPr>
              <w:rStyle w:val="Nadpis1Char"/>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d (WE)">
    <w:altName w:val="Arial"/>
    <w:panose1 w:val="00000000000000000000"/>
    <w:charset w:val="EE"/>
    <w:family w:val="swiss"/>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907"/>
    <w:rsid w:val="00150199"/>
    <w:rsid w:val="001E4BF5"/>
    <w:rsid w:val="0043280E"/>
    <w:rsid w:val="004521C8"/>
    <w:rsid w:val="004F2B29"/>
    <w:rsid w:val="00651841"/>
    <w:rsid w:val="0065462D"/>
    <w:rsid w:val="006A5907"/>
    <w:rsid w:val="006C7AA5"/>
    <w:rsid w:val="006E0AFE"/>
    <w:rsid w:val="00704F00"/>
    <w:rsid w:val="00755640"/>
    <w:rsid w:val="00935782"/>
    <w:rsid w:val="00C0443D"/>
    <w:rsid w:val="00C90011"/>
    <w:rsid w:val="00CC7899"/>
    <w:rsid w:val="00E23BBF"/>
    <w:rsid w:val="00E422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
    <w:basedOn w:val="Normln"/>
    <w:next w:val="Normln"/>
    <w:link w:val="Nadpis1Char"/>
    <w:uiPriority w:val="9"/>
    <w:qFormat/>
    <w:rsid w:val="006A5907"/>
    <w:pPr>
      <w:keepNext/>
      <w:keepLines/>
      <w:spacing w:before="480" w:after="120" w:line="276" w:lineRule="auto"/>
      <w:ind w:left="567" w:hanging="567"/>
      <w:jc w:val="both"/>
      <w:outlineLvl w:val="0"/>
    </w:pPr>
    <w:rPr>
      <w:rFonts w:ascii="Arial" w:eastAsiaTheme="majorEastAsia" w:hAnsi="Arial" w:cs="Arial"/>
      <w:b/>
      <w:bCs/>
      <w:caps/>
      <w:kern w:val="0"/>
      <w:lang w:eastAsia="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
    <w:rsid w:val="006A5907"/>
    <w:rPr>
      <w:rFonts w:ascii="Arial" w:eastAsiaTheme="majorEastAsia" w:hAnsi="Arial" w:cs="Arial"/>
      <w:b/>
      <w:bCs/>
      <w:caps/>
      <w:kern w:val="0"/>
      <w:lang w:eastAsia="en-US"/>
      <w14:ligatures w14:val="none"/>
    </w:rPr>
  </w:style>
  <w:style w:type="paragraph" w:customStyle="1" w:styleId="14A1551E0B96465B8657B1E2B162846D">
    <w:name w:val="14A1551E0B96465B8657B1E2B162846D"/>
    <w:rsid w:val="006A5907"/>
  </w:style>
  <w:style w:type="paragraph" w:customStyle="1" w:styleId="114BA3182E724605A0CE98447279DABD">
    <w:name w:val="114BA3182E724605A0CE98447279DABD"/>
    <w:rsid w:val="006A59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ccfaa7-4bf1-42b3-8b91-9fb81b7f9697" xsi:nil="true"/>
    <lcf76f155ced4ddcb4097134ff3c332f xmlns="d2399262-2c93-47e8-bb25-1cf69ecd43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8" ma:contentTypeDescription="Vytvoří nový dokument" ma:contentTypeScope="" ma:versionID="31bddcf74160f9240c129e0e37ccdd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ab3c666b59c1ae4b3b7bdc0128ab1e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DBF0AB-078C-4173-A9FA-0DBDAB2E46E6}">
  <ds:schemaRefs>
    <ds:schemaRef ds:uri="http://schemas.microsoft.com/office/2006/metadata/properties"/>
    <ds:schemaRef ds:uri="http://schemas.microsoft.com/office/infopath/2007/PartnerControls"/>
    <ds:schemaRef ds:uri="9cccfaa7-4bf1-42b3-8b91-9fb81b7f9697"/>
    <ds:schemaRef ds:uri="d2399262-2c93-47e8-bb25-1cf69ecd43d2"/>
  </ds:schemaRefs>
</ds:datastoreItem>
</file>

<file path=customXml/itemProps2.xml><?xml version="1.0" encoding="utf-8"?>
<ds:datastoreItem xmlns:ds="http://schemas.openxmlformats.org/officeDocument/2006/customXml" ds:itemID="{C00D0F3C-AEF3-4A5C-9BF2-EEC6B24EF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A5D373-4B90-42C2-9F48-51C0E3B029F4}">
  <ds:schemaRefs>
    <ds:schemaRef ds:uri="http://schemas.microsoft.com/sharepoint/v3/contenttype/forms"/>
  </ds:schemaRefs>
</ds:datastoreItem>
</file>

<file path=customXml/itemProps4.xml><?xml version="1.0" encoding="utf-8"?>
<ds:datastoreItem xmlns:ds="http://schemas.openxmlformats.org/officeDocument/2006/customXml" ds:itemID="{B25B2FBF-BE19-4645-9886-22EC9C14C24F}">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3664</Words>
  <Characters>21624</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Korespondence v samostatné působnosti</vt:lpstr>
    </vt:vector>
  </TitlesOfParts>
  <Company/>
  <LinksUpToDate>false</LinksUpToDate>
  <CharactersWithSpaces>25238</CharactersWithSpaces>
  <SharedDoc>false</SharedDoc>
  <HLinks>
    <vt:vector size="54" baseType="variant">
      <vt:variant>
        <vt:i4>10813558</vt:i4>
      </vt:variant>
      <vt:variant>
        <vt:i4>18</vt:i4>
      </vt:variant>
      <vt:variant>
        <vt:i4>0</vt:i4>
      </vt:variant>
      <vt:variant>
        <vt:i4>5</vt:i4>
      </vt:variant>
      <vt:variant>
        <vt:lpwstr>http://www.kr-jihomoravsky.cz/Jihomoravský</vt:lpwstr>
      </vt:variant>
      <vt:variant>
        <vt:lpwstr/>
      </vt:variant>
      <vt:variant>
        <vt:i4>10813558</vt:i4>
      </vt:variant>
      <vt:variant>
        <vt:i4>15</vt:i4>
      </vt:variant>
      <vt:variant>
        <vt:i4>0</vt:i4>
      </vt:variant>
      <vt:variant>
        <vt:i4>5</vt:i4>
      </vt:variant>
      <vt:variant>
        <vt:lpwstr>http://www.kr-jihomoravsky.cz/Jihomoravský</vt:lpwstr>
      </vt:variant>
      <vt:variant>
        <vt:lpwstr/>
      </vt:variant>
      <vt:variant>
        <vt:i4>5767204</vt:i4>
      </vt:variant>
      <vt:variant>
        <vt:i4>12</vt:i4>
      </vt:variant>
      <vt:variant>
        <vt:i4>0</vt:i4>
      </vt:variant>
      <vt:variant>
        <vt:i4>5</vt:i4>
      </vt:variant>
      <vt:variant>
        <vt:lpwstr>mailto:orr@kr-jihomoravsky.cz</vt:lpwstr>
      </vt:variant>
      <vt:variant>
        <vt:lpwstr/>
      </vt:variant>
      <vt:variant>
        <vt:i4>5767204</vt:i4>
      </vt:variant>
      <vt:variant>
        <vt:i4>9</vt:i4>
      </vt:variant>
      <vt:variant>
        <vt:i4>0</vt:i4>
      </vt:variant>
      <vt:variant>
        <vt:i4>5</vt:i4>
      </vt:variant>
      <vt:variant>
        <vt:lpwstr>mailto:orr@kr-jihomoravsky.cz</vt:lpwstr>
      </vt:variant>
      <vt:variant>
        <vt:lpwstr/>
      </vt:variant>
      <vt:variant>
        <vt:i4>196667</vt:i4>
      </vt:variant>
      <vt:variant>
        <vt:i4>6</vt:i4>
      </vt:variant>
      <vt:variant>
        <vt:i4>0</vt:i4>
      </vt:variant>
      <vt:variant>
        <vt:i4>5</vt:i4>
      </vt:variant>
      <vt:variant>
        <vt:lpwstr>mailto:pkrejci@exponex.cz</vt:lpwstr>
      </vt:variant>
      <vt:variant>
        <vt:lpwstr/>
      </vt:variant>
      <vt:variant>
        <vt:i4>6422592</vt:i4>
      </vt:variant>
      <vt:variant>
        <vt:i4>3</vt:i4>
      </vt:variant>
      <vt:variant>
        <vt:i4>0</vt:i4>
      </vt:variant>
      <vt:variant>
        <vt:i4>5</vt:i4>
      </vt:variant>
      <vt:variant>
        <vt:lpwstr>mailto:mstefacek@bvv.cz</vt:lpwstr>
      </vt:variant>
      <vt:variant>
        <vt:lpwstr/>
      </vt:variant>
      <vt:variant>
        <vt:i4>720959</vt:i4>
      </vt:variant>
      <vt:variant>
        <vt:i4>0</vt:i4>
      </vt:variant>
      <vt:variant>
        <vt:i4>0</vt:i4>
      </vt:variant>
      <vt:variant>
        <vt:i4>5</vt:i4>
      </vt:variant>
      <vt:variant>
        <vt:lpwstr>mailto:obchod@interexpo.cz</vt:lpwstr>
      </vt:variant>
      <vt:variant>
        <vt:lpwstr/>
      </vt:variant>
      <vt:variant>
        <vt:i4>2293878</vt:i4>
      </vt:variant>
      <vt:variant>
        <vt:i4>3</vt:i4>
      </vt:variant>
      <vt:variant>
        <vt:i4>0</vt:i4>
      </vt:variant>
      <vt:variant>
        <vt:i4>5</vt:i4>
      </vt:variant>
      <vt:variant>
        <vt:lpwstr>http://www.kr-jihomoravsky.cz/</vt:lpwstr>
      </vt:variant>
      <vt:variant>
        <vt:lpwstr/>
      </vt:variant>
      <vt:variant>
        <vt:i4>2555981</vt:i4>
      </vt:variant>
      <vt:variant>
        <vt:i4>0</vt:i4>
      </vt:variant>
      <vt:variant>
        <vt:i4>0</vt:i4>
      </vt:variant>
      <vt:variant>
        <vt:i4>5</vt:i4>
      </vt:variant>
      <vt:variant>
        <vt:lpwstr>mailto:posta@kr-jihomoravsky.cz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Korespondence v samostatné působnosti</dc:title>
  <dc:creator>LUKASKOVA.IVANA</dc:creator>
  <cp:lastModifiedBy>Megová Dana</cp:lastModifiedBy>
  <cp:revision>2</cp:revision>
  <cp:lastPrinted>2026-03-12T10:51:00Z</cp:lastPrinted>
  <dcterms:created xsi:type="dcterms:W3CDTF">2026-03-30T11:41:00Z</dcterms:created>
  <dcterms:modified xsi:type="dcterms:W3CDTF">2026-03-30T11:41:00Z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2020-09-02T13:38:42Z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4aa01853-b896-480b-963d-00007d2e2552</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y fmtid="{D5CDD505-2E9C-101B-9397-08002B2CF9AE}" pid="10" name="MediaServiceImageTags">
    <vt:lpwstr/>
  </property>
</Properties>
</file>