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554B4" w14:textId="14326CEF" w:rsidR="00BE4F79" w:rsidRPr="009A0A1D" w:rsidRDefault="00CC0119" w:rsidP="009A0A1D">
      <w:pPr>
        <w:pStyle w:val="Nzev"/>
        <w:spacing w:line="276" w:lineRule="auto"/>
        <w:rPr>
          <w:rFonts w:ascii="Arial" w:hAnsi="Arial" w:cs="Arial"/>
          <w:sz w:val="20"/>
        </w:rPr>
      </w:pPr>
      <w:r w:rsidRPr="009A0A1D">
        <w:rPr>
          <w:rFonts w:ascii="Arial" w:hAnsi="Arial" w:cs="Arial"/>
          <w:sz w:val="20"/>
        </w:rPr>
        <w:t>Nájemní s</w:t>
      </w:r>
      <w:r w:rsidR="009A0A1D" w:rsidRPr="009A0A1D">
        <w:rPr>
          <w:rFonts w:ascii="Arial" w:hAnsi="Arial" w:cs="Arial"/>
          <w:sz w:val="20"/>
        </w:rPr>
        <w:t>mlouva</w:t>
      </w:r>
    </w:p>
    <w:p w14:paraId="28BC0002" w14:textId="6D89D846" w:rsidR="00CC0119" w:rsidRPr="009A0A1D" w:rsidRDefault="009A0A1D" w:rsidP="009A0A1D">
      <w:pPr>
        <w:tabs>
          <w:tab w:val="left" w:pos="2552"/>
        </w:tabs>
        <w:spacing w:before="120" w:after="120"/>
        <w:jc w:val="center"/>
        <w:rPr>
          <w:b/>
        </w:rPr>
      </w:pPr>
      <w:r w:rsidRPr="009A0A1D">
        <w:rPr>
          <w:b/>
          <w:lang w:val="pl-PL"/>
        </w:rPr>
        <w:t>„P</w:t>
      </w:r>
      <w:proofErr w:type="spellStart"/>
      <w:r w:rsidR="00BE4F79" w:rsidRPr="009A0A1D">
        <w:rPr>
          <w:b/>
        </w:rPr>
        <w:t>ronájem</w:t>
      </w:r>
      <w:proofErr w:type="spellEnd"/>
      <w:r w:rsidR="00BE4F79" w:rsidRPr="009A0A1D">
        <w:rPr>
          <w:b/>
        </w:rPr>
        <w:t xml:space="preserve"> 1 ks osobního vozidla</w:t>
      </w:r>
      <w:r w:rsidRPr="009A0A1D">
        <w:rPr>
          <w:b/>
        </w:rPr>
        <w:t>“</w:t>
      </w:r>
    </w:p>
    <w:p w14:paraId="4F5925E4" w14:textId="77777777" w:rsidR="00CC0119" w:rsidRPr="00400A69" w:rsidRDefault="00CC0119" w:rsidP="00CC0119">
      <w:pPr>
        <w:pStyle w:val="Nzev"/>
        <w:spacing w:line="276" w:lineRule="auto"/>
        <w:rPr>
          <w:rFonts w:ascii="Arial" w:hAnsi="Arial" w:cs="Arial"/>
          <w:b w:val="0"/>
          <w:bCs/>
          <w:sz w:val="20"/>
        </w:rPr>
      </w:pPr>
      <w:r w:rsidRPr="000D5920">
        <w:rPr>
          <w:rFonts w:ascii="Arial" w:hAnsi="Arial" w:cs="Arial"/>
          <w:b w:val="0"/>
          <w:bCs/>
          <w:sz w:val="20"/>
        </w:rPr>
        <w:t xml:space="preserve">uzavřená dle § </w:t>
      </w:r>
      <w:r>
        <w:rPr>
          <w:rFonts w:ascii="Arial" w:hAnsi="Arial" w:cs="Arial"/>
          <w:b w:val="0"/>
          <w:bCs/>
          <w:sz w:val="20"/>
        </w:rPr>
        <w:t>2201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14:paraId="2A0F7B83" w14:textId="77777777" w:rsidR="00CC0119" w:rsidRPr="000D5920" w:rsidRDefault="00CC0119" w:rsidP="00CC0119">
      <w:pPr>
        <w:pStyle w:val="Nzev"/>
        <w:spacing w:line="276" w:lineRule="auto"/>
        <w:rPr>
          <w:rFonts w:ascii="Arial" w:hAnsi="Arial" w:cs="Arial"/>
          <w:b w:val="0"/>
          <w:bCs/>
          <w:sz w:val="20"/>
        </w:rPr>
      </w:pPr>
      <w:r w:rsidRPr="000D5920">
        <w:rPr>
          <w:rFonts w:ascii="Arial" w:hAnsi="Arial" w:cs="Arial"/>
          <w:b w:val="0"/>
          <w:bCs/>
          <w:sz w:val="20"/>
        </w:rPr>
        <w:t>(dále jen „smlouva“)</w:t>
      </w:r>
    </w:p>
    <w:p w14:paraId="7507F1F4" w14:textId="77777777" w:rsidR="00B15E11" w:rsidRDefault="00B15E11" w:rsidP="00CC0119">
      <w:pPr>
        <w:pStyle w:val="Bezseznamu10"/>
        <w:spacing w:before="60"/>
        <w:jc w:val="both"/>
        <w:rPr>
          <w:rFonts w:ascii="Arial" w:hAnsi="Arial" w:cs="Arial"/>
          <w:sz w:val="18"/>
          <w:szCs w:val="18"/>
        </w:rPr>
      </w:pPr>
    </w:p>
    <w:p w14:paraId="3D998FC2" w14:textId="19143B95" w:rsidR="00CC0119" w:rsidRPr="001575B0" w:rsidRDefault="00CC0119" w:rsidP="00CC0119">
      <w:pPr>
        <w:pStyle w:val="Bezseznamu10"/>
        <w:spacing w:before="60"/>
        <w:jc w:val="both"/>
        <w:rPr>
          <w:rFonts w:ascii="Arial" w:hAnsi="Arial" w:cs="Arial"/>
          <w:sz w:val="18"/>
          <w:szCs w:val="18"/>
        </w:rPr>
      </w:pPr>
      <w:r w:rsidRPr="001575B0">
        <w:rPr>
          <w:rFonts w:ascii="Arial" w:hAnsi="Arial" w:cs="Arial"/>
          <w:sz w:val="18"/>
          <w:szCs w:val="18"/>
        </w:rPr>
        <w:t xml:space="preserve">smlouva je uzavřena </w:t>
      </w:r>
      <w:r w:rsidR="00CA3A7B">
        <w:rPr>
          <w:rFonts w:ascii="Arial" w:hAnsi="Arial" w:cs="Arial"/>
          <w:sz w:val="18"/>
          <w:szCs w:val="18"/>
        </w:rPr>
        <w:t xml:space="preserve">na základě výsledků </w:t>
      </w:r>
      <w:proofErr w:type="gramStart"/>
      <w:r w:rsidR="00CA3A7B">
        <w:rPr>
          <w:rFonts w:ascii="Arial" w:hAnsi="Arial" w:cs="Arial"/>
          <w:sz w:val="18"/>
          <w:szCs w:val="18"/>
        </w:rPr>
        <w:t xml:space="preserve">zadávacího </w:t>
      </w:r>
      <w:r w:rsidRPr="001575B0">
        <w:rPr>
          <w:rFonts w:ascii="Arial" w:hAnsi="Arial" w:cs="Arial"/>
          <w:sz w:val="18"/>
          <w:szCs w:val="18"/>
        </w:rPr>
        <w:t xml:space="preserve"> řízení</w:t>
      </w:r>
      <w:proofErr w:type="gramEnd"/>
      <w:r w:rsidRPr="001575B0">
        <w:rPr>
          <w:rFonts w:ascii="Arial" w:hAnsi="Arial" w:cs="Arial"/>
          <w:sz w:val="18"/>
          <w:szCs w:val="18"/>
        </w:rPr>
        <w:t xml:space="preserve"> veřejné zakázky malého rozsahu realizovaného mimo režim zák. č. 134/2016 Sb., o zadávání veřejných zakázek</w:t>
      </w:r>
      <w:r w:rsidR="00010DC2">
        <w:rPr>
          <w:rFonts w:ascii="Arial" w:hAnsi="Arial" w:cs="Arial"/>
          <w:sz w:val="18"/>
          <w:szCs w:val="18"/>
        </w:rPr>
        <w:t>, ve znění pozdějších předpisů</w:t>
      </w:r>
      <w:r w:rsidRPr="001575B0">
        <w:rPr>
          <w:rFonts w:ascii="Arial" w:hAnsi="Arial" w:cs="Arial"/>
          <w:sz w:val="18"/>
          <w:szCs w:val="18"/>
        </w:rPr>
        <w:t xml:space="preserve"> (dále jen „ZZVZ“) </w:t>
      </w:r>
    </w:p>
    <w:p w14:paraId="472CCB16" w14:textId="77777777" w:rsidR="00CC0119" w:rsidRDefault="00CC0119" w:rsidP="00CC0119">
      <w:pPr>
        <w:pStyle w:val="Bezseznamu1"/>
      </w:pPr>
    </w:p>
    <w:p w14:paraId="1C77E67B" w14:textId="77777777" w:rsidR="00CC0119" w:rsidRPr="000D5920" w:rsidRDefault="00CC0119" w:rsidP="00CC0119">
      <w:pPr>
        <w:pStyle w:val="Bezseznamu1"/>
        <w:keepNext/>
        <w:numPr>
          <w:ilvl w:val="0"/>
          <w:numId w:val="2"/>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3ED1CE35" w14:textId="77777777" w:rsidR="00CC0119" w:rsidRPr="000D5920" w:rsidRDefault="00EA30A3" w:rsidP="00CC0119">
      <w:pPr>
        <w:pStyle w:val="Bezseznamu1"/>
        <w:numPr>
          <w:ilvl w:val="1"/>
          <w:numId w:val="2"/>
        </w:numPr>
        <w:spacing w:before="120" w:after="120"/>
        <w:ind w:left="567" w:hanging="567"/>
        <w:jc w:val="both"/>
        <w:rPr>
          <w:rFonts w:ascii="Arial" w:eastAsia="Arial" w:hAnsi="Arial" w:cs="Arial"/>
        </w:rPr>
      </w:pPr>
      <w:r>
        <w:rPr>
          <w:rFonts w:ascii="Arial" w:eastAsia="Arial" w:hAnsi="Arial" w:cs="Arial"/>
        </w:rPr>
        <w:t>Nájemce</w:t>
      </w:r>
      <w:r w:rsidR="00CC0119" w:rsidRPr="000D5920">
        <w:rPr>
          <w:rFonts w:ascii="Arial" w:eastAsia="Arial" w:hAnsi="Arial" w:cs="Arial"/>
        </w:rPr>
        <w:t>:</w:t>
      </w:r>
    </w:p>
    <w:p w14:paraId="11E092B6" w14:textId="77777777" w:rsidR="00CC0119" w:rsidRPr="000D5920" w:rsidRDefault="00CC0119" w:rsidP="00CC0119">
      <w:pPr>
        <w:pStyle w:val="Bezseznamu1"/>
        <w:spacing w:after="60"/>
        <w:rPr>
          <w:rFonts w:ascii="Arial" w:hAnsi="Arial" w:cs="Arial"/>
          <w:b/>
          <w:bCs/>
        </w:rPr>
      </w:pPr>
      <w:r>
        <w:rPr>
          <w:rFonts w:ascii="Arial" w:hAnsi="Arial" w:cs="Arial"/>
          <w:b/>
          <w:bCs/>
        </w:rPr>
        <w:t>Správa a údržba silnic Jihomoravského kraje, příspěvková organizace kraje</w:t>
      </w:r>
    </w:p>
    <w:p w14:paraId="6F690038" w14:textId="77777777" w:rsidR="00CC0119" w:rsidRDefault="00CC0119" w:rsidP="00CC0119">
      <w:pPr>
        <w:pStyle w:val="Bezseznamu1"/>
        <w:spacing w:after="60"/>
        <w:rPr>
          <w:rFonts w:ascii="Arial" w:hAnsi="Arial" w:cs="Arial"/>
        </w:rPr>
      </w:pPr>
      <w:r w:rsidRPr="0019056B">
        <w:rPr>
          <w:rFonts w:ascii="Arial" w:hAnsi="Arial" w:cs="Arial"/>
        </w:rPr>
        <w:t xml:space="preserve">zapsaná v obchodním rejstříku pod </w:t>
      </w:r>
      <w:proofErr w:type="spellStart"/>
      <w:r w:rsidRPr="00CC0119">
        <w:rPr>
          <w:rFonts w:ascii="Arial" w:hAnsi="Arial" w:cs="Arial"/>
        </w:rPr>
        <w:t>sp</w:t>
      </w:r>
      <w:proofErr w:type="spellEnd"/>
      <w:r w:rsidRPr="00CC0119">
        <w:rPr>
          <w:rFonts w:ascii="Arial" w:hAnsi="Arial" w:cs="Arial"/>
        </w:rPr>
        <w:t xml:space="preserve">. zn. </w:t>
      </w:r>
      <w:proofErr w:type="spellStart"/>
      <w:r w:rsidRPr="00CC0119">
        <w:rPr>
          <w:rFonts w:ascii="Arial" w:hAnsi="Arial" w:cs="Arial"/>
        </w:rPr>
        <w:t>Pr</w:t>
      </w:r>
      <w:proofErr w:type="spellEnd"/>
      <w:r w:rsidRPr="00CC0119">
        <w:rPr>
          <w:rFonts w:ascii="Arial" w:hAnsi="Arial" w:cs="Arial"/>
        </w:rPr>
        <w:t>. 287</w:t>
      </w:r>
      <w:r>
        <w:rPr>
          <w:rFonts w:ascii="Arial" w:hAnsi="Arial" w:cs="Arial"/>
        </w:rPr>
        <w:t xml:space="preserve"> </w:t>
      </w:r>
      <w:r w:rsidRPr="0019056B">
        <w:rPr>
          <w:rFonts w:ascii="Arial" w:hAnsi="Arial" w:cs="Arial"/>
        </w:rPr>
        <w:t xml:space="preserve">vedenou u Krajského soudu v </w:t>
      </w:r>
      <w:r>
        <w:rPr>
          <w:rFonts w:ascii="Arial" w:hAnsi="Arial" w:cs="Arial"/>
        </w:rPr>
        <w:t>Brně</w:t>
      </w:r>
    </w:p>
    <w:p w14:paraId="2A3A55B6" w14:textId="77777777" w:rsidR="00CC0119" w:rsidRPr="000D5920" w:rsidRDefault="00CC0119" w:rsidP="00CC0119">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Pr>
          <w:rFonts w:ascii="Arial" w:hAnsi="Arial" w:cs="Arial"/>
        </w:rPr>
        <w:t>Žerotínovo náměstí 449/3, 602 00 Brno</w:t>
      </w:r>
    </w:p>
    <w:p w14:paraId="1AF6FA37" w14:textId="03F8830A" w:rsidR="00CC0119" w:rsidRDefault="00CC0119" w:rsidP="00CC0119">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r>
      <w:r>
        <w:rPr>
          <w:rFonts w:ascii="Arial" w:hAnsi="Arial" w:cs="Arial"/>
        </w:rPr>
        <w:t>709</w:t>
      </w:r>
      <w:r w:rsidR="00407302">
        <w:rPr>
          <w:rFonts w:ascii="Arial" w:hAnsi="Arial" w:cs="Arial"/>
        </w:rPr>
        <w:t xml:space="preserve"> </w:t>
      </w:r>
      <w:r>
        <w:rPr>
          <w:rFonts w:ascii="Arial" w:hAnsi="Arial" w:cs="Arial"/>
        </w:rPr>
        <w:t>32</w:t>
      </w:r>
      <w:r w:rsidR="00407302">
        <w:rPr>
          <w:rFonts w:ascii="Arial" w:hAnsi="Arial" w:cs="Arial"/>
        </w:rPr>
        <w:t xml:space="preserve"> </w:t>
      </w:r>
      <w:r>
        <w:rPr>
          <w:rFonts w:ascii="Arial" w:hAnsi="Arial" w:cs="Arial"/>
        </w:rPr>
        <w:t>581</w:t>
      </w:r>
      <w:r w:rsidRPr="000D5920">
        <w:rPr>
          <w:rFonts w:ascii="Arial" w:hAnsi="Arial" w:cs="Arial"/>
        </w:rPr>
        <w:tab/>
      </w:r>
    </w:p>
    <w:p w14:paraId="0FE9D451" w14:textId="77777777" w:rsidR="00CC0119" w:rsidRPr="000D5920" w:rsidRDefault="00CC0119" w:rsidP="00CC0119">
      <w:pPr>
        <w:pStyle w:val="Bezseznamu1"/>
        <w:spacing w:after="60"/>
        <w:rPr>
          <w:rFonts w:ascii="Arial" w:hAnsi="Arial" w:cs="Arial"/>
        </w:rPr>
      </w:pPr>
      <w:r w:rsidRPr="000D5920">
        <w:rPr>
          <w:rFonts w:ascii="Arial" w:hAnsi="Arial" w:cs="Arial"/>
        </w:rPr>
        <w:t xml:space="preserve">DIČ: </w:t>
      </w:r>
      <w:r>
        <w:rPr>
          <w:rFonts w:ascii="Arial" w:hAnsi="Arial" w:cs="Arial"/>
        </w:rPr>
        <w:tab/>
      </w:r>
      <w:r>
        <w:rPr>
          <w:rFonts w:ascii="Arial" w:hAnsi="Arial" w:cs="Arial"/>
        </w:rPr>
        <w:tab/>
      </w:r>
      <w:r>
        <w:rPr>
          <w:rFonts w:ascii="Arial" w:hAnsi="Arial" w:cs="Arial"/>
        </w:rPr>
        <w:tab/>
        <w:t>CZ70932581</w:t>
      </w:r>
    </w:p>
    <w:p w14:paraId="1882F415" w14:textId="1B033F13" w:rsidR="00CC0119" w:rsidRPr="000D5920" w:rsidRDefault="00CC0119" w:rsidP="00CC011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9A0A1D">
        <w:rPr>
          <w:rFonts w:ascii="Arial" w:hAnsi="Arial" w:cs="Arial"/>
        </w:rPr>
        <w:t>Ing. Jindřichem Hochmanem</w:t>
      </w:r>
      <w:r>
        <w:rPr>
          <w:rFonts w:ascii="Arial" w:hAnsi="Arial" w:cs="Arial"/>
        </w:rPr>
        <w:t>, ředitelem</w:t>
      </w:r>
    </w:p>
    <w:p w14:paraId="72DA7622" w14:textId="77777777" w:rsidR="00CC0119" w:rsidRPr="000D5920" w:rsidRDefault="00CC0119" w:rsidP="00CC0119">
      <w:pPr>
        <w:pStyle w:val="Bezseznamu1"/>
        <w:spacing w:after="120"/>
        <w:rPr>
          <w:rFonts w:ascii="Arial" w:eastAsia="Arial" w:hAnsi="Arial" w:cs="Arial"/>
        </w:rPr>
      </w:pPr>
      <w:r w:rsidRPr="000D5920">
        <w:rPr>
          <w:rFonts w:ascii="Arial" w:eastAsia="Arial" w:hAnsi="Arial" w:cs="Arial"/>
          <w:snapToGrid w:val="0"/>
        </w:rPr>
        <w:t xml:space="preserve">adresa pro doručování veškerých písemností: </w:t>
      </w:r>
      <w:r>
        <w:rPr>
          <w:rFonts w:ascii="Arial" w:eastAsia="Arial" w:hAnsi="Arial" w:cs="Arial"/>
          <w:snapToGrid w:val="0"/>
        </w:rPr>
        <w:t>Ořechovská 541/35, 619 00 Brno</w:t>
      </w:r>
    </w:p>
    <w:p w14:paraId="41F2F282" w14:textId="77777777" w:rsidR="00CC0119" w:rsidRDefault="00EA30A3" w:rsidP="00CC0119">
      <w:pPr>
        <w:pStyle w:val="Zhlav"/>
        <w:tabs>
          <w:tab w:val="clear" w:pos="4536"/>
          <w:tab w:val="clear" w:pos="9072"/>
        </w:tabs>
        <w:spacing w:line="276" w:lineRule="auto"/>
        <w:rPr>
          <w:rFonts w:ascii="Arial" w:hAnsi="Arial" w:cs="Arial"/>
          <w:bCs/>
          <w:i/>
          <w:sz w:val="20"/>
        </w:rPr>
      </w:pPr>
      <w:r>
        <w:rPr>
          <w:rFonts w:ascii="Arial" w:hAnsi="Arial" w:cs="Arial"/>
          <w:bCs/>
          <w:i/>
          <w:sz w:val="20"/>
        </w:rPr>
        <w:t xml:space="preserve">(dále jen </w:t>
      </w:r>
      <w:r w:rsidR="00CC0119">
        <w:rPr>
          <w:rFonts w:ascii="Arial" w:hAnsi="Arial" w:cs="Arial"/>
          <w:bCs/>
          <w:i/>
          <w:sz w:val="20"/>
        </w:rPr>
        <w:t>„nájemce“</w:t>
      </w:r>
      <w:r>
        <w:rPr>
          <w:rFonts w:ascii="Arial" w:hAnsi="Arial" w:cs="Arial"/>
          <w:bCs/>
          <w:i/>
          <w:sz w:val="20"/>
        </w:rPr>
        <w:t xml:space="preserve"> nebo „správce“</w:t>
      </w:r>
      <w:r w:rsidR="00CC0119" w:rsidRPr="000D5920">
        <w:rPr>
          <w:rFonts w:ascii="Arial" w:hAnsi="Arial" w:cs="Arial"/>
          <w:bCs/>
          <w:i/>
          <w:sz w:val="20"/>
        </w:rPr>
        <w:t>)</w:t>
      </w:r>
    </w:p>
    <w:p w14:paraId="204E3E52" w14:textId="77777777" w:rsidR="00CC0119" w:rsidRPr="000D5920" w:rsidRDefault="00CC0119" w:rsidP="00CC0119">
      <w:pPr>
        <w:pStyle w:val="Zhlav"/>
        <w:tabs>
          <w:tab w:val="clear" w:pos="4536"/>
          <w:tab w:val="clear" w:pos="9072"/>
        </w:tabs>
        <w:spacing w:line="276" w:lineRule="auto"/>
        <w:rPr>
          <w:rFonts w:ascii="Arial" w:hAnsi="Arial" w:cs="Arial"/>
          <w:bCs/>
          <w:i/>
          <w:sz w:val="20"/>
        </w:rPr>
      </w:pPr>
    </w:p>
    <w:p w14:paraId="74B98223" w14:textId="77777777" w:rsidR="00CC0119" w:rsidRPr="000A7524" w:rsidRDefault="00EA30A3" w:rsidP="00CC0119">
      <w:pPr>
        <w:pStyle w:val="Bezseznamu1"/>
        <w:numPr>
          <w:ilvl w:val="1"/>
          <w:numId w:val="2"/>
        </w:numPr>
        <w:spacing w:before="120" w:after="120"/>
        <w:ind w:left="567" w:hanging="567"/>
        <w:jc w:val="both"/>
        <w:rPr>
          <w:rFonts w:ascii="Arial" w:eastAsia="Arial" w:hAnsi="Arial" w:cs="Arial"/>
        </w:rPr>
      </w:pPr>
      <w:r>
        <w:rPr>
          <w:rFonts w:ascii="Arial" w:eastAsia="Arial" w:hAnsi="Arial" w:cs="Arial"/>
        </w:rPr>
        <w:t>Pronajímatel</w:t>
      </w:r>
    </w:p>
    <w:p w14:paraId="0BC27B52" w14:textId="77777777" w:rsidR="00CC0119" w:rsidRPr="00DB1EFD" w:rsidRDefault="00CC0119" w:rsidP="00CC0119">
      <w:pPr>
        <w:pStyle w:val="Bezseznamu1"/>
        <w:tabs>
          <w:tab w:val="left" w:pos="284"/>
          <w:tab w:val="left" w:pos="2835"/>
        </w:tabs>
        <w:spacing w:after="60"/>
        <w:rPr>
          <w:rFonts w:ascii="Arial" w:hAnsi="Arial" w:cs="Arial"/>
          <w:b/>
        </w:rPr>
      </w:pPr>
      <w:r w:rsidRPr="00DB1EFD">
        <w:rPr>
          <w:rFonts w:ascii="Arial" w:hAnsi="Arial" w:cs="Arial"/>
          <w:sz w:val="24"/>
          <w:szCs w:val="24"/>
          <w:highlight w:val="yellow"/>
        </w:rPr>
        <w:fldChar w:fldCharType="begin">
          <w:ffData>
            <w:name w:val="Text41"/>
            <w:enabled/>
            <w:calcOnExit w:val="0"/>
            <w:textInput>
              <w:format w:val="None"/>
            </w:textInput>
          </w:ffData>
        </w:fldChar>
      </w:r>
      <w:r w:rsidRPr="00DB1EFD">
        <w:rPr>
          <w:rFonts w:ascii="Arial" w:hAnsi="Arial" w:cs="Arial"/>
          <w:sz w:val="24"/>
          <w:szCs w:val="24"/>
          <w:highlight w:val="yellow"/>
        </w:rPr>
        <w:instrText>FORMTEXT</w:instrText>
      </w:r>
      <w:r w:rsidRPr="00DB1EFD">
        <w:rPr>
          <w:rFonts w:ascii="Arial" w:hAnsi="Arial" w:cs="Arial"/>
          <w:sz w:val="24"/>
          <w:szCs w:val="24"/>
          <w:highlight w:val="yellow"/>
        </w:rPr>
      </w:r>
      <w:r w:rsidRPr="00DB1EFD">
        <w:rPr>
          <w:rFonts w:ascii="Arial" w:hAnsi="Arial" w:cs="Arial"/>
          <w:sz w:val="24"/>
          <w:szCs w:val="24"/>
          <w:highlight w:val="yellow"/>
        </w:rPr>
        <w:fldChar w:fldCharType="separate"/>
      </w:r>
      <w:r w:rsidRPr="00DB1EFD">
        <w:rPr>
          <w:rFonts w:ascii="Arial" w:hAnsi="Arial" w:cs="Arial"/>
          <w:sz w:val="24"/>
          <w:szCs w:val="24"/>
          <w:highlight w:val="yellow"/>
        </w:rPr>
        <w:t>     </w:t>
      </w:r>
      <w:r w:rsidRPr="00DB1EFD">
        <w:rPr>
          <w:rFonts w:ascii="Arial" w:hAnsi="Arial" w:cs="Arial"/>
          <w:sz w:val="24"/>
          <w:szCs w:val="24"/>
          <w:highlight w:val="yellow"/>
        </w:rPr>
        <w:fldChar w:fldCharType="end"/>
      </w:r>
    </w:p>
    <w:p w14:paraId="3F019CFB" w14:textId="77777777" w:rsidR="00CC0119" w:rsidRPr="00DB1EFD" w:rsidRDefault="00CC0119" w:rsidP="00CC0119">
      <w:pPr>
        <w:pStyle w:val="Zhlav"/>
        <w:tabs>
          <w:tab w:val="clear" w:pos="4536"/>
          <w:tab w:val="clear" w:pos="9072"/>
        </w:tabs>
        <w:spacing w:after="60" w:line="240" w:lineRule="auto"/>
        <w:rPr>
          <w:rFonts w:ascii="Arial" w:hAnsi="Arial" w:cs="Arial"/>
          <w:sz w:val="20"/>
        </w:rPr>
      </w:pPr>
      <w:r w:rsidRPr="00DB1EFD">
        <w:rPr>
          <w:rFonts w:ascii="Arial" w:hAnsi="Arial" w:cs="Arial"/>
          <w:sz w:val="20"/>
        </w:rPr>
        <w:t xml:space="preserve">zapsaná v obchodním rejstříku pod </w:t>
      </w:r>
      <w:proofErr w:type="spellStart"/>
      <w:r w:rsidRPr="00DB1EFD">
        <w:rPr>
          <w:rFonts w:ascii="Arial" w:hAnsi="Arial" w:cs="Arial"/>
          <w:sz w:val="20"/>
        </w:rPr>
        <w:t>sp</w:t>
      </w:r>
      <w:proofErr w:type="spellEnd"/>
      <w:r w:rsidRPr="00DB1EFD">
        <w:rPr>
          <w:rFonts w:ascii="Arial" w:hAnsi="Arial" w:cs="Arial"/>
          <w:sz w:val="20"/>
        </w:rPr>
        <w:t>. zn.:</w:t>
      </w:r>
      <w:bookmarkStart w:id="0" w:name="Text13"/>
      <w:r w:rsidRPr="00DB1EFD">
        <w:rPr>
          <w:rFonts w:ascii="Arial" w:hAnsi="Arial" w:cs="Arial"/>
          <w:sz w:val="20"/>
        </w:rPr>
        <w:t xml:space="preserve"> </w:t>
      </w:r>
      <w:bookmarkEnd w:id="0"/>
      <w:r w:rsidRPr="00DB1EFD">
        <w:rPr>
          <w:rFonts w:ascii="Arial" w:hAnsi="Arial" w:cs="Arial"/>
          <w:szCs w:val="24"/>
          <w:highlight w:val="yellow"/>
        </w:rPr>
        <w:fldChar w:fldCharType="begin">
          <w:ffData>
            <w:name w:val="Text41"/>
            <w:enabled/>
            <w:calcOnExit w:val="0"/>
            <w:textInput>
              <w:format w:val="None"/>
            </w:textInput>
          </w:ffData>
        </w:fldChar>
      </w:r>
      <w:r w:rsidRPr="00DB1EFD">
        <w:rPr>
          <w:rFonts w:ascii="Arial" w:hAnsi="Arial" w:cs="Arial"/>
          <w:szCs w:val="24"/>
          <w:highlight w:val="yellow"/>
        </w:rPr>
        <w:instrText>FORMTEXT</w:instrText>
      </w:r>
      <w:r w:rsidRPr="00DB1EFD">
        <w:rPr>
          <w:rFonts w:ascii="Arial" w:hAnsi="Arial" w:cs="Arial"/>
          <w:szCs w:val="24"/>
          <w:highlight w:val="yellow"/>
        </w:rPr>
      </w:r>
      <w:r w:rsidRPr="00DB1EFD">
        <w:rPr>
          <w:rFonts w:ascii="Arial" w:hAnsi="Arial" w:cs="Arial"/>
          <w:szCs w:val="24"/>
          <w:highlight w:val="yellow"/>
        </w:rPr>
        <w:fldChar w:fldCharType="separate"/>
      </w:r>
      <w:r w:rsidRPr="00DB1EFD">
        <w:rPr>
          <w:rFonts w:ascii="Arial" w:hAnsi="Arial" w:cs="Arial"/>
          <w:szCs w:val="24"/>
          <w:highlight w:val="yellow"/>
        </w:rPr>
        <w:t>     </w:t>
      </w:r>
      <w:r w:rsidRPr="00DB1EFD">
        <w:rPr>
          <w:rFonts w:ascii="Arial" w:hAnsi="Arial" w:cs="Arial"/>
          <w:szCs w:val="24"/>
          <w:highlight w:val="yellow"/>
        </w:rPr>
        <w:fldChar w:fldCharType="end"/>
      </w:r>
      <w:r w:rsidRPr="00DB1EFD">
        <w:rPr>
          <w:rFonts w:ascii="Arial" w:hAnsi="Arial" w:cs="Arial"/>
          <w:sz w:val="20"/>
        </w:rPr>
        <w:t xml:space="preserve"> vedenou u </w:t>
      </w:r>
      <w:r w:rsidRPr="00DB1EFD">
        <w:rPr>
          <w:rFonts w:ascii="Arial" w:hAnsi="Arial" w:cs="Arial"/>
          <w:szCs w:val="24"/>
          <w:highlight w:val="yellow"/>
        </w:rPr>
        <w:fldChar w:fldCharType="begin">
          <w:ffData>
            <w:name w:val="Text41"/>
            <w:enabled/>
            <w:calcOnExit w:val="0"/>
            <w:textInput>
              <w:format w:val="None"/>
            </w:textInput>
          </w:ffData>
        </w:fldChar>
      </w:r>
      <w:r w:rsidRPr="00DB1EFD">
        <w:rPr>
          <w:rFonts w:ascii="Arial" w:hAnsi="Arial" w:cs="Arial"/>
          <w:szCs w:val="24"/>
          <w:highlight w:val="yellow"/>
        </w:rPr>
        <w:instrText>FORMTEXT</w:instrText>
      </w:r>
      <w:r w:rsidRPr="00DB1EFD">
        <w:rPr>
          <w:rFonts w:ascii="Arial" w:hAnsi="Arial" w:cs="Arial"/>
          <w:szCs w:val="24"/>
          <w:highlight w:val="yellow"/>
        </w:rPr>
      </w:r>
      <w:r w:rsidRPr="00DB1EFD">
        <w:rPr>
          <w:rFonts w:ascii="Arial" w:hAnsi="Arial" w:cs="Arial"/>
          <w:szCs w:val="24"/>
          <w:highlight w:val="yellow"/>
        </w:rPr>
        <w:fldChar w:fldCharType="separate"/>
      </w:r>
      <w:r w:rsidRPr="00DB1EFD">
        <w:rPr>
          <w:rFonts w:ascii="Arial" w:hAnsi="Arial" w:cs="Arial"/>
          <w:szCs w:val="24"/>
          <w:highlight w:val="yellow"/>
        </w:rPr>
        <w:t>     </w:t>
      </w:r>
      <w:r w:rsidRPr="00DB1EFD">
        <w:rPr>
          <w:rFonts w:ascii="Arial" w:hAnsi="Arial" w:cs="Arial"/>
          <w:szCs w:val="24"/>
          <w:highlight w:val="yellow"/>
        </w:rPr>
        <w:fldChar w:fldCharType="end"/>
      </w:r>
      <w:r w:rsidRPr="00DB1EFD">
        <w:rPr>
          <w:rFonts w:ascii="Arial" w:hAnsi="Arial" w:cs="Arial"/>
          <w:sz w:val="20"/>
        </w:rPr>
        <w:t xml:space="preserve"> </w:t>
      </w:r>
      <w:r w:rsidRPr="00DB1EFD">
        <w:rPr>
          <w:rFonts w:ascii="Arial" w:hAnsi="Arial" w:cs="Arial"/>
          <w:sz w:val="20"/>
        </w:rPr>
        <w:fldChar w:fldCharType="begin">
          <w:ffData>
            <w:name w:val="Text13"/>
            <w:enabled/>
            <w:calcOnExit w:val="0"/>
            <w:textInput>
              <w:format w:val="None"/>
            </w:textInput>
          </w:ffData>
        </w:fldChar>
      </w:r>
      <w:r w:rsidRPr="00DB1EFD">
        <w:rPr>
          <w:rFonts w:ascii="Arial" w:hAnsi="Arial" w:cs="Arial"/>
          <w:sz w:val="20"/>
        </w:rPr>
        <w:instrText>FORMTEXT</w:instrText>
      </w:r>
      <w:r w:rsidRPr="00DB1EFD">
        <w:rPr>
          <w:rFonts w:ascii="Arial" w:hAnsi="Arial" w:cs="Arial"/>
          <w:sz w:val="20"/>
        </w:rPr>
      </w:r>
      <w:r w:rsidRPr="00DB1EFD">
        <w:rPr>
          <w:rFonts w:ascii="Arial" w:hAnsi="Arial" w:cs="Arial"/>
          <w:sz w:val="20"/>
        </w:rPr>
        <w:fldChar w:fldCharType="separate"/>
      </w:r>
      <w:r w:rsidRPr="00DB1EFD">
        <w:rPr>
          <w:rFonts w:ascii="Arial" w:hAnsi="Arial" w:cs="Arial"/>
          <w:sz w:val="20"/>
        </w:rPr>
        <w:t>     </w:t>
      </w:r>
      <w:r w:rsidRPr="00DB1EFD">
        <w:rPr>
          <w:rFonts w:ascii="Arial" w:hAnsi="Arial" w:cs="Arial"/>
          <w:sz w:val="20"/>
        </w:rPr>
        <w:fldChar w:fldCharType="end"/>
      </w:r>
    </w:p>
    <w:p w14:paraId="3BF018C2" w14:textId="77777777" w:rsidR="00CC0119" w:rsidRPr="00DB1EFD" w:rsidRDefault="00CC0119" w:rsidP="00CC0119">
      <w:pPr>
        <w:pStyle w:val="Zhlav"/>
        <w:tabs>
          <w:tab w:val="clear" w:pos="4536"/>
          <w:tab w:val="clear" w:pos="9072"/>
        </w:tabs>
        <w:spacing w:after="60" w:line="240" w:lineRule="auto"/>
        <w:rPr>
          <w:rFonts w:ascii="Arial" w:hAnsi="Arial" w:cs="Arial"/>
          <w:sz w:val="20"/>
        </w:rPr>
      </w:pPr>
      <w:r w:rsidRPr="00DB1EFD">
        <w:rPr>
          <w:rFonts w:ascii="Arial" w:hAnsi="Arial" w:cs="Arial"/>
          <w:sz w:val="20"/>
        </w:rPr>
        <w:t>sídlo/bydliště:</w:t>
      </w:r>
      <w:r w:rsidRPr="00DB1EFD">
        <w:rPr>
          <w:rFonts w:ascii="Arial" w:hAnsi="Arial" w:cs="Arial"/>
          <w:sz w:val="20"/>
        </w:rPr>
        <w:tab/>
      </w:r>
      <w:r w:rsidRPr="00DB1EFD">
        <w:rPr>
          <w:rFonts w:ascii="Arial" w:hAnsi="Arial" w:cs="Arial"/>
          <w:sz w:val="20"/>
        </w:rPr>
        <w:tab/>
      </w:r>
      <w:r w:rsidRPr="00DB1EFD">
        <w:rPr>
          <w:rFonts w:ascii="Arial" w:hAnsi="Arial" w:cs="Arial"/>
          <w:szCs w:val="24"/>
          <w:highlight w:val="yellow"/>
        </w:rPr>
        <w:fldChar w:fldCharType="begin">
          <w:ffData>
            <w:name w:val="Text41"/>
            <w:enabled/>
            <w:calcOnExit w:val="0"/>
            <w:textInput>
              <w:format w:val="None"/>
            </w:textInput>
          </w:ffData>
        </w:fldChar>
      </w:r>
      <w:r w:rsidRPr="00DB1EFD">
        <w:rPr>
          <w:rFonts w:ascii="Arial" w:hAnsi="Arial" w:cs="Arial"/>
          <w:szCs w:val="24"/>
          <w:highlight w:val="yellow"/>
        </w:rPr>
        <w:instrText>FORMTEXT</w:instrText>
      </w:r>
      <w:r w:rsidRPr="00DB1EFD">
        <w:rPr>
          <w:rFonts w:ascii="Arial" w:hAnsi="Arial" w:cs="Arial"/>
          <w:szCs w:val="24"/>
          <w:highlight w:val="yellow"/>
        </w:rPr>
      </w:r>
      <w:r w:rsidRPr="00DB1EFD">
        <w:rPr>
          <w:rFonts w:ascii="Arial" w:hAnsi="Arial" w:cs="Arial"/>
          <w:szCs w:val="24"/>
          <w:highlight w:val="yellow"/>
        </w:rPr>
        <w:fldChar w:fldCharType="separate"/>
      </w:r>
      <w:r w:rsidRPr="00DB1EFD">
        <w:rPr>
          <w:rFonts w:ascii="Arial" w:hAnsi="Arial" w:cs="Arial"/>
          <w:szCs w:val="24"/>
          <w:highlight w:val="yellow"/>
        </w:rPr>
        <w:t>     </w:t>
      </w:r>
      <w:r w:rsidRPr="00DB1EFD">
        <w:rPr>
          <w:rFonts w:ascii="Arial" w:hAnsi="Arial" w:cs="Arial"/>
          <w:szCs w:val="24"/>
          <w:highlight w:val="yellow"/>
        </w:rPr>
        <w:fldChar w:fldCharType="end"/>
      </w:r>
      <w:r w:rsidRPr="00DB1EFD">
        <w:rPr>
          <w:rFonts w:ascii="Arial" w:eastAsia="Arial" w:hAnsi="Arial" w:cs="Arial"/>
          <w:bCs/>
          <w:sz w:val="20"/>
        </w:rPr>
        <w:tab/>
      </w:r>
      <w:r w:rsidRPr="00DB1EFD">
        <w:rPr>
          <w:rFonts w:ascii="Arial" w:eastAsia="Arial" w:hAnsi="Arial" w:cs="Arial"/>
          <w:bCs/>
          <w:sz w:val="20"/>
        </w:rPr>
        <w:tab/>
      </w:r>
      <w:r w:rsidRPr="00DB1EFD">
        <w:rPr>
          <w:rFonts w:ascii="Arial" w:eastAsia="Arial" w:hAnsi="Arial" w:cs="Arial"/>
          <w:bCs/>
          <w:sz w:val="20"/>
        </w:rPr>
        <w:fldChar w:fldCharType="begin">
          <w:ffData>
            <w:name w:val="Text6"/>
            <w:enabled/>
            <w:calcOnExit w:val="0"/>
            <w:textInput>
              <w:format w:val="None"/>
            </w:textInput>
          </w:ffData>
        </w:fldChar>
      </w:r>
      <w:r w:rsidRPr="00DB1EFD">
        <w:rPr>
          <w:rFonts w:ascii="Arial" w:eastAsia="Arial" w:hAnsi="Arial" w:cs="Arial"/>
          <w:bCs/>
          <w:sz w:val="20"/>
        </w:rPr>
        <w:instrText>FORMTEXT</w:instrText>
      </w:r>
      <w:r w:rsidRPr="00DB1EFD">
        <w:rPr>
          <w:rFonts w:ascii="Arial" w:eastAsia="Arial" w:hAnsi="Arial" w:cs="Arial"/>
          <w:bCs/>
          <w:sz w:val="20"/>
        </w:rPr>
      </w:r>
      <w:r w:rsidRPr="00DB1EFD">
        <w:rPr>
          <w:rFonts w:ascii="Arial" w:eastAsia="Arial" w:hAnsi="Arial" w:cs="Arial"/>
          <w:bCs/>
          <w:sz w:val="20"/>
        </w:rPr>
        <w:fldChar w:fldCharType="separate"/>
      </w:r>
      <w:r w:rsidRPr="00DB1EFD">
        <w:rPr>
          <w:rFonts w:ascii="Arial" w:eastAsia="Arial" w:hAnsi="Arial" w:cs="Arial"/>
          <w:bCs/>
          <w:noProof/>
          <w:sz w:val="20"/>
        </w:rPr>
        <w:t>     </w:t>
      </w:r>
      <w:r w:rsidRPr="00DB1EFD">
        <w:rPr>
          <w:rFonts w:ascii="Arial" w:eastAsia="Arial" w:hAnsi="Arial" w:cs="Arial"/>
          <w:bCs/>
          <w:sz w:val="20"/>
        </w:rPr>
        <w:fldChar w:fldCharType="end"/>
      </w:r>
    </w:p>
    <w:p w14:paraId="04F2A093" w14:textId="448AA8C1" w:rsidR="00CC0119" w:rsidRPr="00DB1EFD" w:rsidRDefault="00CC0119" w:rsidP="00CC0119">
      <w:pPr>
        <w:pStyle w:val="Zhlav"/>
        <w:tabs>
          <w:tab w:val="clear" w:pos="4536"/>
          <w:tab w:val="clear" w:pos="9072"/>
        </w:tabs>
        <w:spacing w:after="60" w:line="240" w:lineRule="auto"/>
        <w:rPr>
          <w:rFonts w:ascii="Arial" w:eastAsia="Arial" w:hAnsi="Arial" w:cs="Arial"/>
          <w:bCs/>
          <w:sz w:val="20"/>
        </w:rPr>
      </w:pPr>
      <w:r w:rsidRPr="00DB1EFD">
        <w:rPr>
          <w:rFonts w:ascii="Arial" w:hAnsi="Arial" w:cs="Arial"/>
          <w:sz w:val="20"/>
        </w:rPr>
        <w:t xml:space="preserve">IČO: </w:t>
      </w:r>
      <w:r w:rsidRPr="00DB1EFD">
        <w:rPr>
          <w:rFonts w:ascii="Arial" w:hAnsi="Arial" w:cs="Arial"/>
          <w:sz w:val="20"/>
        </w:rPr>
        <w:tab/>
      </w:r>
      <w:r w:rsidRPr="00DB1EFD">
        <w:rPr>
          <w:rFonts w:ascii="Arial" w:hAnsi="Arial" w:cs="Arial"/>
          <w:sz w:val="20"/>
        </w:rPr>
        <w:tab/>
      </w:r>
      <w:r w:rsidRPr="00DB1EFD">
        <w:rPr>
          <w:rFonts w:ascii="Arial" w:hAnsi="Arial" w:cs="Arial"/>
          <w:sz w:val="20"/>
        </w:rPr>
        <w:tab/>
      </w:r>
      <w:r w:rsidRPr="00DB1EFD">
        <w:rPr>
          <w:rFonts w:ascii="Arial" w:hAnsi="Arial" w:cs="Arial"/>
          <w:szCs w:val="24"/>
          <w:highlight w:val="yellow"/>
        </w:rPr>
        <w:fldChar w:fldCharType="begin">
          <w:ffData>
            <w:name w:val="Text41"/>
            <w:enabled/>
            <w:calcOnExit w:val="0"/>
            <w:textInput>
              <w:format w:val="None"/>
            </w:textInput>
          </w:ffData>
        </w:fldChar>
      </w:r>
      <w:r w:rsidRPr="00DB1EFD">
        <w:rPr>
          <w:rFonts w:ascii="Arial" w:hAnsi="Arial" w:cs="Arial"/>
          <w:szCs w:val="24"/>
          <w:highlight w:val="yellow"/>
        </w:rPr>
        <w:instrText>FORMTEXT</w:instrText>
      </w:r>
      <w:r w:rsidRPr="00DB1EFD">
        <w:rPr>
          <w:rFonts w:ascii="Arial" w:hAnsi="Arial" w:cs="Arial"/>
          <w:szCs w:val="24"/>
          <w:highlight w:val="yellow"/>
        </w:rPr>
      </w:r>
      <w:r w:rsidRPr="00DB1EFD">
        <w:rPr>
          <w:rFonts w:ascii="Arial" w:hAnsi="Arial" w:cs="Arial"/>
          <w:szCs w:val="24"/>
          <w:highlight w:val="yellow"/>
        </w:rPr>
        <w:fldChar w:fldCharType="separate"/>
      </w:r>
      <w:r w:rsidRPr="00DB1EFD">
        <w:rPr>
          <w:rFonts w:ascii="Arial" w:hAnsi="Arial" w:cs="Arial"/>
          <w:szCs w:val="24"/>
          <w:highlight w:val="yellow"/>
        </w:rPr>
        <w:t>     </w:t>
      </w:r>
      <w:r w:rsidRPr="00DB1EFD">
        <w:rPr>
          <w:rFonts w:ascii="Arial" w:hAnsi="Arial" w:cs="Arial"/>
          <w:szCs w:val="24"/>
          <w:highlight w:val="yellow"/>
        </w:rPr>
        <w:fldChar w:fldCharType="end"/>
      </w:r>
      <w:r w:rsidRPr="00DB1EFD">
        <w:rPr>
          <w:rFonts w:ascii="Arial" w:hAnsi="Arial" w:cs="Arial"/>
          <w:sz w:val="20"/>
        </w:rPr>
        <w:tab/>
      </w:r>
      <w:r w:rsidRPr="00DB1EFD">
        <w:rPr>
          <w:rFonts w:ascii="Arial" w:eastAsia="Arial" w:hAnsi="Arial" w:cs="Arial"/>
          <w:bCs/>
          <w:sz w:val="20"/>
        </w:rPr>
        <w:fldChar w:fldCharType="begin">
          <w:ffData>
            <w:name w:val="Text6"/>
            <w:enabled/>
            <w:calcOnExit w:val="0"/>
            <w:textInput>
              <w:format w:val="None"/>
            </w:textInput>
          </w:ffData>
        </w:fldChar>
      </w:r>
      <w:r w:rsidRPr="00DB1EFD">
        <w:rPr>
          <w:rFonts w:ascii="Arial" w:eastAsia="Arial" w:hAnsi="Arial" w:cs="Arial"/>
          <w:bCs/>
          <w:sz w:val="20"/>
        </w:rPr>
        <w:instrText>FORMTEXT</w:instrText>
      </w:r>
      <w:r w:rsidRPr="00DB1EFD">
        <w:rPr>
          <w:rFonts w:ascii="Arial" w:eastAsia="Arial" w:hAnsi="Arial" w:cs="Arial"/>
          <w:bCs/>
          <w:sz w:val="20"/>
        </w:rPr>
      </w:r>
      <w:r w:rsidRPr="00DB1EFD">
        <w:rPr>
          <w:rFonts w:ascii="Arial" w:eastAsia="Arial" w:hAnsi="Arial" w:cs="Arial"/>
          <w:bCs/>
          <w:sz w:val="20"/>
        </w:rPr>
        <w:fldChar w:fldCharType="separate"/>
      </w:r>
      <w:r w:rsidRPr="00DB1EFD">
        <w:rPr>
          <w:rFonts w:ascii="Arial" w:eastAsia="Arial" w:hAnsi="Arial" w:cs="Arial"/>
          <w:bCs/>
          <w:noProof/>
          <w:sz w:val="20"/>
        </w:rPr>
        <w:t>     </w:t>
      </w:r>
      <w:r w:rsidRPr="00DB1EFD">
        <w:rPr>
          <w:rFonts w:ascii="Arial" w:eastAsia="Arial" w:hAnsi="Arial" w:cs="Arial"/>
          <w:bCs/>
          <w:sz w:val="20"/>
        </w:rPr>
        <w:fldChar w:fldCharType="end"/>
      </w:r>
      <w:r w:rsidRPr="00DB1EFD">
        <w:rPr>
          <w:rFonts w:ascii="Arial" w:eastAsia="Arial" w:hAnsi="Arial" w:cs="Arial"/>
          <w:bCs/>
          <w:sz w:val="20"/>
        </w:rPr>
        <w:tab/>
      </w:r>
      <w:r w:rsidRPr="00DB1EFD">
        <w:rPr>
          <w:rFonts w:ascii="Arial" w:eastAsia="Arial" w:hAnsi="Arial" w:cs="Arial"/>
          <w:bCs/>
          <w:sz w:val="20"/>
        </w:rPr>
        <w:tab/>
      </w:r>
      <w:r w:rsidR="00571A33">
        <w:rPr>
          <w:rFonts w:ascii="Arial" w:eastAsia="Arial" w:hAnsi="Arial" w:cs="Arial"/>
          <w:bCs/>
          <w:sz w:val="20"/>
        </w:rPr>
        <w:t xml:space="preserve">- </w:t>
      </w:r>
    </w:p>
    <w:p w14:paraId="6B06CF90" w14:textId="77777777" w:rsidR="00CC0119" w:rsidRPr="00DB1EFD" w:rsidRDefault="00CC0119" w:rsidP="00CC0119">
      <w:pPr>
        <w:pStyle w:val="Zhlav"/>
        <w:tabs>
          <w:tab w:val="clear" w:pos="4536"/>
          <w:tab w:val="clear" w:pos="9072"/>
        </w:tabs>
        <w:spacing w:after="60" w:line="240" w:lineRule="auto"/>
        <w:rPr>
          <w:rFonts w:ascii="Arial" w:hAnsi="Arial" w:cs="Arial"/>
          <w:sz w:val="20"/>
        </w:rPr>
      </w:pPr>
      <w:r w:rsidRPr="00DB1EFD">
        <w:rPr>
          <w:rFonts w:ascii="Arial" w:hAnsi="Arial" w:cs="Arial"/>
          <w:sz w:val="20"/>
        </w:rPr>
        <w:t xml:space="preserve">DIČ: </w:t>
      </w:r>
      <w:r w:rsidRPr="00DB1EFD">
        <w:rPr>
          <w:rFonts w:ascii="Arial" w:hAnsi="Arial" w:cs="Arial"/>
          <w:sz w:val="20"/>
        </w:rPr>
        <w:tab/>
      </w:r>
      <w:r w:rsidRPr="00DB1EFD">
        <w:rPr>
          <w:rFonts w:ascii="Arial" w:hAnsi="Arial" w:cs="Arial"/>
          <w:sz w:val="20"/>
        </w:rPr>
        <w:tab/>
      </w:r>
      <w:r w:rsidRPr="00DB1EFD">
        <w:rPr>
          <w:rFonts w:ascii="Arial" w:hAnsi="Arial" w:cs="Arial"/>
          <w:sz w:val="20"/>
        </w:rPr>
        <w:tab/>
      </w:r>
      <w:r w:rsidRPr="00DB1EFD">
        <w:rPr>
          <w:rFonts w:ascii="Arial" w:hAnsi="Arial" w:cs="Arial"/>
          <w:szCs w:val="24"/>
          <w:highlight w:val="yellow"/>
        </w:rPr>
        <w:fldChar w:fldCharType="begin">
          <w:ffData>
            <w:name w:val="Text41"/>
            <w:enabled/>
            <w:calcOnExit w:val="0"/>
            <w:textInput>
              <w:format w:val="None"/>
            </w:textInput>
          </w:ffData>
        </w:fldChar>
      </w:r>
      <w:r w:rsidRPr="00DB1EFD">
        <w:rPr>
          <w:rFonts w:ascii="Arial" w:hAnsi="Arial" w:cs="Arial"/>
          <w:szCs w:val="24"/>
          <w:highlight w:val="yellow"/>
        </w:rPr>
        <w:instrText>FORMTEXT</w:instrText>
      </w:r>
      <w:r w:rsidRPr="00DB1EFD">
        <w:rPr>
          <w:rFonts w:ascii="Arial" w:hAnsi="Arial" w:cs="Arial"/>
          <w:szCs w:val="24"/>
          <w:highlight w:val="yellow"/>
        </w:rPr>
      </w:r>
      <w:r w:rsidRPr="00DB1EFD">
        <w:rPr>
          <w:rFonts w:ascii="Arial" w:hAnsi="Arial" w:cs="Arial"/>
          <w:szCs w:val="24"/>
          <w:highlight w:val="yellow"/>
        </w:rPr>
        <w:fldChar w:fldCharType="separate"/>
      </w:r>
      <w:r w:rsidRPr="00DB1EFD">
        <w:rPr>
          <w:rFonts w:ascii="Arial" w:hAnsi="Arial" w:cs="Arial"/>
          <w:szCs w:val="24"/>
          <w:highlight w:val="yellow"/>
        </w:rPr>
        <w:t>     </w:t>
      </w:r>
      <w:r w:rsidRPr="00DB1EFD">
        <w:rPr>
          <w:rFonts w:ascii="Arial" w:hAnsi="Arial" w:cs="Arial"/>
          <w:szCs w:val="24"/>
          <w:highlight w:val="yellow"/>
        </w:rPr>
        <w:fldChar w:fldCharType="end"/>
      </w:r>
    </w:p>
    <w:p w14:paraId="7F55AEEF" w14:textId="77777777" w:rsidR="00CC0119" w:rsidRPr="00DB1EFD" w:rsidRDefault="00CC0119" w:rsidP="00CC0119">
      <w:pPr>
        <w:pStyle w:val="Zhlav"/>
        <w:tabs>
          <w:tab w:val="clear" w:pos="4536"/>
          <w:tab w:val="clear" w:pos="9072"/>
          <w:tab w:val="left" w:pos="708"/>
          <w:tab w:val="left" w:pos="1416"/>
          <w:tab w:val="left" w:pos="2124"/>
          <w:tab w:val="left" w:pos="2832"/>
          <w:tab w:val="left" w:pos="7155"/>
        </w:tabs>
        <w:spacing w:after="60" w:line="240" w:lineRule="auto"/>
        <w:rPr>
          <w:rFonts w:ascii="Arial" w:hAnsi="Arial" w:cs="Arial"/>
          <w:sz w:val="20"/>
        </w:rPr>
      </w:pPr>
      <w:r w:rsidRPr="00DB1EFD">
        <w:rPr>
          <w:rFonts w:ascii="Arial" w:hAnsi="Arial" w:cs="Arial"/>
          <w:sz w:val="20"/>
        </w:rPr>
        <w:t xml:space="preserve">datová schránka: </w:t>
      </w:r>
      <w:r w:rsidRPr="00DB1EFD">
        <w:rPr>
          <w:rFonts w:ascii="Arial" w:hAnsi="Arial" w:cs="Arial"/>
          <w:sz w:val="20"/>
        </w:rPr>
        <w:tab/>
      </w:r>
      <w:r w:rsidRPr="00DB1EFD">
        <w:rPr>
          <w:rFonts w:ascii="Arial" w:hAnsi="Arial" w:cs="Arial"/>
          <w:szCs w:val="24"/>
          <w:highlight w:val="yellow"/>
        </w:rPr>
        <w:fldChar w:fldCharType="begin">
          <w:ffData>
            <w:name w:val="Text41"/>
            <w:enabled/>
            <w:calcOnExit w:val="0"/>
            <w:textInput>
              <w:format w:val="None"/>
            </w:textInput>
          </w:ffData>
        </w:fldChar>
      </w:r>
      <w:r w:rsidRPr="00DB1EFD">
        <w:rPr>
          <w:rFonts w:ascii="Arial" w:hAnsi="Arial" w:cs="Arial"/>
          <w:szCs w:val="24"/>
          <w:highlight w:val="yellow"/>
        </w:rPr>
        <w:instrText>FORMTEXT</w:instrText>
      </w:r>
      <w:r w:rsidRPr="00DB1EFD">
        <w:rPr>
          <w:rFonts w:ascii="Arial" w:hAnsi="Arial" w:cs="Arial"/>
          <w:szCs w:val="24"/>
          <w:highlight w:val="yellow"/>
        </w:rPr>
      </w:r>
      <w:r w:rsidRPr="00DB1EFD">
        <w:rPr>
          <w:rFonts w:ascii="Arial" w:hAnsi="Arial" w:cs="Arial"/>
          <w:szCs w:val="24"/>
          <w:highlight w:val="yellow"/>
        </w:rPr>
        <w:fldChar w:fldCharType="separate"/>
      </w:r>
      <w:r w:rsidRPr="00DB1EFD">
        <w:rPr>
          <w:rFonts w:ascii="Arial" w:hAnsi="Arial" w:cs="Arial"/>
          <w:szCs w:val="24"/>
          <w:highlight w:val="yellow"/>
        </w:rPr>
        <w:t>     </w:t>
      </w:r>
      <w:r w:rsidRPr="00DB1EFD">
        <w:rPr>
          <w:rFonts w:ascii="Arial" w:hAnsi="Arial" w:cs="Arial"/>
          <w:szCs w:val="24"/>
          <w:highlight w:val="yellow"/>
        </w:rPr>
        <w:fldChar w:fldCharType="end"/>
      </w:r>
      <w:r w:rsidRPr="00DB1EFD">
        <w:rPr>
          <w:rFonts w:ascii="Arial" w:hAnsi="Arial" w:cs="Arial"/>
          <w:sz w:val="20"/>
        </w:rPr>
        <w:tab/>
      </w:r>
      <w:r w:rsidRPr="00DB1EFD">
        <w:rPr>
          <w:rFonts w:ascii="Arial" w:eastAsia="Arial" w:hAnsi="Arial" w:cs="Arial"/>
          <w:bCs/>
          <w:sz w:val="20"/>
        </w:rPr>
        <w:fldChar w:fldCharType="begin">
          <w:ffData>
            <w:name w:val="Text6"/>
            <w:enabled/>
            <w:calcOnExit w:val="0"/>
            <w:textInput>
              <w:format w:val="None"/>
            </w:textInput>
          </w:ffData>
        </w:fldChar>
      </w:r>
      <w:r w:rsidRPr="00DB1EFD">
        <w:rPr>
          <w:rFonts w:ascii="Arial" w:eastAsia="Arial" w:hAnsi="Arial" w:cs="Arial"/>
          <w:bCs/>
          <w:sz w:val="20"/>
        </w:rPr>
        <w:instrText>FORMTEXT</w:instrText>
      </w:r>
      <w:r w:rsidRPr="00DB1EFD">
        <w:rPr>
          <w:rFonts w:ascii="Arial" w:eastAsia="Arial" w:hAnsi="Arial" w:cs="Arial"/>
          <w:bCs/>
          <w:sz w:val="20"/>
        </w:rPr>
      </w:r>
      <w:r w:rsidRPr="00DB1EFD">
        <w:rPr>
          <w:rFonts w:ascii="Arial" w:eastAsia="Arial" w:hAnsi="Arial" w:cs="Arial"/>
          <w:bCs/>
          <w:sz w:val="20"/>
        </w:rPr>
        <w:fldChar w:fldCharType="separate"/>
      </w:r>
      <w:r w:rsidRPr="00DB1EFD">
        <w:rPr>
          <w:rFonts w:ascii="Arial" w:eastAsia="Arial" w:hAnsi="Arial" w:cs="Arial"/>
          <w:bCs/>
          <w:noProof/>
          <w:sz w:val="20"/>
        </w:rPr>
        <w:t>     </w:t>
      </w:r>
      <w:r w:rsidRPr="00DB1EFD">
        <w:rPr>
          <w:rFonts w:ascii="Arial" w:eastAsia="Arial" w:hAnsi="Arial" w:cs="Arial"/>
          <w:bCs/>
          <w:sz w:val="20"/>
        </w:rPr>
        <w:fldChar w:fldCharType="end"/>
      </w:r>
    </w:p>
    <w:p w14:paraId="15250F1F" w14:textId="77777777" w:rsidR="00CC0119" w:rsidRPr="00DB1EFD" w:rsidRDefault="00CC0119" w:rsidP="00CC0119">
      <w:pPr>
        <w:pStyle w:val="Bezseznamu1"/>
        <w:spacing w:after="60"/>
        <w:rPr>
          <w:rFonts w:ascii="Arial" w:hAnsi="Arial" w:cs="Arial"/>
        </w:rPr>
      </w:pPr>
      <w:r w:rsidRPr="00DB1EFD">
        <w:rPr>
          <w:rFonts w:ascii="Arial" w:hAnsi="Arial" w:cs="Arial"/>
        </w:rPr>
        <w:t>zastoupena:</w:t>
      </w:r>
      <w:r w:rsidRPr="00DB1EFD">
        <w:rPr>
          <w:rFonts w:ascii="Arial" w:hAnsi="Arial" w:cs="Arial"/>
        </w:rPr>
        <w:tab/>
      </w:r>
      <w:r w:rsidRPr="00DB1EFD">
        <w:rPr>
          <w:rFonts w:ascii="Arial" w:hAnsi="Arial" w:cs="Arial"/>
        </w:rPr>
        <w:tab/>
      </w:r>
      <w:r w:rsidRPr="00DB1EFD">
        <w:rPr>
          <w:rFonts w:ascii="Arial" w:hAnsi="Arial" w:cs="Arial"/>
          <w:sz w:val="24"/>
          <w:szCs w:val="24"/>
          <w:highlight w:val="yellow"/>
        </w:rPr>
        <w:fldChar w:fldCharType="begin">
          <w:ffData>
            <w:name w:val="Text41"/>
            <w:enabled/>
            <w:calcOnExit w:val="0"/>
            <w:textInput>
              <w:format w:val="None"/>
            </w:textInput>
          </w:ffData>
        </w:fldChar>
      </w:r>
      <w:r w:rsidRPr="00DB1EFD">
        <w:rPr>
          <w:rFonts w:ascii="Arial" w:hAnsi="Arial" w:cs="Arial"/>
          <w:sz w:val="24"/>
          <w:szCs w:val="24"/>
          <w:highlight w:val="yellow"/>
        </w:rPr>
        <w:instrText>FORMTEXT</w:instrText>
      </w:r>
      <w:r w:rsidRPr="00DB1EFD">
        <w:rPr>
          <w:rFonts w:ascii="Arial" w:hAnsi="Arial" w:cs="Arial"/>
          <w:sz w:val="24"/>
          <w:szCs w:val="24"/>
          <w:highlight w:val="yellow"/>
        </w:rPr>
      </w:r>
      <w:r w:rsidRPr="00DB1EFD">
        <w:rPr>
          <w:rFonts w:ascii="Arial" w:hAnsi="Arial" w:cs="Arial"/>
          <w:sz w:val="24"/>
          <w:szCs w:val="24"/>
          <w:highlight w:val="yellow"/>
        </w:rPr>
        <w:fldChar w:fldCharType="separate"/>
      </w:r>
      <w:r w:rsidRPr="00DB1EFD">
        <w:rPr>
          <w:rFonts w:ascii="Arial" w:hAnsi="Arial" w:cs="Arial"/>
          <w:sz w:val="24"/>
          <w:szCs w:val="24"/>
          <w:highlight w:val="yellow"/>
        </w:rPr>
        <w:t>     </w:t>
      </w:r>
      <w:r w:rsidRPr="00DB1EFD">
        <w:rPr>
          <w:rFonts w:ascii="Arial" w:hAnsi="Arial" w:cs="Arial"/>
          <w:sz w:val="24"/>
          <w:szCs w:val="24"/>
          <w:highlight w:val="yellow"/>
        </w:rPr>
        <w:fldChar w:fldCharType="end"/>
      </w:r>
    </w:p>
    <w:p w14:paraId="49C1DB53" w14:textId="77777777" w:rsidR="00CC0119" w:rsidRPr="00DB1EFD" w:rsidRDefault="00CC0119" w:rsidP="00CC0119">
      <w:pPr>
        <w:pStyle w:val="Bezseznamu1"/>
        <w:spacing w:after="120"/>
        <w:rPr>
          <w:rFonts w:ascii="Arial" w:eastAsia="Arial" w:hAnsi="Arial" w:cs="Arial"/>
          <w:bCs/>
        </w:rPr>
      </w:pPr>
      <w:r w:rsidRPr="00DB1EFD">
        <w:rPr>
          <w:rFonts w:ascii="Arial" w:eastAsia="Arial" w:hAnsi="Arial" w:cs="Arial"/>
        </w:rPr>
        <w:t>kontaktní osoba:</w:t>
      </w:r>
      <w:r w:rsidRPr="00DB1EFD">
        <w:rPr>
          <w:rFonts w:ascii="Arial" w:eastAsia="Arial" w:hAnsi="Arial" w:cs="Arial"/>
          <w:color w:val="808080"/>
        </w:rPr>
        <w:t xml:space="preserve"> </w:t>
      </w:r>
      <w:r w:rsidRPr="00DB1EFD">
        <w:rPr>
          <w:rFonts w:ascii="Arial" w:eastAsia="Arial" w:hAnsi="Arial" w:cs="Arial"/>
          <w:color w:val="808080"/>
        </w:rPr>
        <w:tab/>
      </w:r>
      <w:r w:rsidRPr="00DB1EFD">
        <w:rPr>
          <w:rFonts w:ascii="Arial" w:hAnsi="Arial" w:cs="Arial"/>
          <w:sz w:val="24"/>
          <w:szCs w:val="24"/>
          <w:highlight w:val="yellow"/>
        </w:rPr>
        <w:fldChar w:fldCharType="begin">
          <w:ffData>
            <w:name w:val="Text41"/>
            <w:enabled/>
            <w:calcOnExit w:val="0"/>
            <w:textInput>
              <w:format w:val="None"/>
            </w:textInput>
          </w:ffData>
        </w:fldChar>
      </w:r>
      <w:r w:rsidRPr="00DB1EFD">
        <w:rPr>
          <w:rFonts w:ascii="Arial" w:hAnsi="Arial" w:cs="Arial"/>
          <w:sz w:val="24"/>
          <w:szCs w:val="24"/>
          <w:highlight w:val="yellow"/>
        </w:rPr>
        <w:instrText>FORMTEXT</w:instrText>
      </w:r>
      <w:r w:rsidRPr="00DB1EFD">
        <w:rPr>
          <w:rFonts w:ascii="Arial" w:hAnsi="Arial" w:cs="Arial"/>
          <w:sz w:val="24"/>
          <w:szCs w:val="24"/>
          <w:highlight w:val="yellow"/>
        </w:rPr>
      </w:r>
      <w:r w:rsidRPr="00DB1EFD">
        <w:rPr>
          <w:rFonts w:ascii="Arial" w:hAnsi="Arial" w:cs="Arial"/>
          <w:sz w:val="24"/>
          <w:szCs w:val="24"/>
          <w:highlight w:val="yellow"/>
        </w:rPr>
        <w:fldChar w:fldCharType="separate"/>
      </w:r>
      <w:r w:rsidRPr="00DB1EFD">
        <w:rPr>
          <w:rFonts w:ascii="Arial" w:hAnsi="Arial" w:cs="Arial"/>
          <w:sz w:val="24"/>
          <w:szCs w:val="24"/>
          <w:highlight w:val="yellow"/>
        </w:rPr>
        <w:t>     </w:t>
      </w:r>
      <w:r w:rsidRPr="00DB1EFD">
        <w:rPr>
          <w:rFonts w:ascii="Arial" w:hAnsi="Arial" w:cs="Arial"/>
          <w:sz w:val="24"/>
          <w:szCs w:val="24"/>
          <w:highlight w:val="yellow"/>
        </w:rPr>
        <w:fldChar w:fldCharType="end"/>
      </w:r>
      <w:r w:rsidRPr="00DB1EFD">
        <w:rPr>
          <w:rFonts w:ascii="Arial" w:eastAsia="Arial" w:hAnsi="Arial" w:cs="Arial"/>
        </w:rPr>
        <w:t>, tel. +420 </w:t>
      </w:r>
      <w:r w:rsidRPr="00DB1EFD">
        <w:rPr>
          <w:rFonts w:ascii="Arial" w:hAnsi="Arial" w:cs="Arial"/>
          <w:sz w:val="24"/>
          <w:szCs w:val="24"/>
          <w:highlight w:val="yellow"/>
        </w:rPr>
        <w:fldChar w:fldCharType="begin">
          <w:ffData>
            <w:name w:val="Text41"/>
            <w:enabled/>
            <w:calcOnExit w:val="0"/>
            <w:textInput>
              <w:format w:val="None"/>
            </w:textInput>
          </w:ffData>
        </w:fldChar>
      </w:r>
      <w:r w:rsidRPr="00DB1EFD">
        <w:rPr>
          <w:rFonts w:ascii="Arial" w:hAnsi="Arial" w:cs="Arial"/>
          <w:sz w:val="24"/>
          <w:szCs w:val="24"/>
          <w:highlight w:val="yellow"/>
        </w:rPr>
        <w:instrText>FORMTEXT</w:instrText>
      </w:r>
      <w:r w:rsidRPr="00DB1EFD">
        <w:rPr>
          <w:rFonts w:ascii="Arial" w:hAnsi="Arial" w:cs="Arial"/>
          <w:sz w:val="24"/>
          <w:szCs w:val="24"/>
          <w:highlight w:val="yellow"/>
        </w:rPr>
      </w:r>
      <w:r w:rsidRPr="00DB1EFD">
        <w:rPr>
          <w:rFonts w:ascii="Arial" w:hAnsi="Arial" w:cs="Arial"/>
          <w:sz w:val="24"/>
          <w:szCs w:val="24"/>
          <w:highlight w:val="yellow"/>
        </w:rPr>
        <w:fldChar w:fldCharType="separate"/>
      </w:r>
      <w:r w:rsidRPr="00DB1EFD">
        <w:rPr>
          <w:rFonts w:ascii="Arial" w:hAnsi="Arial" w:cs="Arial"/>
          <w:sz w:val="24"/>
          <w:szCs w:val="24"/>
          <w:highlight w:val="yellow"/>
        </w:rPr>
        <w:t>     </w:t>
      </w:r>
      <w:r w:rsidRPr="00DB1EFD">
        <w:rPr>
          <w:rFonts w:ascii="Arial" w:hAnsi="Arial" w:cs="Arial"/>
          <w:sz w:val="24"/>
          <w:szCs w:val="24"/>
          <w:highlight w:val="yellow"/>
        </w:rPr>
        <w:fldChar w:fldCharType="end"/>
      </w:r>
      <w:r w:rsidRPr="00DB1EFD">
        <w:rPr>
          <w:rFonts w:ascii="Arial" w:eastAsia="Arial" w:hAnsi="Arial" w:cs="Arial"/>
        </w:rPr>
        <w:t xml:space="preserve">, e-mail: </w:t>
      </w:r>
      <w:r w:rsidRPr="00DB1EFD">
        <w:rPr>
          <w:rFonts w:ascii="Arial" w:hAnsi="Arial" w:cs="Arial"/>
          <w:sz w:val="24"/>
          <w:szCs w:val="24"/>
          <w:highlight w:val="yellow"/>
        </w:rPr>
        <w:fldChar w:fldCharType="begin">
          <w:ffData>
            <w:name w:val="Text41"/>
            <w:enabled/>
            <w:calcOnExit w:val="0"/>
            <w:textInput>
              <w:format w:val="None"/>
            </w:textInput>
          </w:ffData>
        </w:fldChar>
      </w:r>
      <w:r w:rsidRPr="00DB1EFD">
        <w:rPr>
          <w:rFonts w:ascii="Arial" w:hAnsi="Arial" w:cs="Arial"/>
          <w:sz w:val="24"/>
          <w:szCs w:val="24"/>
          <w:highlight w:val="yellow"/>
        </w:rPr>
        <w:instrText>FORMTEXT</w:instrText>
      </w:r>
      <w:r w:rsidRPr="00DB1EFD">
        <w:rPr>
          <w:rFonts w:ascii="Arial" w:hAnsi="Arial" w:cs="Arial"/>
          <w:sz w:val="24"/>
          <w:szCs w:val="24"/>
          <w:highlight w:val="yellow"/>
        </w:rPr>
      </w:r>
      <w:r w:rsidRPr="00DB1EFD">
        <w:rPr>
          <w:rFonts w:ascii="Arial" w:hAnsi="Arial" w:cs="Arial"/>
          <w:sz w:val="24"/>
          <w:szCs w:val="24"/>
          <w:highlight w:val="yellow"/>
        </w:rPr>
        <w:fldChar w:fldCharType="separate"/>
      </w:r>
      <w:r w:rsidRPr="00DB1EFD">
        <w:rPr>
          <w:rFonts w:ascii="Arial" w:hAnsi="Arial" w:cs="Arial"/>
          <w:sz w:val="24"/>
          <w:szCs w:val="24"/>
          <w:highlight w:val="yellow"/>
        </w:rPr>
        <w:t>     </w:t>
      </w:r>
      <w:r w:rsidRPr="00DB1EFD">
        <w:rPr>
          <w:rFonts w:ascii="Arial" w:hAnsi="Arial" w:cs="Arial"/>
          <w:sz w:val="24"/>
          <w:szCs w:val="24"/>
          <w:highlight w:val="yellow"/>
        </w:rPr>
        <w:fldChar w:fldCharType="end"/>
      </w:r>
      <w:r w:rsidRPr="00DB1EFD">
        <w:rPr>
          <w:rFonts w:ascii="Arial" w:eastAsia="Arial" w:hAnsi="Arial" w:cs="Arial"/>
        </w:rPr>
        <w:t xml:space="preserve"> </w:t>
      </w:r>
      <w:r w:rsidRPr="00DB1EFD">
        <w:rPr>
          <w:rFonts w:ascii="Arial" w:eastAsia="Arial" w:hAnsi="Arial" w:cs="Arial"/>
          <w:bCs/>
        </w:rPr>
        <w:fldChar w:fldCharType="begin">
          <w:ffData>
            <w:name w:val="Text6"/>
            <w:enabled/>
            <w:calcOnExit w:val="0"/>
            <w:textInput>
              <w:format w:val="None"/>
            </w:textInput>
          </w:ffData>
        </w:fldChar>
      </w:r>
      <w:r w:rsidRPr="00DB1EFD">
        <w:rPr>
          <w:rFonts w:ascii="Arial" w:eastAsia="Arial" w:hAnsi="Arial" w:cs="Arial"/>
          <w:bCs/>
        </w:rPr>
        <w:instrText>FORMTEXT</w:instrText>
      </w:r>
      <w:r w:rsidRPr="00DB1EFD">
        <w:rPr>
          <w:rFonts w:ascii="Arial" w:eastAsia="Arial" w:hAnsi="Arial" w:cs="Arial"/>
          <w:bCs/>
        </w:rPr>
      </w:r>
      <w:r w:rsidRPr="00DB1EFD">
        <w:rPr>
          <w:rFonts w:ascii="Arial" w:eastAsia="Arial" w:hAnsi="Arial" w:cs="Arial"/>
          <w:bCs/>
        </w:rPr>
        <w:fldChar w:fldCharType="separate"/>
      </w:r>
      <w:r w:rsidRPr="00DB1EFD">
        <w:rPr>
          <w:rFonts w:ascii="Arial" w:eastAsia="Arial" w:hAnsi="Arial" w:cs="Arial"/>
          <w:bCs/>
          <w:noProof/>
        </w:rPr>
        <w:t>     </w:t>
      </w:r>
      <w:r w:rsidRPr="00DB1EFD">
        <w:rPr>
          <w:rFonts w:ascii="Arial" w:eastAsia="Arial" w:hAnsi="Arial" w:cs="Arial"/>
          <w:bCs/>
        </w:rPr>
        <w:fldChar w:fldCharType="end"/>
      </w:r>
    </w:p>
    <w:p w14:paraId="2D07C86F" w14:textId="77777777" w:rsidR="00CC0119" w:rsidRPr="00DB1EFD" w:rsidRDefault="00CC0119" w:rsidP="00CC0119">
      <w:pPr>
        <w:pStyle w:val="Bezseznamu1"/>
        <w:spacing w:after="120"/>
        <w:rPr>
          <w:rFonts w:ascii="Arial" w:hAnsi="Arial" w:cs="Arial"/>
          <w:snapToGrid w:val="0"/>
        </w:rPr>
      </w:pPr>
      <w:r w:rsidRPr="00DB1EFD">
        <w:rPr>
          <w:rFonts w:ascii="Arial" w:hAnsi="Arial" w:cs="Arial"/>
          <w:snapToGrid w:val="0"/>
        </w:rPr>
        <w:t xml:space="preserve">adresa pro </w:t>
      </w:r>
      <w:r w:rsidRPr="00DB1EFD">
        <w:rPr>
          <w:rFonts w:ascii="Arial" w:eastAsia="Arial" w:hAnsi="Arial" w:cs="Arial"/>
          <w:snapToGrid w:val="0"/>
        </w:rPr>
        <w:t>doručování</w:t>
      </w:r>
      <w:r w:rsidRPr="00DB1EFD">
        <w:rPr>
          <w:rFonts w:ascii="Arial" w:hAnsi="Arial" w:cs="Arial"/>
          <w:snapToGrid w:val="0"/>
        </w:rPr>
        <w:t xml:space="preserve"> veškerých písemností, je-li odlišná od sídla: </w:t>
      </w:r>
    </w:p>
    <w:p w14:paraId="1EA11687" w14:textId="77777777" w:rsidR="00CC0119" w:rsidRPr="00DB1EFD" w:rsidRDefault="00CC0119" w:rsidP="00CC0119">
      <w:pPr>
        <w:pStyle w:val="Bezseznamu1"/>
        <w:spacing w:after="120"/>
        <w:rPr>
          <w:rFonts w:ascii="Arial" w:hAnsi="Arial" w:cs="Arial"/>
        </w:rPr>
      </w:pPr>
      <w:r w:rsidRPr="00DB1EFD">
        <w:rPr>
          <w:rFonts w:ascii="Arial" w:hAnsi="Arial" w:cs="Arial"/>
          <w:sz w:val="24"/>
          <w:szCs w:val="24"/>
          <w:highlight w:val="yellow"/>
        </w:rPr>
        <w:fldChar w:fldCharType="begin">
          <w:ffData>
            <w:name w:val="Text41"/>
            <w:enabled/>
            <w:calcOnExit w:val="0"/>
            <w:textInput>
              <w:format w:val="None"/>
            </w:textInput>
          </w:ffData>
        </w:fldChar>
      </w:r>
      <w:r w:rsidRPr="00DB1EFD">
        <w:rPr>
          <w:rFonts w:ascii="Arial" w:hAnsi="Arial" w:cs="Arial"/>
          <w:sz w:val="24"/>
          <w:szCs w:val="24"/>
          <w:highlight w:val="yellow"/>
        </w:rPr>
        <w:instrText>FORMTEXT</w:instrText>
      </w:r>
      <w:r w:rsidRPr="00DB1EFD">
        <w:rPr>
          <w:rFonts w:ascii="Arial" w:hAnsi="Arial" w:cs="Arial"/>
          <w:sz w:val="24"/>
          <w:szCs w:val="24"/>
          <w:highlight w:val="yellow"/>
        </w:rPr>
      </w:r>
      <w:r w:rsidRPr="00DB1EFD">
        <w:rPr>
          <w:rFonts w:ascii="Arial" w:hAnsi="Arial" w:cs="Arial"/>
          <w:sz w:val="24"/>
          <w:szCs w:val="24"/>
          <w:highlight w:val="yellow"/>
        </w:rPr>
        <w:fldChar w:fldCharType="separate"/>
      </w:r>
      <w:r w:rsidRPr="00DB1EFD">
        <w:rPr>
          <w:rFonts w:ascii="Arial" w:hAnsi="Arial" w:cs="Arial"/>
          <w:sz w:val="24"/>
          <w:szCs w:val="24"/>
          <w:highlight w:val="yellow"/>
        </w:rPr>
        <w:t>     </w:t>
      </w:r>
      <w:r w:rsidRPr="00DB1EFD">
        <w:rPr>
          <w:rFonts w:ascii="Arial" w:hAnsi="Arial" w:cs="Arial"/>
          <w:sz w:val="24"/>
          <w:szCs w:val="24"/>
          <w:highlight w:val="yellow"/>
        </w:rPr>
        <w:fldChar w:fldCharType="end"/>
      </w:r>
      <w:r w:rsidRPr="00DB1EFD">
        <w:rPr>
          <w:rFonts w:ascii="Arial" w:eastAsia="Arial" w:hAnsi="Arial" w:cs="Arial"/>
          <w:bCs/>
        </w:rPr>
        <w:fldChar w:fldCharType="begin">
          <w:ffData>
            <w:name w:val="Text6"/>
            <w:enabled/>
            <w:calcOnExit w:val="0"/>
            <w:textInput>
              <w:format w:val="None"/>
            </w:textInput>
          </w:ffData>
        </w:fldChar>
      </w:r>
      <w:r w:rsidRPr="00DB1EFD">
        <w:rPr>
          <w:rFonts w:ascii="Arial" w:eastAsia="Arial" w:hAnsi="Arial" w:cs="Arial"/>
          <w:bCs/>
        </w:rPr>
        <w:instrText>FORMTEXT</w:instrText>
      </w:r>
      <w:r w:rsidRPr="00DB1EFD">
        <w:rPr>
          <w:rFonts w:ascii="Arial" w:eastAsia="Arial" w:hAnsi="Arial" w:cs="Arial"/>
          <w:bCs/>
        </w:rPr>
      </w:r>
      <w:r w:rsidRPr="00DB1EFD">
        <w:rPr>
          <w:rFonts w:ascii="Arial" w:eastAsia="Arial" w:hAnsi="Arial" w:cs="Arial"/>
          <w:bCs/>
        </w:rPr>
        <w:fldChar w:fldCharType="separate"/>
      </w:r>
      <w:r w:rsidRPr="00DB1EFD">
        <w:rPr>
          <w:rFonts w:ascii="Arial" w:eastAsia="Arial" w:hAnsi="Arial" w:cs="Arial"/>
          <w:bCs/>
          <w:noProof/>
        </w:rPr>
        <w:t>     </w:t>
      </w:r>
      <w:r w:rsidRPr="00DB1EFD">
        <w:rPr>
          <w:rFonts w:ascii="Arial" w:eastAsia="Arial" w:hAnsi="Arial" w:cs="Arial"/>
          <w:bCs/>
        </w:rPr>
        <w:fldChar w:fldCharType="end"/>
      </w:r>
    </w:p>
    <w:p w14:paraId="24EA0878" w14:textId="77777777" w:rsidR="00CC0119" w:rsidRDefault="00CC0119" w:rsidP="00CC011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Pr>
          <w:rFonts w:ascii="Arial" w:hAnsi="Arial" w:cs="Arial"/>
          <w:bCs/>
          <w:i/>
          <w:sz w:val="20"/>
        </w:rPr>
        <w:t>„pronajímatel“</w:t>
      </w:r>
      <w:r w:rsidR="00EA30A3">
        <w:rPr>
          <w:rFonts w:ascii="Arial" w:hAnsi="Arial" w:cs="Arial"/>
          <w:bCs/>
          <w:i/>
          <w:sz w:val="20"/>
        </w:rPr>
        <w:t xml:space="preserve"> nebo „zpracovatel“</w:t>
      </w:r>
      <w:r w:rsidRPr="000D5920">
        <w:rPr>
          <w:rFonts w:ascii="Arial" w:hAnsi="Arial" w:cs="Arial"/>
          <w:bCs/>
          <w:i/>
          <w:sz w:val="20"/>
        </w:rPr>
        <w:t>)</w:t>
      </w:r>
    </w:p>
    <w:p w14:paraId="4153ABC0" w14:textId="77777777" w:rsidR="00CC0119" w:rsidRDefault="00CC0119" w:rsidP="00CC0119">
      <w:pPr>
        <w:pStyle w:val="Zhlav"/>
        <w:tabs>
          <w:tab w:val="clear" w:pos="4536"/>
          <w:tab w:val="clear" w:pos="9072"/>
        </w:tabs>
        <w:spacing w:after="120" w:line="276" w:lineRule="auto"/>
        <w:rPr>
          <w:rFonts w:ascii="Arial" w:hAnsi="Arial" w:cs="Arial"/>
          <w:bCs/>
          <w:i/>
          <w:sz w:val="20"/>
        </w:rPr>
      </w:pPr>
    </w:p>
    <w:p w14:paraId="41F0BB84" w14:textId="77777777" w:rsidR="00CC0119" w:rsidRPr="000D5920" w:rsidRDefault="00CC0119" w:rsidP="00CC0119">
      <w:pPr>
        <w:pStyle w:val="Bezseznamu1"/>
        <w:keepNext/>
        <w:numPr>
          <w:ilvl w:val="0"/>
          <w:numId w:val="2"/>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sidR="00CA3A7B">
        <w:rPr>
          <w:rFonts w:ascii="Arial" w:eastAsia="Arial" w:hAnsi="Arial" w:cs="Arial"/>
          <w:b/>
          <w:u w:val="single"/>
        </w:rPr>
        <w:t xml:space="preserve">A ÚČEL </w:t>
      </w:r>
      <w:r>
        <w:rPr>
          <w:rFonts w:ascii="Arial" w:eastAsia="Arial" w:hAnsi="Arial" w:cs="Arial"/>
          <w:b/>
          <w:u w:val="single"/>
        </w:rPr>
        <w:t>NÁJMU</w:t>
      </w:r>
      <w:r w:rsidRPr="000D5920">
        <w:rPr>
          <w:rFonts w:ascii="Arial" w:eastAsia="Arial" w:hAnsi="Arial" w:cs="Arial"/>
          <w:b/>
          <w:u w:val="single"/>
        </w:rPr>
        <w:t xml:space="preserve"> </w:t>
      </w:r>
    </w:p>
    <w:p w14:paraId="4B569DD4" w14:textId="692FB7CC" w:rsidR="00CA3A7B" w:rsidRDefault="00CA3A7B" w:rsidP="00CC0119">
      <w:pPr>
        <w:pStyle w:val="Bezseznamu1"/>
        <w:numPr>
          <w:ilvl w:val="1"/>
          <w:numId w:val="2"/>
        </w:numPr>
        <w:spacing w:before="120" w:after="120"/>
        <w:ind w:left="567" w:hanging="567"/>
        <w:jc w:val="both"/>
        <w:rPr>
          <w:rFonts w:ascii="Arial" w:eastAsia="Arial" w:hAnsi="Arial" w:cs="Arial"/>
          <w:bCs/>
        </w:rPr>
      </w:pPr>
      <w:r>
        <w:rPr>
          <w:rFonts w:ascii="Arial" w:eastAsia="Arial" w:hAnsi="Arial" w:cs="Arial"/>
          <w:bCs/>
        </w:rPr>
        <w:t>Účelem a předmětem této smlouvy je sjednat podmínky, za kterých se pronajímatel zavazuje přenechat nájemci vozidlo do užívání formou operativního leasingu a plnit ostatní sjednané smluvní podmínky, za kterých se nájemce zavazuje vozidlo od pronajímatele převzít do užívání formou operativního leasingu a za užívání hradit pronajímateli úplatu – nájemné ve formě měsíčních splátek, jakož i plnit ostatní sjednané smluvní podmínky.</w:t>
      </w:r>
      <w:r w:rsidR="00571A33">
        <w:rPr>
          <w:rFonts w:ascii="Arial" w:eastAsia="Arial" w:hAnsi="Arial" w:cs="Arial"/>
          <w:bCs/>
        </w:rPr>
        <w:t xml:space="preserve"> Další podmínky</w:t>
      </w:r>
      <w:r w:rsidR="0033224D">
        <w:rPr>
          <w:rFonts w:ascii="Arial" w:eastAsia="Arial" w:hAnsi="Arial" w:cs="Arial"/>
          <w:bCs/>
        </w:rPr>
        <w:t xml:space="preserve"> jsou</w:t>
      </w:r>
      <w:r w:rsidR="00571A33">
        <w:rPr>
          <w:rFonts w:ascii="Arial" w:eastAsia="Arial" w:hAnsi="Arial" w:cs="Arial"/>
          <w:bCs/>
        </w:rPr>
        <w:t xml:space="preserve"> stanoveny v příloze č. 2 této smlouvy – </w:t>
      </w:r>
      <w:r w:rsidR="00527C94">
        <w:rPr>
          <w:rFonts w:ascii="Arial" w:eastAsia="Arial" w:hAnsi="Arial" w:cs="Arial"/>
          <w:bCs/>
        </w:rPr>
        <w:t xml:space="preserve">všeobecné </w:t>
      </w:r>
      <w:r w:rsidR="00571A33">
        <w:rPr>
          <w:rFonts w:ascii="Arial" w:eastAsia="Arial" w:hAnsi="Arial" w:cs="Arial"/>
          <w:bCs/>
        </w:rPr>
        <w:t xml:space="preserve">obchodní podmínky </w:t>
      </w:r>
      <w:r w:rsidR="00010DC2">
        <w:rPr>
          <w:rFonts w:ascii="Arial" w:eastAsia="Arial" w:hAnsi="Arial" w:cs="Arial"/>
          <w:bCs/>
        </w:rPr>
        <w:t>pronajímatele</w:t>
      </w:r>
      <w:r w:rsidR="00571A33">
        <w:rPr>
          <w:rFonts w:ascii="Arial" w:eastAsia="Arial" w:hAnsi="Arial" w:cs="Arial"/>
          <w:bCs/>
        </w:rPr>
        <w:t>.</w:t>
      </w:r>
    </w:p>
    <w:p w14:paraId="7EE287C2" w14:textId="60E9B708" w:rsidR="00527C94" w:rsidRDefault="00527C94" w:rsidP="00527C94">
      <w:pPr>
        <w:pStyle w:val="Bezseznamu1"/>
        <w:spacing w:before="120" w:after="120"/>
        <w:ind w:left="567"/>
        <w:jc w:val="both"/>
        <w:rPr>
          <w:rFonts w:ascii="Arial" w:eastAsia="Arial" w:hAnsi="Arial" w:cs="Arial"/>
          <w:bCs/>
        </w:rPr>
      </w:pPr>
      <w:r>
        <w:rPr>
          <w:rFonts w:ascii="Arial" w:eastAsia="Arial" w:hAnsi="Arial" w:cs="Arial"/>
          <w:bCs/>
        </w:rPr>
        <w:t xml:space="preserve">Upravuje-li některá práva a povinnosti text smlouvy odlišně od všeobecných obchodních podmínek, mají přednost </w:t>
      </w:r>
      <w:proofErr w:type="gramStart"/>
      <w:r>
        <w:rPr>
          <w:rFonts w:ascii="Arial" w:eastAsia="Arial" w:hAnsi="Arial" w:cs="Arial"/>
          <w:bCs/>
        </w:rPr>
        <w:t>specifická  ujednání</w:t>
      </w:r>
      <w:proofErr w:type="gramEnd"/>
      <w:r>
        <w:rPr>
          <w:rFonts w:ascii="Arial" w:eastAsia="Arial" w:hAnsi="Arial" w:cs="Arial"/>
          <w:bCs/>
        </w:rPr>
        <w:t xml:space="preserve"> v textu této smlouvy.</w:t>
      </w:r>
    </w:p>
    <w:p w14:paraId="66A14E66" w14:textId="77D5C8BF" w:rsidR="00BE4F79" w:rsidRPr="009A0A1D" w:rsidRDefault="00BE4F79" w:rsidP="009A0A1D">
      <w:pPr>
        <w:pStyle w:val="Bezseznamu1"/>
        <w:numPr>
          <w:ilvl w:val="1"/>
          <w:numId w:val="2"/>
        </w:numPr>
        <w:spacing w:before="120" w:after="120"/>
        <w:ind w:left="567" w:hanging="567"/>
        <w:jc w:val="both"/>
        <w:rPr>
          <w:rFonts w:ascii="Arial" w:eastAsia="Arial" w:hAnsi="Arial" w:cs="Arial"/>
          <w:bCs/>
        </w:rPr>
      </w:pPr>
      <w:r w:rsidRPr="009A0A1D">
        <w:rPr>
          <w:rFonts w:ascii="Arial" w:eastAsia="Arial" w:hAnsi="Arial" w:cs="Arial"/>
          <w:bCs/>
        </w:rPr>
        <w:t xml:space="preserve">Předmětem nájmu je 1 ks </w:t>
      </w:r>
      <w:r w:rsidRPr="009A0A1D">
        <w:rPr>
          <w:rFonts w:ascii="Arial" w:hAnsi="Arial" w:cs="Arial"/>
        </w:rPr>
        <w:t>osobního vozidla s užíváváním na základě této smlouvy po dobu 48 měsíců s ročním nájezdem cca 45 000 km.</w:t>
      </w:r>
    </w:p>
    <w:p w14:paraId="5803143C" w14:textId="77777777" w:rsidR="00CC0119" w:rsidRPr="00A536A1" w:rsidRDefault="00CC0119" w:rsidP="00CC0119">
      <w:pPr>
        <w:pStyle w:val="Bezseznamu1"/>
        <w:spacing w:before="120" w:after="120"/>
        <w:ind w:left="426"/>
        <w:jc w:val="both"/>
        <w:rPr>
          <w:rFonts w:ascii="Arial" w:eastAsia="Arial" w:hAnsi="Arial" w:cs="Arial"/>
          <w:bCs/>
        </w:rPr>
      </w:pPr>
      <w:r>
        <w:rPr>
          <w:rFonts w:ascii="Arial" w:eastAsia="Arial" w:hAnsi="Arial" w:cs="Arial"/>
          <w:bCs/>
        </w:rPr>
        <w:t xml:space="preserve">  Předmět nájmu a bližší podmínky nájmu jsou blíže specifikovány v příloze č. 1 této smlouvy.</w:t>
      </w:r>
    </w:p>
    <w:p w14:paraId="092C2ADA" w14:textId="77777777" w:rsidR="00CC0119" w:rsidRPr="00A536A1" w:rsidRDefault="00CC0119" w:rsidP="00CA3A7B">
      <w:pPr>
        <w:pStyle w:val="Bezseznamu1"/>
        <w:spacing w:before="120" w:after="120"/>
        <w:ind w:left="567"/>
        <w:jc w:val="both"/>
        <w:rPr>
          <w:rFonts w:ascii="Arial" w:eastAsia="Arial" w:hAnsi="Arial" w:cs="Arial"/>
          <w:bCs/>
        </w:rPr>
      </w:pPr>
      <w:r w:rsidRPr="000D5920">
        <w:rPr>
          <w:rFonts w:ascii="Arial" w:eastAsia="Arial" w:hAnsi="Arial" w:cs="Arial"/>
          <w:bCs/>
        </w:rPr>
        <w:lastRenderedPageBreak/>
        <w:t>(dále jen „</w:t>
      </w:r>
      <w:r>
        <w:rPr>
          <w:rFonts w:ascii="Arial" w:eastAsia="Arial" w:hAnsi="Arial" w:cs="Arial"/>
          <w:bCs/>
        </w:rPr>
        <w:t>předmět nájmu</w:t>
      </w:r>
      <w:r w:rsidRPr="000D5920">
        <w:rPr>
          <w:rFonts w:ascii="Arial" w:eastAsia="Arial" w:hAnsi="Arial" w:cs="Arial"/>
          <w:bCs/>
        </w:rPr>
        <w:t>“).</w:t>
      </w:r>
    </w:p>
    <w:p w14:paraId="7E7493A1" w14:textId="3FD7314E" w:rsidR="00CC0119" w:rsidRPr="00A536A1" w:rsidRDefault="00CC0119" w:rsidP="00CC0119">
      <w:pPr>
        <w:pStyle w:val="Bezseznamu1"/>
        <w:numPr>
          <w:ilvl w:val="1"/>
          <w:numId w:val="2"/>
        </w:numPr>
        <w:spacing w:before="120" w:after="120"/>
        <w:ind w:left="567" w:hanging="567"/>
        <w:jc w:val="both"/>
        <w:rPr>
          <w:rFonts w:ascii="Arial" w:eastAsia="Arial" w:hAnsi="Arial" w:cs="Arial"/>
          <w:bCs/>
        </w:rPr>
      </w:pPr>
      <w:r w:rsidRPr="00A536A1">
        <w:rPr>
          <w:rFonts w:ascii="Arial" w:eastAsia="Arial" w:hAnsi="Arial" w:cs="Arial"/>
          <w:bCs/>
        </w:rPr>
        <w:t xml:space="preserve">Doba nájmu: </w:t>
      </w:r>
      <w:r w:rsidR="007216AC" w:rsidRPr="007216AC">
        <w:rPr>
          <w:rFonts w:ascii="Arial" w:eastAsia="Arial" w:hAnsi="Arial" w:cs="Arial"/>
          <w:bCs/>
        </w:rPr>
        <w:t>48</w:t>
      </w:r>
      <w:r w:rsidRPr="007216AC">
        <w:rPr>
          <w:rFonts w:ascii="Arial" w:eastAsia="Arial" w:hAnsi="Arial" w:cs="Arial"/>
          <w:bCs/>
        </w:rPr>
        <w:t xml:space="preserve"> měsíců</w:t>
      </w:r>
      <w:r>
        <w:rPr>
          <w:rFonts w:ascii="Arial" w:eastAsia="Arial" w:hAnsi="Arial" w:cs="Arial"/>
          <w:bCs/>
        </w:rPr>
        <w:t xml:space="preserve"> </w:t>
      </w:r>
      <w:r w:rsidR="00CA3A7B">
        <w:rPr>
          <w:rFonts w:ascii="Arial" w:eastAsia="Arial" w:hAnsi="Arial" w:cs="Arial"/>
          <w:bCs/>
        </w:rPr>
        <w:t>ode dne fyzického předání vozidla nájemci. Vozidlo bud</w:t>
      </w:r>
      <w:r w:rsidR="00644ACE">
        <w:rPr>
          <w:rFonts w:ascii="Arial" w:eastAsia="Arial" w:hAnsi="Arial" w:cs="Arial"/>
          <w:bCs/>
        </w:rPr>
        <w:t xml:space="preserve">e předáno nájemci nejpozději do </w:t>
      </w:r>
      <w:r w:rsidR="009F282E">
        <w:rPr>
          <w:rFonts w:ascii="Arial" w:eastAsia="Arial" w:hAnsi="Arial" w:cs="Arial"/>
          <w:bCs/>
        </w:rPr>
        <w:t>31. 07. 2026</w:t>
      </w:r>
      <w:r w:rsidR="00CA3A7B">
        <w:rPr>
          <w:rFonts w:ascii="Arial" w:eastAsia="Arial" w:hAnsi="Arial" w:cs="Arial"/>
          <w:bCs/>
        </w:rPr>
        <w:t>.</w:t>
      </w:r>
    </w:p>
    <w:p w14:paraId="59508EA8" w14:textId="77777777" w:rsidR="00CC0119" w:rsidRPr="00A536A1" w:rsidRDefault="00CC0119" w:rsidP="00CC0119">
      <w:pPr>
        <w:pStyle w:val="Bezseznamu1"/>
        <w:numPr>
          <w:ilvl w:val="1"/>
          <w:numId w:val="2"/>
        </w:numPr>
        <w:spacing w:before="120" w:after="120"/>
        <w:ind w:left="567" w:hanging="567"/>
        <w:jc w:val="both"/>
        <w:rPr>
          <w:rFonts w:ascii="Arial" w:eastAsia="Arial" w:hAnsi="Arial" w:cs="Arial"/>
          <w:bCs/>
        </w:rPr>
      </w:pPr>
      <w:r w:rsidRPr="00A536A1">
        <w:rPr>
          <w:rFonts w:ascii="Arial" w:eastAsia="Arial" w:hAnsi="Arial" w:cs="Arial"/>
          <w:bCs/>
        </w:rPr>
        <w:t xml:space="preserve">Místo předání předmětu nájmu: </w:t>
      </w:r>
      <w:r w:rsidR="007216AC">
        <w:rPr>
          <w:rFonts w:ascii="Arial" w:eastAsia="Arial" w:hAnsi="Arial" w:cs="Arial"/>
          <w:snapToGrid w:val="0"/>
        </w:rPr>
        <w:t xml:space="preserve">Ořechovská 541/35, </w:t>
      </w:r>
      <w:proofErr w:type="gramStart"/>
      <w:r w:rsidR="007216AC">
        <w:rPr>
          <w:rFonts w:ascii="Arial" w:eastAsia="Arial" w:hAnsi="Arial" w:cs="Arial"/>
          <w:snapToGrid w:val="0"/>
        </w:rPr>
        <w:t>619 00  Brno</w:t>
      </w:r>
      <w:proofErr w:type="gramEnd"/>
      <w:r w:rsidR="007216AC">
        <w:rPr>
          <w:rFonts w:ascii="Arial" w:eastAsia="Arial" w:hAnsi="Arial" w:cs="Arial"/>
          <w:snapToGrid w:val="0"/>
        </w:rPr>
        <w:t xml:space="preserve">, kontaktní osoba: Mikulášek Patrik, tel. 737 237 237, e-mail: </w:t>
      </w:r>
      <w:hyperlink r:id="rId6" w:history="1">
        <w:r w:rsidR="007216AC" w:rsidRPr="00510171">
          <w:rPr>
            <w:rStyle w:val="Hypertextovodkaz"/>
            <w:rFonts w:ascii="Arial" w:eastAsia="Arial" w:hAnsi="Arial" w:cs="Arial"/>
            <w:snapToGrid w:val="0"/>
          </w:rPr>
          <w:t>mikulasek@susjmk.cz</w:t>
        </w:r>
      </w:hyperlink>
      <w:r w:rsidR="007216AC">
        <w:rPr>
          <w:rFonts w:ascii="Arial" w:eastAsia="Arial" w:hAnsi="Arial" w:cs="Arial"/>
          <w:snapToGrid w:val="0"/>
        </w:rPr>
        <w:t xml:space="preserve"> </w:t>
      </w:r>
      <w:r w:rsidR="00CA3A7B">
        <w:rPr>
          <w:rFonts w:ascii="Arial" w:eastAsia="Arial" w:hAnsi="Arial" w:cs="Arial"/>
          <w:snapToGrid w:val="0"/>
        </w:rPr>
        <w:t>. Přesné datum a čas předání vozidla bude oznámeno kontaktní osobě nájemce nejpozději pět pracovních dnů předem.</w:t>
      </w:r>
    </w:p>
    <w:p w14:paraId="027DB6F3" w14:textId="77777777" w:rsidR="00CC0119" w:rsidRPr="005153A4" w:rsidRDefault="00CC0119" w:rsidP="00CC0119">
      <w:pPr>
        <w:pStyle w:val="Bezseznamu1"/>
        <w:numPr>
          <w:ilvl w:val="1"/>
          <w:numId w:val="2"/>
        </w:numPr>
        <w:spacing w:before="120" w:after="120"/>
        <w:ind w:left="567" w:hanging="567"/>
        <w:jc w:val="both"/>
        <w:rPr>
          <w:rFonts w:ascii="Arial" w:eastAsia="Arial" w:hAnsi="Arial" w:cs="Arial"/>
          <w:bCs/>
        </w:rPr>
      </w:pPr>
      <w:r>
        <w:rPr>
          <w:rFonts w:ascii="Arial" w:eastAsia="Arial" w:hAnsi="Arial" w:cs="Arial"/>
          <w:bCs/>
        </w:rPr>
        <w:t>Předmět nájmu</w:t>
      </w:r>
      <w:r w:rsidRPr="000D5920">
        <w:rPr>
          <w:rFonts w:ascii="Arial" w:eastAsia="Arial" w:hAnsi="Arial" w:cs="Arial"/>
          <w:bCs/>
        </w:rPr>
        <w:t xml:space="preserve"> bude poskyt</w:t>
      </w:r>
      <w:r>
        <w:rPr>
          <w:rFonts w:ascii="Arial" w:eastAsia="Arial" w:hAnsi="Arial" w:cs="Arial"/>
          <w:bCs/>
        </w:rPr>
        <w:t>nut</w:t>
      </w:r>
      <w:r w:rsidR="00CA3A7B">
        <w:rPr>
          <w:rFonts w:ascii="Arial" w:eastAsia="Arial" w:hAnsi="Arial" w:cs="Arial"/>
          <w:bCs/>
        </w:rPr>
        <w:t xml:space="preserve"> za účelem využívání</w:t>
      </w:r>
      <w:r w:rsidR="005153A4">
        <w:rPr>
          <w:rFonts w:ascii="Arial" w:eastAsia="Arial" w:hAnsi="Arial" w:cs="Arial"/>
          <w:bCs/>
        </w:rPr>
        <w:t xml:space="preserve"> jako služební vozidlo nájemce užívané jeho zaměstnanci s možností využití k soukromým účelům.</w:t>
      </w:r>
    </w:p>
    <w:p w14:paraId="2BE03BAE" w14:textId="73AE1128" w:rsidR="005153A4" w:rsidRDefault="005153A4" w:rsidP="00CC0119">
      <w:pPr>
        <w:pStyle w:val="Bezseznamu1"/>
        <w:numPr>
          <w:ilvl w:val="1"/>
          <w:numId w:val="2"/>
        </w:numPr>
        <w:spacing w:before="120" w:after="120"/>
        <w:ind w:left="567" w:hanging="567"/>
        <w:jc w:val="both"/>
        <w:rPr>
          <w:rFonts w:ascii="Arial" w:eastAsia="Arial" w:hAnsi="Arial" w:cs="Arial"/>
          <w:bCs/>
        </w:rPr>
      </w:pPr>
      <w:r>
        <w:rPr>
          <w:rFonts w:ascii="Arial" w:eastAsia="Arial" w:hAnsi="Arial" w:cs="Arial"/>
          <w:bCs/>
        </w:rPr>
        <w:t>Pronajímatel se zavazuje dodat vozidlo dle specifikace uvedené v příloze č. 1 této smlouvy, které bude ve stavu, které v souladu s obecně závaznými předpisy umožnuje okamžité použití k provozu na všech obecně dostupných typech pozemních</w:t>
      </w:r>
      <w:r w:rsidR="00407302">
        <w:rPr>
          <w:rFonts w:ascii="Arial" w:eastAsia="Arial" w:hAnsi="Arial" w:cs="Arial"/>
          <w:bCs/>
        </w:rPr>
        <w:t xml:space="preserve"> komunikací v České republice a </w:t>
      </w:r>
      <w:r>
        <w:rPr>
          <w:rFonts w:ascii="Arial" w:eastAsia="Arial" w:hAnsi="Arial" w:cs="Arial"/>
          <w:bCs/>
        </w:rPr>
        <w:t>státech Evropy.</w:t>
      </w:r>
    </w:p>
    <w:p w14:paraId="545E4CEA" w14:textId="77777777" w:rsidR="005153A4" w:rsidRDefault="005153A4" w:rsidP="005153A4">
      <w:pPr>
        <w:pStyle w:val="Bezseznamu1"/>
        <w:spacing w:before="120" w:after="120"/>
        <w:ind w:left="567"/>
        <w:jc w:val="both"/>
        <w:rPr>
          <w:rFonts w:ascii="Arial" w:eastAsia="Arial" w:hAnsi="Arial" w:cs="Arial"/>
          <w:bCs/>
        </w:rPr>
      </w:pPr>
      <w:r>
        <w:rPr>
          <w:rFonts w:ascii="Arial" w:eastAsia="Arial" w:hAnsi="Arial" w:cs="Arial"/>
          <w:bCs/>
        </w:rPr>
        <w:t>Před předáním vozidla nájemci musí být na vozidle provedeny veškeré úkony související s tzv. předprodejním servisem. Vozidlo musí být v okamžiku předání zcela připraveno k okamžitému provozu na pozemních komunikacích.</w:t>
      </w:r>
    </w:p>
    <w:p w14:paraId="40B9A186" w14:textId="77777777" w:rsidR="00CC0119" w:rsidRDefault="00CC0119" w:rsidP="00CC0119">
      <w:pPr>
        <w:pStyle w:val="Bezseznamu1"/>
        <w:numPr>
          <w:ilvl w:val="1"/>
          <w:numId w:val="2"/>
        </w:numPr>
        <w:spacing w:before="120" w:after="120"/>
        <w:ind w:left="567" w:hanging="567"/>
        <w:jc w:val="both"/>
        <w:rPr>
          <w:rFonts w:ascii="Arial" w:eastAsia="Arial" w:hAnsi="Arial" w:cs="Arial"/>
          <w:bCs/>
        </w:rPr>
      </w:pPr>
      <w:r w:rsidRPr="00A536A1">
        <w:rPr>
          <w:rFonts w:ascii="Arial" w:eastAsia="Arial" w:hAnsi="Arial" w:cs="Arial"/>
          <w:bCs/>
        </w:rPr>
        <w:t xml:space="preserve">O předání předmětu nájmu na počátku a na konci nájmu bude sepsán předávací protokol. </w:t>
      </w:r>
    </w:p>
    <w:p w14:paraId="2C765677" w14:textId="3D8B5F58" w:rsidR="005153A4" w:rsidRDefault="005153A4" w:rsidP="00CC0119">
      <w:pPr>
        <w:pStyle w:val="Bezseznamu1"/>
        <w:numPr>
          <w:ilvl w:val="1"/>
          <w:numId w:val="2"/>
        </w:numPr>
        <w:spacing w:before="120" w:after="120"/>
        <w:ind w:left="567" w:hanging="567"/>
        <w:jc w:val="both"/>
        <w:rPr>
          <w:rFonts w:ascii="Arial" w:eastAsia="Arial" w:hAnsi="Arial" w:cs="Arial"/>
          <w:bCs/>
        </w:rPr>
      </w:pPr>
      <w:r>
        <w:rPr>
          <w:rFonts w:ascii="Arial" w:eastAsia="Arial" w:hAnsi="Arial" w:cs="Arial"/>
          <w:bCs/>
        </w:rPr>
        <w:t xml:space="preserve">K převzetí vozidla dochází podpisem pověřené osoby nájemce na předávacím protokole. Protokol musí obsahovat přesnou identifikaci vozidla, zejména registrační značku, VIN kód, označení výrobce vozidla, </w:t>
      </w:r>
      <w:r w:rsidR="00B574A0">
        <w:rPr>
          <w:rFonts w:ascii="Arial" w:eastAsia="Arial" w:hAnsi="Arial" w:cs="Arial"/>
          <w:bCs/>
        </w:rPr>
        <w:t xml:space="preserve">typu vozidla, </w:t>
      </w:r>
      <w:r>
        <w:rPr>
          <w:rFonts w:ascii="Arial" w:eastAsia="Arial" w:hAnsi="Arial" w:cs="Arial"/>
          <w:bCs/>
        </w:rPr>
        <w:t>motorizace, stupně výbavy</w:t>
      </w:r>
      <w:r w:rsidR="00B574A0">
        <w:rPr>
          <w:rFonts w:ascii="Arial" w:eastAsia="Arial" w:hAnsi="Arial" w:cs="Arial"/>
          <w:bCs/>
        </w:rPr>
        <w:t>, barvu vozidla, počáteční stav tachometru, seznam předávaného příslušenství a dokladů.</w:t>
      </w:r>
    </w:p>
    <w:p w14:paraId="7220EE05" w14:textId="1ABD2FA8" w:rsidR="00B574A0" w:rsidRDefault="00B574A0" w:rsidP="00753300">
      <w:pPr>
        <w:pStyle w:val="Bezseznamu1"/>
        <w:spacing w:before="120" w:after="120"/>
        <w:ind w:left="567"/>
        <w:jc w:val="both"/>
        <w:rPr>
          <w:rFonts w:ascii="Arial" w:eastAsia="Arial" w:hAnsi="Arial" w:cs="Arial"/>
          <w:bCs/>
        </w:rPr>
      </w:pPr>
      <w:r>
        <w:rPr>
          <w:rFonts w:ascii="Arial" w:eastAsia="Arial" w:hAnsi="Arial" w:cs="Arial"/>
          <w:bCs/>
        </w:rPr>
        <w:t xml:space="preserve">Pronajímatel je povinen předat nájemci veškeré dokumenty, </w:t>
      </w:r>
      <w:r w:rsidR="00407302">
        <w:rPr>
          <w:rFonts w:ascii="Arial" w:eastAsia="Arial" w:hAnsi="Arial" w:cs="Arial"/>
          <w:bCs/>
        </w:rPr>
        <w:t>které jsou potřeba k převzetí a </w:t>
      </w:r>
      <w:r>
        <w:rPr>
          <w:rFonts w:ascii="Arial" w:eastAsia="Arial" w:hAnsi="Arial" w:cs="Arial"/>
          <w:bCs/>
        </w:rPr>
        <w:t>užívání vozidla a k jeho provozování v souladu s účelem t</w:t>
      </w:r>
      <w:r w:rsidR="00407302">
        <w:rPr>
          <w:rFonts w:ascii="Arial" w:eastAsia="Arial" w:hAnsi="Arial" w:cs="Arial"/>
          <w:bCs/>
        </w:rPr>
        <w:t>éto smlouvy, zejména se jedná o </w:t>
      </w:r>
      <w:r>
        <w:rPr>
          <w:rFonts w:ascii="Arial" w:eastAsia="Arial" w:hAnsi="Arial" w:cs="Arial"/>
          <w:bCs/>
        </w:rPr>
        <w:t>následující dokumenty:</w:t>
      </w:r>
    </w:p>
    <w:p w14:paraId="74583438" w14:textId="77777777" w:rsidR="00B574A0" w:rsidRDefault="00B574A0" w:rsidP="00B574A0">
      <w:pPr>
        <w:pStyle w:val="Bezseznamu1"/>
        <w:numPr>
          <w:ilvl w:val="2"/>
          <w:numId w:val="2"/>
        </w:numPr>
        <w:spacing w:before="120" w:after="120"/>
        <w:jc w:val="both"/>
        <w:rPr>
          <w:rFonts w:ascii="Arial" w:eastAsia="Arial" w:hAnsi="Arial" w:cs="Arial"/>
          <w:bCs/>
        </w:rPr>
      </w:pPr>
      <w:r>
        <w:rPr>
          <w:rFonts w:ascii="Arial" w:eastAsia="Arial" w:hAnsi="Arial" w:cs="Arial"/>
          <w:bCs/>
        </w:rPr>
        <w:t>osvědčení o registraci vozidla;</w:t>
      </w:r>
    </w:p>
    <w:p w14:paraId="76D832AA" w14:textId="77777777" w:rsidR="00B574A0" w:rsidRDefault="00B574A0" w:rsidP="00B574A0">
      <w:pPr>
        <w:pStyle w:val="Bezseznamu1"/>
        <w:numPr>
          <w:ilvl w:val="2"/>
          <w:numId w:val="2"/>
        </w:numPr>
        <w:spacing w:before="120" w:after="120"/>
        <w:jc w:val="both"/>
        <w:rPr>
          <w:rFonts w:ascii="Arial" w:eastAsia="Arial" w:hAnsi="Arial" w:cs="Arial"/>
          <w:bCs/>
        </w:rPr>
      </w:pPr>
      <w:r>
        <w:rPr>
          <w:rFonts w:ascii="Arial" w:eastAsia="Arial" w:hAnsi="Arial" w:cs="Arial"/>
          <w:bCs/>
        </w:rPr>
        <w:t>doklad o uzavření zákonného pojištění o odpovědnosti za újmu způsobenou provozem motorového vozidla a doklad o uzavřeném havarijním pojištění;</w:t>
      </w:r>
    </w:p>
    <w:p w14:paraId="5F1C9A5E" w14:textId="77777777" w:rsidR="00B574A0" w:rsidRDefault="00B574A0" w:rsidP="00B574A0">
      <w:pPr>
        <w:pStyle w:val="Bezseznamu1"/>
        <w:numPr>
          <w:ilvl w:val="2"/>
          <w:numId w:val="2"/>
        </w:numPr>
        <w:spacing w:before="120" w:after="120"/>
        <w:jc w:val="both"/>
        <w:rPr>
          <w:rFonts w:ascii="Arial" w:eastAsia="Arial" w:hAnsi="Arial" w:cs="Arial"/>
          <w:bCs/>
        </w:rPr>
      </w:pPr>
      <w:r>
        <w:rPr>
          <w:rFonts w:ascii="Arial" w:eastAsia="Arial" w:hAnsi="Arial" w:cs="Arial"/>
          <w:bCs/>
        </w:rPr>
        <w:t>registrační značky namontované na vozidle;</w:t>
      </w:r>
    </w:p>
    <w:p w14:paraId="675AF6AA" w14:textId="77777777" w:rsidR="00B574A0"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návod k použití vozidla;</w:t>
      </w:r>
    </w:p>
    <w:p w14:paraId="27B5D4E4" w14:textId="77777777" w:rsidR="009E433B"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Driver Set s informacemi o provozování vozidla a kontaktními údaji na asistenční linku dostupnou 24 hodin denně</w:t>
      </w:r>
      <w:r>
        <w:rPr>
          <w:rFonts w:ascii="Arial" w:eastAsia="Arial" w:hAnsi="Arial" w:cs="Arial"/>
          <w:bCs/>
        </w:rPr>
        <w:tab/>
        <w:t>;</w:t>
      </w:r>
    </w:p>
    <w:p w14:paraId="05B4EF58" w14:textId="77777777" w:rsidR="009E433B"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servisní knížka;</w:t>
      </w:r>
    </w:p>
    <w:p w14:paraId="094EC582" w14:textId="77777777" w:rsidR="009E433B"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2 x klíče s dálkovým ovládáním;</w:t>
      </w:r>
    </w:p>
    <w:p w14:paraId="2DFBCB18" w14:textId="77777777" w:rsidR="009E433B"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potvrzení o oprávnění k používání vozidla v českém a anglickém jazyce;</w:t>
      </w:r>
    </w:p>
    <w:p w14:paraId="2FAB1A68" w14:textId="77777777" w:rsidR="009E433B"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dokladu k dálniční známce;</w:t>
      </w:r>
    </w:p>
    <w:p w14:paraId="5220D495" w14:textId="77777777" w:rsidR="009E433B"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plán údržby;</w:t>
      </w:r>
    </w:p>
    <w:p w14:paraId="508838F0" w14:textId="77777777" w:rsidR="009E433B" w:rsidRPr="00A536A1" w:rsidRDefault="009E433B" w:rsidP="00B574A0">
      <w:pPr>
        <w:pStyle w:val="Bezseznamu1"/>
        <w:numPr>
          <w:ilvl w:val="2"/>
          <w:numId w:val="2"/>
        </w:numPr>
        <w:spacing w:before="120" w:after="120"/>
        <w:jc w:val="both"/>
        <w:rPr>
          <w:rFonts w:ascii="Arial" w:eastAsia="Arial" w:hAnsi="Arial" w:cs="Arial"/>
          <w:bCs/>
        </w:rPr>
      </w:pPr>
      <w:r>
        <w:rPr>
          <w:rFonts w:ascii="Arial" w:eastAsia="Arial" w:hAnsi="Arial" w:cs="Arial"/>
          <w:bCs/>
        </w:rPr>
        <w:t>další relevantní doklady.</w:t>
      </w:r>
    </w:p>
    <w:p w14:paraId="14FD1CBE" w14:textId="68C6E8E7" w:rsidR="00CC0119" w:rsidRPr="009E433B" w:rsidRDefault="00CC0119" w:rsidP="00CC0119">
      <w:pPr>
        <w:pStyle w:val="Bezseznamu1"/>
        <w:numPr>
          <w:ilvl w:val="1"/>
          <w:numId w:val="2"/>
        </w:numPr>
        <w:spacing w:before="120" w:after="120"/>
        <w:ind w:left="567" w:hanging="567"/>
        <w:jc w:val="both"/>
        <w:rPr>
          <w:rFonts w:ascii="Arial" w:eastAsia="Arial" w:hAnsi="Arial" w:cs="Arial"/>
        </w:rPr>
      </w:pPr>
      <w:r w:rsidRPr="000E291F">
        <w:rPr>
          <w:rFonts w:ascii="Arial" w:eastAsia="Arial" w:hAnsi="Arial" w:cs="Arial"/>
          <w:bCs/>
        </w:rPr>
        <w:t>Za nájemce je předmět nájm</w:t>
      </w:r>
      <w:r w:rsidR="00B15E11">
        <w:rPr>
          <w:rFonts w:ascii="Arial" w:eastAsia="Arial" w:hAnsi="Arial" w:cs="Arial"/>
          <w:bCs/>
        </w:rPr>
        <w:t xml:space="preserve">u oprávněna </w:t>
      </w:r>
      <w:proofErr w:type="gramStart"/>
      <w:r w:rsidR="00B15E11">
        <w:rPr>
          <w:rFonts w:ascii="Arial" w:eastAsia="Arial" w:hAnsi="Arial" w:cs="Arial"/>
          <w:bCs/>
        </w:rPr>
        <w:t>převzít  kontaktní</w:t>
      </w:r>
      <w:proofErr w:type="gramEnd"/>
      <w:r w:rsidR="00B15E11">
        <w:rPr>
          <w:rFonts w:ascii="Arial" w:eastAsia="Arial" w:hAnsi="Arial" w:cs="Arial"/>
          <w:bCs/>
        </w:rPr>
        <w:t xml:space="preserve"> osoba uvedená v odstavci 2.4 tohoto článku</w:t>
      </w:r>
      <w:r w:rsidRPr="000E291F">
        <w:rPr>
          <w:rFonts w:ascii="Arial" w:eastAsia="Arial" w:hAnsi="Arial" w:cs="Arial"/>
          <w:bCs/>
        </w:rPr>
        <w:t>.</w:t>
      </w:r>
    </w:p>
    <w:p w14:paraId="4D44586C" w14:textId="77777777" w:rsidR="009E433B" w:rsidRPr="006E002A" w:rsidRDefault="009E433B" w:rsidP="00CC0119">
      <w:pPr>
        <w:pStyle w:val="Bezseznamu1"/>
        <w:numPr>
          <w:ilvl w:val="1"/>
          <w:numId w:val="2"/>
        </w:numPr>
        <w:spacing w:before="120" w:after="120"/>
        <w:ind w:left="567" w:hanging="567"/>
        <w:jc w:val="both"/>
        <w:rPr>
          <w:rFonts w:ascii="Arial" w:eastAsia="Arial" w:hAnsi="Arial" w:cs="Arial"/>
        </w:rPr>
      </w:pPr>
      <w:r>
        <w:rPr>
          <w:rFonts w:ascii="Arial" w:eastAsia="Arial" w:hAnsi="Arial" w:cs="Arial"/>
          <w:bCs/>
        </w:rPr>
        <w:t xml:space="preserve">Při převzetí vozidla nájemce přezkouší, zda vozidlo nemá zjevné technické nedostatky a zda je plně použitelné. Pokud nájemce zjistí nedostatky, tj. že vozidlo neodpovídá sjednaným požadavkům, je povinen tuto skutečnost ihned hlásit pronajímateli. Pokud vozidlo neodpovídá </w:t>
      </w:r>
      <w:r w:rsidR="006E002A">
        <w:rPr>
          <w:rFonts w:ascii="Arial" w:eastAsia="Arial" w:hAnsi="Arial" w:cs="Arial"/>
          <w:bCs/>
        </w:rPr>
        <w:t>smluvním podmínkám nebo bude vykazovat závady bránící řádnému používání vozidla, není nájemce povinen vozidlo převzít a vozidlo se nepovažuje za řádně předané pronajímatelem. Skutečnosti bránící převzetí předmětu nájmu budou uvedeny v protokolu o předání a převzetí předmětu nájmu k užívání se stanovením přiměřené lhůty pro odstranění zjištěných nedostatků. Tato lhůta bude stanovena na základě dohody smluvních stran. Po dobu, kdy nebude vozidlo možné z důvodu nedostatků užívat nájemcem, nemá pronajímatel nárok na úhradu sjednaného nájemného.</w:t>
      </w:r>
    </w:p>
    <w:p w14:paraId="5201184D" w14:textId="17700272" w:rsidR="006E002A" w:rsidRPr="0033224D" w:rsidRDefault="006E002A" w:rsidP="00CC0119">
      <w:pPr>
        <w:pStyle w:val="Bezseznamu1"/>
        <w:numPr>
          <w:ilvl w:val="1"/>
          <w:numId w:val="2"/>
        </w:numPr>
        <w:spacing w:before="120" w:after="120"/>
        <w:ind w:left="567" w:hanging="567"/>
        <w:jc w:val="both"/>
        <w:rPr>
          <w:rFonts w:ascii="Arial" w:eastAsia="Arial" w:hAnsi="Arial" w:cs="Arial"/>
        </w:rPr>
      </w:pPr>
      <w:r>
        <w:rPr>
          <w:rFonts w:ascii="Arial" w:eastAsia="Arial" w:hAnsi="Arial" w:cs="Arial"/>
          <w:bCs/>
        </w:rPr>
        <w:lastRenderedPageBreak/>
        <w:t>Vozidlo je ve výlučném vlastnictví pronajímatele po celou dobu trvání nájemního vztahu dle této smlouvy. Nájemce není oprávněn vozidlo prodat, zastavit či darovat. Nájemce se musí zdržet jakéhokoliv jednání, které by mohlo vést ke vzniku práv třetích osob k vozidlu.</w:t>
      </w:r>
    </w:p>
    <w:p w14:paraId="0F0E1F7D" w14:textId="3F8EAA75" w:rsidR="006E002A" w:rsidRPr="000F14BB" w:rsidRDefault="0033224D" w:rsidP="000F14BB">
      <w:pPr>
        <w:pStyle w:val="Bezseznamu1"/>
        <w:numPr>
          <w:ilvl w:val="1"/>
          <w:numId w:val="2"/>
        </w:numPr>
        <w:spacing w:before="120" w:after="120"/>
        <w:ind w:left="567" w:hanging="567"/>
        <w:jc w:val="both"/>
        <w:rPr>
          <w:rFonts w:ascii="Arial" w:eastAsia="Arial" w:hAnsi="Arial" w:cs="Arial"/>
        </w:rPr>
      </w:pPr>
      <w:r>
        <w:rPr>
          <w:rFonts w:ascii="Arial" w:eastAsia="Arial" w:hAnsi="Arial" w:cs="Arial"/>
          <w:bCs/>
        </w:rPr>
        <w:t xml:space="preserve">Na základě této smlouvy může být uzavřena </w:t>
      </w:r>
      <w:r w:rsidR="000F14BB">
        <w:rPr>
          <w:rFonts w:ascii="Arial" w:eastAsia="Arial" w:hAnsi="Arial" w:cs="Arial"/>
          <w:bCs/>
        </w:rPr>
        <w:t xml:space="preserve">samostatná </w:t>
      </w:r>
      <w:r>
        <w:rPr>
          <w:rFonts w:ascii="Arial" w:eastAsia="Arial" w:hAnsi="Arial" w:cs="Arial"/>
          <w:bCs/>
        </w:rPr>
        <w:t xml:space="preserve">smlouva </w:t>
      </w:r>
      <w:r w:rsidR="000F14BB">
        <w:rPr>
          <w:rFonts w:ascii="Arial" w:eastAsia="Arial" w:hAnsi="Arial" w:cs="Arial"/>
          <w:bCs/>
        </w:rPr>
        <w:t xml:space="preserve">s leasingovou společností dle přílohy č. 2 této smlouvy. Na základě této smlouvy může pak některá práva a povinnosti plnit nájemce přímo vůči leasingové společnosti, např. platba nájemného apod.  Pokud tak učiní jsou jeho povinnosti splněny. </w:t>
      </w:r>
    </w:p>
    <w:p w14:paraId="2BDAA5E6" w14:textId="77777777" w:rsidR="00CC0119" w:rsidRPr="000E291F" w:rsidRDefault="00CC0119" w:rsidP="00CC0119">
      <w:pPr>
        <w:pStyle w:val="Bezseznamu1"/>
        <w:spacing w:before="120" w:after="120"/>
        <w:ind w:left="567"/>
        <w:jc w:val="both"/>
        <w:rPr>
          <w:rFonts w:ascii="Arial" w:eastAsia="Arial" w:hAnsi="Arial" w:cs="Arial"/>
        </w:rPr>
      </w:pPr>
    </w:p>
    <w:p w14:paraId="7E1B37D3" w14:textId="77777777" w:rsidR="00CC0119" w:rsidRPr="000D5920" w:rsidRDefault="00CC0119" w:rsidP="00CC0119">
      <w:pPr>
        <w:pStyle w:val="Bezseznamu1"/>
        <w:keepNext/>
        <w:numPr>
          <w:ilvl w:val="0"/>
          <w:numId w:val="2"/>
        </w:numPr>
        <w:spacing w:before="120" w:after="120"/>
        <w:ind w:left="567" w:hanging="567"/>
        <w:jc w:val="both"/>
        <w:outlineLvl w:val="4"/>
        <w:rPr>
          <w:rFonts w:ascii="Arial" w:eastAsia="Arial" w:hAnsi="Arial" w:cs="Arial"/>
          <w:b/>
          <w:u w:val="single"/>
        </w:rPr>
      </w:pPr>
      <w:r>
        <w:rPr>
          <w:rFonts w:ascii="Arial" w:eastAsia="Arial" w:hAnsi="Arial" w:cs="Arial"/>
          <w:b/>
          <w:u w:val="single"/>
        </w:rPr>
        <w:t>NÁJEMNÉ</w:t>
      </w:r>
      <w:r w:rsidRPr="000D5920">
        <w:rPr>
          <w:rFonts w:ascii="Arial" w:eastAsia="Arial" w:hAnsi="Arial" w:cs="Arial"/>
          <w:b/>
          <w:u w:val="single"/>
        </w:rPr>
        <w:t xml:space="preserve"> A PLATEBNÍ PODMÍNKY</w:t>
      </w:r>
    </w:p>
    <w:p w14:paraId="7539A098" w14:textId="255F65A1" w:rsidR="00CC0119" w:rsidRPr="008D5F19" w:rsidRDefault="00CC0119" w:rsidP="00CC0119">
      <w:pPr>
        <w:pStyle w:val="Bezseznamu1"/>
        <w:numPr>
          <w:ilvl w:val="1"/>
          <w:numId w:val="2"/>
        </w:numPr>
        <w:spacing w:after="120"/>
        <w:ind w:left="567" w:hanging="567"/>
        <w:jc w:val="both"/>
        <w:rPr>
          <w:rFonts w:ascii="Arial" w:eastAsia="Arial" w:hAnsi="Arial" w:cs="Arial"/>
        </w:rPr>
      </w:pPr>
      <w:r>
        <w:rPr>
          <w:rFonts w:ascii="Arial" w:eastAsia="Arial" w:hAnsi="Arial" w:cs="Arial"/>
        </w:rPr>
        <w:t>V ceně měsíční splátky operativního leasingu jsou zahrnuty všechny</w:t>
      </w:r>
      <w:r w:rsidR="006E002A">
        <w:rPr>
          <w:rFonts w:ascii="Arial" w:eastAsia="Arial" w:hAnsi="Arial" w:cs="Arial"/>
        </w:rPr>
        <w:t xml:space="preserve"> služby uvedené v této smlouvě a v příloze č. 1 této smlouvy.</w:t>
      </w:r>
      <w:r w:rsidR="00571A33">
        <w:rPr>
          <w:rFonts w:ascii="Arial" w:eastAsia="Arial" w:hAnsi="Arial" w:cs="Arial"/>
        </w:rPr>
        <w:t xml:space="preserve"> Měsíční splátku je možno změnit pouze za podmínek uvedených v příloze č. 2 této smlouvy.</w:t>
      </w:r>
    </w:p>
    <w:p w14:paraId="3ED2ECAB" w14:textId="61B6D329" w:rsidR="00CC0119" w:rsidRPr="00CF26BE" w:rsidRDefault="00CC0119" w:rsidP="00CC0119">
      <w:pPr>
        <w:pStyle w:val="Bezseznamu1"/>
        <w:numPr>
          <w:ilvl w:val="1"/>
          <w:numId w:val="2"/>
        </w:numPr>
        <w:spacing w:after="120"/>
        <w:ind w:left="567" w:hanging="567"/>
        <w:jc w:val="both"/>
        <w:rPr>
          <w:rFonts w:ascii="Arial" w:eastAsia="Arial" w:hAnsi="Arial" w:cs="Arial"/>
          <w:b/>
        </w:rPr>
      </w:pPr>
      <w:r w:rsidRPr="00CF26BE">
        <w:rPr>
          <w:rFonts w:ascii="Arial" w:eastAsia="Arial" w:hAnsi="Arial" w:cs="Arial"/>
          <w:b/>
        </w:rPr>
        <w:t xml:space="preserve">Cena celkem za pronájem </w:t>
      </w:r>
      <w:r w:rsidR="009A0A1D">
        <w:rPr>
          <w:rFonts w:ascii="Arial" w:eastAsia="Arial" w:hAnsi="Arial" w:cs="Arial"/>
          <w:b/>
        </w:rPr>
        <w:t>1</w:t>
      </w:r>
      <w:r w:rsidR="007216AC">
        <w:rPr>
          <w:rFonts w:ascii="Arial" w:eastAsia="Arial" w:hAnsi="Arial" w:cs="Arial"/>
          <w:b/>
        </w:rPr>
        <w:t xml:space="preserve"> ks vozidl</w:t>
      </w:r>
      <w:r w:rsidR="009A0A1D">
        <w:rPr>
          <w:rFonts w:ascii="Arial" w:eastAsia="Arial" w:hAnsi="Arial" w:cs="Arial"/>
          <w:b/>
        </w:rPr>
        <w:t>a</w:t>
      </w:r>
      <w:r w:rsidRPr="00CF26BE">
        <w:rPr>
          <w:rFonts w:ascii="Arial" w:eastAsia="Arial" w:hAnsi="Arial" w:cs="Arial"/>
          <w:b/>
        </w:rPr>
        <w:t xml:space="preserve"> po dobu </w:t>
      </w:r>
      <w:r w:rsidR="007216AC">
        <w:rPr>
          <w:rFonts w:ascii="Arial" w:eastAsia="Arial" w:hAnsi="Arial" w:cs="Arial"/>
          <w:b/>
        </w:rPr>
        <w:t>48</w:t>
      </w:r>
      <w:r w:rsidRPr="00CF26BE">
        <w:rPr>
          <w:rFonts w:ascii="Arial" w:eastAsia="Arial" w:hAnsi="Arial" w:cs="Arial"/>
          <w:b/>
        </w:rPr>
        <w:t xml:space="preserve"> měsíců</w:t>
      </w:r>
      <w:r>
        <w:rPr>
          <w:rFonts w:ascii="Arial" w:eastAsia="Arial" w:hAnsi="Arial" w:cs="Arial"/>
          <w:b/>
        </w:rPr>
        <w:t xml:space="preserve"> je</w:t>
      </w:r>
      <w:r w:rsidRPr="00CF26BE">
        <w:rPr>
          <w:rFonts w:ascii="Arial" w:eastAsia="Arial" w:hAnsi="Arial" w:cs="Arial"/>
          <w:b/>
        </w:rPr>
        <w:t>:</w:t>
      </w:r>
      <w:r>
        <w:rPr>
          <w:rFonts w:ascii="Arial" w:eastAsia="Arial" w:hAnsi="Arial" w:cs="Arial"/>
          <w:b/>
        </w:rPr>
        <w:t xml:space="preserve"> </w:t>
      </w:r>
      <w:r w:rsidRPr="007D3155">
        <w:rPr>
          <w:rFonts w:cs="Arial"/>
          <w:sz w:val="24"/>
          <w:szCs w:val="24"/>
          <w:highlight w:val="yellow"/>
        </w:rPr>
        <w:fldChar w:fldCharType="begin">
          <w:ffData>
            <w:name w:val="Text41"/>
            <w:enabled/>
            <w:calcOnExit w:val="0"/>
            <w:textInput>
              <w:format w:val="None"/>
            </w:textInput>
          </w:ffData>
        </w:fldChar>
      </w:r>
      <w:r w:rsidRPr="007D3155">
        <w:rPr>
          <w:rFonts w:cs="Arial"/>
          <w:sz w:val="24"/>
          <w:szCs w:val="24"/>
          <w:highlight w:val="yellow"/>
        </w:rPr>
        <w:instrText>FORMTEXT</w:instrText>
      </w:r>
      <w:r w:rsidRPr="007D3155">
        <w:rPr>
          <w:rFonts w:cs="Arial"/>
          <w:sz w:val="24"/>
          <w:szCs w:val="24"/>
          <w:highlight w:val="yellow"/>
        </w:rPr>
      </w:r>
      <w:r w:rsidRPr="007D3155">
        <w:rPr>
          <w:rFonts w:cs="Arial"/>
          <w:sz w:val="24"/>
          <w:szCs w:val="24"/>
          <w:highlight w:val="yellow"/>
        </w:rPr>
        <w:fldChar w:fldCharType="separate"/>
      </w:r>
      <w:r w:rsidRPr="007D3155">
        <w:rPr>
          <w:rFonts w:cs="Arial"/>
          <w:sz w:val="24"/>
          <w:szCs w:val="24"/>
          <w:highlight w:val="yellow"/>
        </w:rPr>
        <w:t>     </w:t>
      </w:r>
      <w:r w:rsidRPr="007D3155">
        <w:rPr>
          <w:rFonts w:cs="Arial"/>
          <w:sz w:val="24"/>
          <w:szCs w:val="24"/>
          <w:highlight w:val="yellow"/>
        </w:rPr>
        <w:fldChar w:fldCharType="end"/>
      </w:r>
      <w:r>
        <w:rPr>
          <w:rFonts w:cs="Arial"/>
          <w:sz w:val="24"/>
          <w:szCs w:val="24"/>
        </w:rPr>
        <w:t xml:space="preserve"> </w:t>
      </w:r>
      <w:r w:rsidRPr="0081522E">
        <w:rPr>
          <w:rFonts w:ascii="Arial" w:eastAsia="Arial" w:hAnsi="Arial" w:cs="Arial"/>
          <w:b/>
        </w:rPr>
        <w:t>Kč bez DPH</w:t>
      </w:r>
      <w:r>
        <w:rPr>
          <w:rFonts w:ascii="Arial" w:eastAsia="Arial" w:hAnsi="Arial" w:cs="Arial"/>
          <w:b/>
        </w:rPr>
        <w:t>, přičemž</w:t>
      </w:r>
    </w:p>
    <w:p w14:paraId="3CCE22EE" w14:textId="57CA8E7B" w:rsidR="00CC0119" w:rsidRDefault="00CC0119" w:rsidP="00CC0119">
      <w:pPr>
        <w:pStyle w:val="Bezseznamu1"/>
        <w:spacing w:after="120"/>
        <w:ind w:left="567"/>
        <w:jc w:val="both"/>
        <w:rPr>
          <w:rFonts w:ascii="Arial" w:eastAsia="Arial" w:hAnsi="Arial" w:cs="Arial"/>
          <w:b/>
        </w:rPr>
      </w:pPr>
      <w:r>
        <w:rPr>
          <w:rFonts w:ascii="Arial" w:eastAsia="Arial" w:hAnsi="Arial" w:cs="Arial"/>
          <w:b/>
        </w:rPr>
        <w:t xml:space="preserve">měsíční splátka </w:t>
      </w:r>
      <w:r w:rsidRPr="008635DA">
        <w:rPr>
          <w:rFonts w:ascii="Arial" w:eastAsia="Arial" w:hAnsi="Arial" w:cs="Arial"/>
          <w:b/>
        </w:rPr>
        <w:t>činí</w:t>
      </w:r>
      <w:r w:rsidRPr="000D5214">
        <w:rPr>
          <w:rFonts w:ascii="Arial" w:eastAsia="Arial" w:hAnsi="Arial" w:cs="Arial"/>
        </w:rPr>
        <w:t xml:space="preserve">: </w:t>
      </w:r>
      <w:r w:rsidR="007216AC" w:rsidRPr="007D3155">
        <w:rPr>
          <w:rFonts w:cs="Arial"/>
          <w:sz w:val="24"/>
          <w:szCs w:val="24"/>
          <w:highlight w:val="yellow"/>
        </w:rPr>
        <w:fldChar w:fldCharType="begin">
          <w:ffData>
            <w:name w:val="Text41"/>
            <w:enabled/>
            <w:calcOnExit w:val="0"/>
            <w:textInput>
              <w:format w:val="None"/>
            </w:textInput>
          </w:ffData>
        </w:fldChar>
      </w:r>
      <w:r w:rsidR="007216AC" w:rsidRPr="007D3155">
        <w:rPr>
          <w:rFonts w:cs="Arial"/>
          <w:sz w:val="24"/>
          <w:szCs w:val="24"/>
          <w:highlight w:val="yellow"/>
        </w:rPr>
        <w:instrText>FORMTEXT</w:instrText>
      </w:r>
      <w:r w:rsidR="007216AC" w:rsidRPr="007D3155">
        <w:rPr>
          <w:rFonts w:cs="Arial"/>
          <w:sz w:val="24"/>
          <w:szCs w:val="24"/>
          <w:highlight w:val="yellow"/>
        </w:rPr>
      </w:r>
      <w:r w:rsidR="007216AC" w:rsidRPr="007D3155">
        <w:rPr>
          <w:rFonts w:cs="Arial"/>
          <w:sz w:val="24"/>
          <w:szCs w:val="24"/>
          <w:highlight w:val="yellow"/>
        </w:rPr>
        <w:fldChar w:fldCharType="separate"/>
      </w:r>
      <w:r w:rsidR="007216AC" w:rsidRPr="007D3155">
        <w:rPr>
          <w:rFonts w:cs="Arial"/>
          <w:sz w:val="24"/>
          <w:szCs w:val="24"/>
          <w:highlight w:val="yellow"/>
        </w:rPr>
        <w:t>     </w:t>
      </w:r>
      <w:r w:rsidR="007216AC" w:rsidRPr="007D3155">
        <w:rPr>
          <w:rFonts w:cs="Arial"/>
          <w:sz w:val="24"/>
          <w:szCs w:val="24"/>
          <w:highlight w:val="yellow"/>
        </w:rPr>
        <w:fldChar w:fldCharType="end"/>
      </w:r>
      <w:r w:rsidR="007216AC">
        <w:rPr>
          <w:rFonts w:cs="Arial"/>
          <w:sz w:val="24"/>
          <w:szCs w:val="24"/>
        </w:rPr>
        <w:t xml:space="preserve"> </w:t>
      </w:r>
      <w:r w:rsidR="007216AC" w:rsidRPr="0081522E">
        <w:rPr>
          <w:rFonts w:ascii="Arial" w:eastAsia="Arial" w:hAnsi="Arial" w:cs="Arial"/>
          <w:b/>
        </w:rPr>
        <w:t>Kč bez DPH</w:t>
      </w:r>
      <w:r w:rsidR="00527C94">
        <w:rPr>
          <w:rFonts w:ascii="Arial" w:eastAsia="Arial" w:hAnsi="Arial" w:cs="Arial"/>
          <w:b/>
        </w:rPr>
        <w:t xml:space="preserve"> za vozidlo</w:t>
      </w:r>
    </w:p>
    <w:p w14:paraId="4B1ED0E3" w14:textId="1D69A5F0" w:rsidR="00CC0119" w:rsidRPr="000D5920" w:rsidRDefault="00CC0119" w:rsidP="00CC0119">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w:t>
      </w:r>
      <w:r>
        <w:rPr>
          <w:rFonts w:ascii="Arial" w:hAnsi="Arial" w:cs="Arial"/>
          <w:i/>
          <w:sz w:val="20"/>
          <w:szCs w:val="20"/>
        </w:rPr>
        <w:t>nájemné</w:t>
      </w:r>
      <w:r w:rsidRPr="000D5920">
        <w:rPr>
          <w:rFonts w:ascii="Arial" w:hAnsi="Arial" w:cs="Arial"/>
          <w:i/>
          <w:sz w:val="20"/>
          <w:szCs w:val="20"/>
        </w:rPr>
        <w:t>“)</w:t>
      </w:r>
    </w:p>
    <w:p w14:paraId="784078CA" w14:textId="77777777" w:rsidR="00CC0119" w:rsidRPr="000D5920" w:rsidRDefault="00CC0119" w:rsidP="00CC0119">
      <w:pPr>
        <w:pStyle w:val="Bezseznamu1"/>
        <w:numPr>
          <w:ilvl w:val="1"/>
          <w:numId w:val="2"/>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r w:rsidR="006E002A">
        <w:rPr>
          <w:rFonts w:ascii="Arial" w:eastAsia="Arial" w:hAnsi="Arial" w:cs="Arial"/>
        </w:rPr>
        <w:t xml:space="preserve"> Celková částka dokladu zůstane bez zaokrouhlení.</w:t>
      </w:r>
    </w:p>
    <w:p w14:paraId="5C66E5E7" w14:textId="129EAA4C" w:rsidR="00CC0119" w:rsidRPr="007C641F" w:rsidRDefault="00CC0119" w:rsidP="00CC0119">
      <w:pPr>
        <w:pStyle w:val="Bezseznamu1"/>
        <w:numPr>
          <w:ilvl w:val="1"/>
          <w:numId w:val="2"/>
        </w:numPr>
        <w:spacing w:after="120"/>
        <w:ind w:left="567" w:hanging="567"/>
        <w:jc w:val="both"/>
        <w:rPr>
          <w:rFonts w:ascii="Arial" w:eastAsia="Arial" w:hAnsi="Arial" w:cs="Arial"/>
        </w:rPr>
      </w:pPr>
      <w:r w:rsidRPr="000D5920">
        <w:rPr>
          <w:rFonts w:ascii="Arial" w:eastAsia="Arial" w:hAnsi="Arial" w:cs="Arial"/>
        </w:rPr>
        <w:t>V </w:t>
      </w:r>
      <w:r>
        <w:rPr>
          <w:rFonts w:ascii="Arial" w:eastAsia="Arial" w:hAnsi="Arial" w:cs="Arial"/>
        </w:rPr>
        <w:t>nájemném</w:t>
      </w:r>
      <w:r w:rsidRPr="000D5920">
        <w:rPr>
          <w:rFonts w:ascii="Arial" w:eastAsia="Arial" w:hAnsi="Arial" w:cs="Arial"/>
        </w:rPr>
        <w:t xml:space="preserve"> jsou zahrnuty veškeré náklady, kter</w:t>
      </w:r>
      <w:r w:rsidR="00B15E11">
        <w:rPr>
          <w:rFonts w:ascii="Arial" w:eastAsia="Arial" w:hAnsi="Arial" w:cs="Arial"/>
        </w:rPr>
        <w:t>é je nutno vynaložit pronajímatelem</w:t>
      </w:r>
      <w:r w:rsidRPr="000D5920">
        <w:rPr>
          <w:rFonts w:ascii="Arial" w:eastAsia="Arial" w:hAnsi="Arial" w:cs="Arial"/>
        </w:rPr>
        <w:t xml:space="preserve"> v souvislosti s řádným poskytnutím </w:t>
      </w:r>
      <w:r>
        <w:rPr>
          <w:rFonts w:ascii="Arial" w:eastAsia="Arial" w:hAnsi="Arial" w:cs="Arial"/>
        </w:rPr>
        <w:t>předmětu nájmu</w:t>
      </w:r>
      <w:r w:rsidRPr="000D5920">
        <w:rPr>
          <w:rFonts w:ascii="Arial" w:eastAsia="Arial" w:hAnsi="Arial" w:cs="Arial"/>
        </w:rPr>
        <w:t xml:space="preserve"> dle této smlouvy</w:t>
      </w:r>
      <w:r>
        <w:rPr>
          <w:rFonts w:ascii="Arial" w:eastAsia="Arial" w:hAnsi="Arial" w:cs="Arial"/>
        </w:rPr>
        <w:t xml:space="preserve"> a podmínek uvedených v příloze č. 1 této smlouvy</w:t>
      </w:r>
      <w:r w:rsidRPr="000D5920">
        <w:rPr>
          <w:rFonts w:ascii="Arial" w:eastAsia="Arial" w:hAnsi="Arial" w:cs="Arial"/>
        </w:rPr>
        <w:t>, příslušných právních předpisů a technických norem.</w:t>
      </w:r>
    </w:p>
    <w:p w14:paraId="728EA6F5" w14:textId="0438D5ED" w:rsidR="00CC0119" w:rsidRPr="000F7CC7" w:rsidRDefault="00CC0119" w:rsidP="000F7CC7">
      <w:pPr>
        <w:pStyle w:val="Bezseznamu1"/>
        <w:numPr>
          <w:ilvl w:val="1"/>
          <w:numId w:val="2"/>
        </w:numPr>
        <w:spacing w:after="120"/>
        <w:ind w:left="567" w:hanging="567"/>
        <w:jc w:val="both"/>
        <w:rPr>
          <w:rFonts w:ascii="Arial" w:eastAsia="Arial" w:hAnsi="Arial" w:cs="Arial"/>
        </w:rPr>
      </w:pPr>
      <w:r w:rsidRPr="007C641F">
        <w:rPr>
          <w:rFonts w:ascii="Arial" w:eastAsia="Arial" w:hAnsi="Arial" w:cs="Arial"/>
        </w:rPr>
        <w:t>Ná</w:t>
      </w:r>
      <w:r w:rsidR="00B15E11">
        <w:rPr>
          <w:rFonts w:ascii="Arial" w:eastAsia="Arial" w:hAnsi="Arial" w:cs="Arial"/>
        </w:rPr>
        <w:t>jemné bude nájemcem</w:t>
      </w:r>
      <w:r w:rsidR="006E002A">
        <w:rPr>
          <w:rFonts w:ascii="Arial" w:eastAsia="Arial" w:hAnsi="Arial" w:cs="Arial"/>
        </w:rPr>
        <w:t xml:space="preserve"> hrazeno měsíčně </w:t>
      </w:r>
      <w:r w:rsidRPr="007C641F">
        <w:rPr>
          <w:rFonts w:ascii="Arial" w:eastAsia="Arial" w:hAnsi="Arial" w:cs="Arial"/>
        </w:rPr>
        <w:t>na základě</w:t>
      </w:r>
      <w:r w:rsidRPr="000D5920">
        <w:rPr>
          <w:rFonts w:ascii="Arial" w:eastAsia="Arial" w:hAnsi="Arial" w:cs="Arial"/>
        </w:rPr>
        <w:t xml:space="preserve"> daňového dokladu (dál</w:t>
      </w:r>
      <w:r>
        <w:rPr>
          <w:rFonts w:ascii="Arial" w:eastAsia="Arial" w:hAnsi="Arial" w:cs="Arial"/>
        </w:rPr>
        <w:t>e</w:t>
      </w:r>
      <w:r w:rsidR="00571A33">
        <w:rPr>
          <w:rFonts w:ascii="Arial" w:eastAsia="Arial" w:hAnsi="Arial" w:cs="Arial"/>
        </w:rPr>
        <w:t xml:space="preserve"> jen „faktura“)</w:t>
      </w:r>
      <w:r w:rsidRPr="000F7CC7">
        <w:rPr>
          <w:rFonts w:ascii="Arial" w:eastAsia="Arial" w:hAnsi="Arial" w:cs="Arial"/>
        </w:rPr>
        <w:t>.</w:t>
      </w:r>
      <w:r w:rsidR="006E002A" w:rsidRPr="000F7CC7">
        <w:rPr>
          <w:rFonts w:ascii="Arial" w:eastAsia="Arial" w:hAnsi="Arial" w:cs="Arial"/>
        </w:rPr>
        <w:t xml:space="preserve"> Faktura bude nájemci doručována elektronicky na adresu </w:t>
      </w:r>
      <w:hyperlink r:id="rId7" w:history="1">
        <w:r w:rsidR="006E002A" w:rsidRPr="000F7CC7">
          <w:rPr>
            <w:rStyle w:val="Hypertextovodkaz"/>
            <w:rFonts w:ascii="Arial" w:eastAsia="Arial" w:hAnsi="Arial" w:cs="Arial"/>
          </w:rPr>
          <w:t>faktury@susjmk.cz</w:t>
        </w:r>
      </w:hyperlink>
      <w:r w:rsidR="006E002A" w:rsidRPr="000F7CC7">
        <w:rPr>
          <w:rFonts w:ascii="Arial" w:eastAsia="Arial" w:hAnsi="Arial" w:cs="Arial"/>
        </w:rPr>
        <w:t xml:space="preserve"> .</w:t>
      </w:r>
      <w:r w:rsidR="00527C94">
        <w:rPr>
          <w:rFonts w:ascii="Arial" w:eastAsia="Arial" w:hAnsi="Arial" w:cs="Arial"/>
        </w:rPr>
        <w:t xml:space="preserve"> </w:t>
      </w:r>
    </w:p>
    <w:p w14:paraId="65A7EF40" w14:textId="7CFB03C9" w:rsidR="00CC0119" w:rsidRPr="00E9573B" w:rsidRDefault="00CC0119" w:rsidP="00E9573B">
      <w:pPr>
        <w:pStyle w:val="Bezseznamu1"/>
        <w:numPr>
          <w:ilvl w:val="1"/>
          <w:numId w:val="2"/>
        </w:numPr>
        <w:spacing w:after="120"/>
        <w:ind w:left="567" w:hanging="567"/>
        <w:jc w:val="both"/>
        <w:rPr>
          <w:rFonts w:ascii="Arial" w:eastAsia="Arial" w:hAnsi="Arial" w:cs="Arial"/>
        </w:rPr>
      </w:pPr>
      <w:r w:rsidRPr="000D5920">
        <w:rPr>
          <w:rFonts w:ascii="Arial" w:eastAsia="Arial" w:hAnsi="Arial" w:cs="Arial"/>
        </w:rPr>
        <w:t>Faktura musí krom</w:t>
      </w:r>
      <w:r w:rsidR="00E9573B">
        <w:rPr>
          <w:rFonts w:ascii="Arial" w:eastAsia="Arial" w:hAnsi="Arial" w:cs="Arial"/>
        </w:rPr>
        <w:t>ě</w:t>
      </w:r>
      <w:r w:rsidRPr="000D5920">
        <w:rPr>
          <w:rFonts w:ascii="Arial" w:eastAsia="Arial" w:hAnsi="Arial" w:cs="Arial"/>
        </w:rPr>
        <w:t xml:space="preserve"> náležitostí daňového a účetního dokladu dle zákona č. 235/2004 Sb., o dani z přidané hodnoty (dále jen „ZDPH“) a zákona č. 563/1991 Sb., o úč</w:t>
      </w:r>
      <w:r w:rsidR="00E9573B">
        <w:rPr>
          <w:rFonts w:ascii="Arial" w:eastAsia="Arial" w:hAnsi="Arial" w:cs="Arial"/>
        </w:rPr>
        <w:t xml:space="preserve">etnictví obsahovat </w:t>
      </w:r>
      <w:r w:rsidR="00B15E11">
        <w:rPr>
          <w:rFonts w:ascii="Arial" w:eastAsia="Arial" w:hAnsi="Arial" w:cs="Arial"/>
        </w:rPr>
        <w:t>číslo smlouvy nájemce</w:t>
      </w:r>
      <w:r w:rsidR="00E9573B">
        <w:rPr>
          <w:rFonts w:ascii="Arial" w:eastAsia="Arial" w:hAnsi="Arial" w:cs="Arial"/>
        </w:rPr>
        <w:t>.</w:t>
      </w:r>
    </w:p>
    <w:p w14:paraId="769259F7" w14:textId="74E3A72D" w:rsidR="00E9573B" w:rsidRDefault="00CC0119" w:rsidP="00E9573B">
      <w:pPr>
        <w:pStyle w:val="Bezseznamu1"/>
        <w:numPr>
          <w:ilvl w:val="1"/>
          <w:numId w:val="2"/>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w:t>
      </w:r>
      <w:r w:rsidR="001C70CB">
        <w:rPr>
          <w:rFonts w:ascii="Arial" w:eastAsia="Arial" w:hAnsi="Arial" w:cs="Arial"/>
        </w:rPr>
        <w:t>tanovené náležitosti nájemci</w:t>
      </w:r>
      <w:r w:rsidRPr="000D5920">
        <w:rPr>
          <w:rFonts w:ascii="Arial" w:eastAsia="Arial" w:hAnsi="Arial" w:cs="Arial"/>
        </w:rPr>
        <w:t>.</w:t>
      </w:r>
    </w:p>
    <w:p w14:paraId="67925243" w14:textId="2806E34C" w:rsidR="00E9573B" w:rsidRPr="00E9573B" w:rsidRDefault="00571A33"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Při platbě faktury musí být použit stanovený variabilní symbol.</w:t>
      </w:r>
    </w:p>
    <w:p w14:paraId="736AC627" w14:textId="5E1C550A" w:rsidR="00E9573B" w:rsidRPr="00E9573B" w:rsidRDefault="00E9573B" w:rsidP="00E9573B">
      <w:pPr>
        <w:pStyle w:val="Bezseznamu1"/>
        <w:numPr>
          <w:ilvl w:val="1"/>
          <w:numId w:val="2"/>
        </w:numPr>
        <w:spacing w:before="120" w:after="120"/>
        <w:ind w:left="567" w:hanging="567"/>
        <w:jc w:val="both"/>
        <w:rPr>
          <w:rFonts w:ascii="Arial" w:eastAsia="Arial" w:hAnsi="Arial" w:cs="Arial"/>
        </w:rPr>
      </w:pPr>
      <w:r w:rsidRPr="00E9573B">
        <w:rPr>
          <w:rFonts w:ascii="Arial" w:hAnsi="Arial" w:cs="Arial"/>
        </w:rPr>
        <w:t>V případě, že bude faktura obsahovat nesprávné, neúplné údaje nebo bude vystavena v rozpo</w:t>
      </w:r>
      <w:r w:rsidR="00B15E11">
        <w:rPr>
          <w:rFonts w:ascii="Arial" w:hAnsi="Arial" w:cs="Arial"/>
        </w:rPr>
        <w:t>ru s touto smlouvou, je nájemce</w:t>
      </w:r>
      <w:r w:rsidRPr="00E9573B">
        <w:rPr>
          <w:rFonts w:ascii="Arial" w:hAnsi="Arial" w:cs="Arial"/>
        </w:rPr>
        <w:t xml:space="preserve"> opráv</w:t>
      </w:r>
      <w:r>
        <w:rPr>
          <w:rFonts w:ascii="Arial" w:hAnsi="Arial" w:cs="Arial"/>
        </w:rPr>
        <w:t>něn fakturu vrátit pronajímateli k opravě. Pronajímatel</w:t>
      </w:r>
      <w:r w:rsidRPr="00E9573B">
        <w:rPr>
          <w:rFonts w:ascii="Arial" w:hAnsi="Arial" w:cs="Arial"/>
        </w:rPr>
        <w:t xml:space="preserve"> je povinen fakturu opravit či vystavit novou s novou lhůtou splatnosti a d</w:t>
      </w:r>
      <w:r>
        <w:rPr>
          <w:rFonts w:ascii="Arial" w:hAnsi="Arial" w:cs="Arial"/>
        </w:rPr>
        <w:t>oručit ji nájemci</w:t>
      </w:r>
      <w:r w:rsidRPr="00E9573B">
        <w:rPr>
          <w:rFonts w:ascii="Arial" w:hAnsi="Arial" w:cs="Arial"/>
        </w:rPr>
        <w:t>.</w:t>
      </w:r>
    </w:p>
    <w:p w14:paraId="6240C2FF" w14:textId="77777777" w:rsidR="00E9573B" w:rsidRPr="00E9573B" w:rsidRDefault="00E9573B" w:rsidP="00E9573B">
      <w:pPr>
        <w:pStyle w:val="Bezseznamu1"/>
        <w:numPr>
          <w:ilvl w:val="1"/>
          <w:numId w:val="2"/>
        </w:numPr>
        <w:spacing w:before="120" w:after="120"/>
        <w:ind w:left="567" w:hanging="567"/>
        <w:jc w:val="both"/>
        <w:rPr>
          <w:rFonts w:ascii="Arial" w:eastAsia="Arial" w:hAnsi="Arial" w:cs="Arial"/>
        </w:rPr>
      </w:pPr>
      <w:r w:rsidRPr="00E9573B">
        <w:rPr>
          <w:rFonts w:ascii="Arial" w:hAnsi="Arial" w:cs="Arial"/>
        </w:rPr>
        <w:t>Zálohové platby se nesjednávají.</w:t>
      </w:r>
    </w:p>
    <w:p w14:paraId="6985A227" w14:textId="77777777" w:rsidR="00E9573B" w:rsidRPr="0093134C" w:rsidRDefault="00E9573B"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Pronajímatel</w:t>
      </w:r>
      <w:r w:rsidRPr="00E9573B">
        <w:rPr>
          <w:rFonts w:ascii="Arial" w:hAnsi="Arial" w:cs="Arial"/>
        </w:rPr>
        <w:t xml:space="preserve">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6AA9320" w14:textId="5CFDD02B" w:rsidR="0093134C" w:rsidRPr="00E9573B" w:rsidRDefault="0093134C"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Změna sjednaného nájemného je možná pouze v případě změny současných daňových podmínek, poplatků a odvodů, právních předpisů a technických norem</w:t>
      </w:r>
      <w:r w:rsidR="00527C94">
        <w:rPr>
          <w:rFonts w:ascii="Arial" w:hAnsi="Arial" w:cs="Arial"/>
        </w:rPr>
        <w:t xml:space="preserve"> a důvodu dle odst.  3.1 tohoto článku.</w:t>
      </w:r>
    </w:p>
    <w:p w14:paraId="18DB0E1D" w14:textId="77777777" w:rsidR="00CC0119" w:rsidRDefault="00CC0119" w:rsidP="00CC0119">
      <w:pPr>
        <w:pStyle w:val="Bezseznamu1"/>
        <w:spacing w:before="120" w:after="120"/>
        <w:ind w:left="567"/>
        <w:jc w:val="both"/>
        <w:rPr>
          <w:rFonts w:ascii="Arial" w:eastAsia="Arial" w:hAnsi="Arial" w:cs="Arial"/>
        </w:rPr>
      </w:pPr>
    </w:p>
    <w:p w14:paraId="26B9400F" w14:textId="77777777" w:rsidR="00E9573B" w:rsidRDefault="00E9573B" w:rsidP="00CC0119">
      <w:pPr>
        <w:pStyle w:val="Bezseznamu1"/>
        <w:keepNext/>
        <w:numPr>
          <w:ilvl w:val="0"/>
          <w:numId w:val="2"/>
        </w:numPr>
        <w:spacing w:before="120" w:after="120"/>
        <w:ind w:left="567" w:hanging="567"/>
        <w:jc w:val="both"/>
        <w:outlineLvl w:val="4"/>
        <w:rPr>
          <w:rFonts w:ascii="Arial" w:eastAsia="Arial" w:hAnsi="Arial" w:cs="Arial"/>
          <w:b/>
          <w:u w:val="single"/>
        </w:rPr>
      </w:pPr>
      <w:r>
        <w:rPr>
          <w:rFonts w:ascii="Arial" w:eastAsia="Arial" w:hAnsi="Arial" w:cs="Arial"/>
          <w:b/>
          <w:u w:val="single"/>
        </w:rPr>
        <w:t xml:space="preserve">DALŠÍ </w:t>
      </w:r>
      <w:r w:rsidR="0093134C">
        <w:rPr>
          <w:rFonts w:ascii="Arial" w:eastAsia="Arial" w:hAnsi="Arial" w:cs="Arial"/>
          <w:b/>
          <w:u w:val="single"/>
        </w:rPr>
        <w:t xml:space="preserve">PRÁVA A </w:t>
      </w:r>
      <w:r>
        <w:rPr>
          <w:rFonts w:ascii="Arial" w:eastAsia="Arial" w:hAnsi="Arial" w:cs="Arial"/>
          <w:b/>
          <w:u w:val="single"/>
        </w:rPr>
        <w:t>POVINNOSTI SMLUVNÍCH STRAN</w:t>
      </w:r>
    </w:p>
    <w:p w14:paraId="2BDB4AE7" w14:textId="77777777" w:rsidR="00E9573B" w:rsidRPr="00AE73CB" w:rsidRDefault="00AE73CB"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Reklamace skrytých a právních vad musí být učiněna do 30 pracovních dnů od jejich zjištění. Pronajímatel je povinen do 5 pracovních dnů po obdržení reklamace písemně oznámit nájemci, zda reklamaci uznává nebo neuznává. Pokud tak neučiní, má se za to, že reklamaci uznává. Náklady na odstranění uznané reklamované vady nese pronajímatel. Nahlášení vad probíhá telefonicky a následně je potvrzeno e-mailovou poštou.</w:t>
      </w:r>
    </w:p>
    <w:p w14:paraId="16D55663" w14:textId="77777777" w:rsidR="00AE73CB" w:rsidRPr="00E9573B" w:rsidRDefault="00AE73CB" w:rsidP="00AE73CB">
      <w:pPr>
        <w:pStyle w:val="Bezseznamu1"/>
        <w:spacing w:before="120" w:after="120"/>
        <w:ind w:left="567"/>
        <w:jc w:val="both"/>
        <w:rPr>
          <w:rFonts w:ascii="Arial" w:eastAsia="Arial" w:hAnsi="Arial" w:cs="Arial"/>
        </w:rPr>
      </w:pPr>
      <w:r>
        <w:rPr>
          <w:rFonts w:ascii="Arial" w:hAnsi="Arial" w:cs="Arial"/>
        </w:rPr>
        <w:t xml:space="preserve">V případě nemožnosti využívat vozidlo nájemcem po dobu řešení vytknutých vad bude pronajímatelem zajištěno pro nájemce zdarma náhradní vozidlo a to bez ohledu na výsledek </w:t>
      </w:r>
      <w:r>
        <w:rPr>
          <w:rFonts w:ascii="Arial" w:hAnsi="Arial" w:cs="Arial"/>
        </w:rPr>
        <w:lastRenderedPageBreak/>
        <w:t>reklamačního řízení. Pronajímatel je povinen bezplatně reklamovanou vadu na vozidle odstranit nebo vozidlo na svůj náklad přijmout zpět a nahradit jej vozidlem bezvadným.</w:t>
      </w:r>
    </w:p>
    <w:p w14:paraId="115FDEF9" w14:textId="33C5A8D5" w:rsidR="00E9573B" w:rsidRPr="0093134C" w:rsidRDefault="00AE73CB"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 xml:space="preserve">Nájemce se zavazuje, že bude zacházet s vozidlem s náležitou péčí, že vozidlo bude udržovat v stavu způsobilém k provozu v souladu s právními předpisy a doporučeními výrobce. Drobnou údržbu, která může být dle manuálu vozidla nebo záručních podmínek provedena řidičem vozidla, </w:t>
      </w:r>
      <w:r w:rsidR="0093134C">
        <w:rPr>
          <w:rFonts w:ascii="Arial" w:hAnsi="Arial" w:cs="Arial"/>
        </w:rPr>
        <w:t>je oprávněn provést sám nájemce. Za drobnou údržbu se ze</w:t>
      </w:r>
      <w:r w:rsidR="00407302">
        <w:rPr>
          <w:rFonts w:ascii="Arial" w:hAnsi="Arial" w:cs="Arial"/>
        </w:rPr>
        <w:t>jména považuje výměna žárovek a </w:t>
      </w:r>
      <w:r w:rsidR="0093134C">
        <w:rPr>
          <w:rFonts w:ascii="Arial" w:hAnsi="Arial" w:cs="Arial"/>
        </w:rPr>
        <w:t xml:space="preserve">pojistek elektrické instalace. </w:t>
      </w:r>
    </w:p>
    <w:p w14:paraId="25F9A31E" w14:textId="662E296B" w:rsidR="0093134C" w:rsidRPr="0093134C" w:rsidRDefault="0093134C"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Nájem</w:t>
      </w:r>
      <w:r w:rsidR="00B15E11">
        <w:rPr>
          <w:rFonts w:ascii="Arial" w:hAnsi="Arial" w:cs="Arial"/>
        </w:rPr>
        <w:t xml:space="preserve">ce se zavazuje </w:t>
      </w:r>
      <w:proofErr w:type="gramStart"/>
      <w:r w:rsidR="00B15E11">
        <w:rPr>
          <w:rFonts w:ascii="Arial" w:hAnsi="Arial" w:cs="Arial"/>
        </w:rPr>
        <w:t xml:space="preserve">užívat  </w:t>
      </w:r>
      <w:r>
        <w:rPr>
          <w:rFonts w:ascii="Arial" w:hAnsi="Arial" w:cs="Arial"/>
        </w:rPr>
        <w:t>vozidlo</w:t>
      </w:r>
      <w:proofErr w:type="gramEnd"/>
      <w:r>
        <w:rPr>
          <w:rFonts w:ascii="Arial" w:hAnsi="Arial" w:cs="Arial"/>
        </w:rPr>
        <w:t xml:space="preserve"> k účelům stanoveným výrobcem vozidla a k účelům sjednaným touto smlouvou.</w:t>
      </w:r>
    </w:p>
    <w:p w14:paraId="74F37343" w14:textId="77777777" w:rsidR="0093134C" w:rsidRPr="0093134C" w:rsidRDefault="0093134C"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Nájemce je oprávněn doplnit vozidlo o nadstandardní výbavu nebo jakkoliv vozidlo pozměnit pouze s předchozím souhlasem pronajímatele. Bez tohoto souhlasu pronajímatele je nájemce oprávněn doplnit vozidlo o kameru, GPS zařízení pro monitoring automobilu a zařízení pro záznam služebních a soukromým jízd.</w:t>
      </w:r>
    </w:p>
    <w:p w14:paraId="3A99C87A" w14:textId="77777777" w:rsidR="0093134C" w:rsidRPr="0093134C" w:rsidRDefault="0093134C"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Pronajímatel je oprávněn požádat nájemce o kontrolu stavu a umístění vozidla a ten je povinen jeho žádosti vyhovět. Termín kontroly bude sjednán dohodou smluvních stran.</w:t>
      </w:r>
    </w:p>
    <w:p w14:paraId="38ACC2F8" w14:textId="77777777" w:rsidR="0093134C" w:rsidRPr="0093134C" w:rsidRDefault="0093134C" w:rsidP="00E9573B">
      <w:pPr>
        <w:pStyle w:val="Bezseznamu1"/>
        <w:numPr>
          <w:ilvl w:val="1"/>
          <w:numId w:val="2"/>
        </w:numPr>
        <w:spacing w:before="120" w:after="120"/>
        <w:ind w:left="567" w:hanging="567"/>
        <w:jc w:val="both"/>
        <w:rPr>
          <w:rFonts w:ascii="Arial" w:eastAsia="Arial" w:hAnsi="Arial" w:cs="Arial"/>
        </w:rPr>
      </w:pPr>
      <w:r>
        <w:rPr>
          <w:rFonts w:ascii="Arial" w:hAnsi="Arial" w:cs="Arial"/>
        </w:rPr>
        <w:t>V případě, že s vozidlem bude spáchán dopravní přestupek, který nebude vyřešen na místě samém, např. blokovou pokutou, zavazuje se pronajímatel, že neprodleně zašle příslušnou listinu o dopravním přestupku nájemci, pokud ji obdrží.</w:t>
      </w:r>
    </w:p>
    <w:p w14:paraId="56C064FB" w14:textId="373F12AB" w:rsidR="00EA30A3" w:rsidRPr="00625299" w:rsidRDefault="0093134C" w:rsidP="00EA30A3">
      <w:pPr>
        <w:pStyle w:val="Bezseznamu1"/>
        <w:numPr>
          <w:ilvl w:val="1"/>
          <w:numId w:val="2"/>
        </w:numPr>
        <w:spacing w:before="120" w:after="120"/>
        <w:ind w:left="567" w:hanging="567"/>
        <w:jc w:val="both"/>
        <w:rPr>
          <w:rFonts w:ascii="Arial" w:eastAsia="Arial" w:hAnsi="Arial" w:cs="Arial"/>
        </w:rPr>
      </w:pPr>
      <w:r>
        <w:rPr>
          <w:rFonts w:ascii="Arial" w:hAnsi="Arial" w:cs="Arial"/>
        </w:rPr>
        <w:t>Pronajímatel prohlašuje, že vozidlo je pojištěno</w:t>
      </w:r>
      <w:r w:rsidR="00A0660F">
        <w:rPr>
          <w:rFonts w:ascii="Arial" w:hAnsi="Arial" w:cs="Arial"/>
        </w:rPr>
        <w:t xml:space="preserve"> z titulu </w:t>
      </w:r>
      <w:r w:rsidR="00EA30A3">
        <w:rPr>
          <w:rFonts w:ascii="Arial" w:hAnsi="Arial" w:cs="Arial"/>
        </w:rPr>
        <w:t xml:space="preserve">zákonného pojištění odpovědnosti za škodu způsobenou provozem motorového vozidla a dále z titulu havarijního pojištění </w:t>
      </w:r>
      <w:r w:rsidR="00407302">
        <w:rPr>
          <w:rFonts w:ascii="Arial" w:hAnsi="Arial" w:cs="Arial"/>
        </w:rPr>
        <w:t>a </w:t>
      </w:r>
      <w:r w:rsidR="00EA30A3">
        <w:rPr>
          <w:rFonts w:ascii="Arial" w:hAnsi="Arial" w:cs="Arial"/>
        </w:rPr>
        <w:t xml:space="preserve">doplňkového pojištění v rozsahu a minimálně s pojistnými limity uvedenými v příloze č. </w:t>
      </w:r>
      <w:r w:rsidR="00B15E11">
        <w:rPr>
          <w:rFonts w:ascii="Arial" w:hAnsi="Arial" w:cs="Arial"/>
        </w:rPr>
        <w:t>1</w:t>
      </w:r>
      <w:r w:rsidR="00EA30A3">
        <w:rPr>
          <w:rFonts w:ascii="Arial" w:hAnsi="Arial" w:cs="Arial"/>
        </w:rPr>
        <w:t xml:space="preserve"> této smlouvy.</w:t>
      </w:r>
    </w:p>
    <w:p w14:paraId="2DEED690" w14:textId="77777777" w:rsidR="00625299" w:rsidRPr="00EA30A3" w:rsidRDefault="00625299" w:rsidP="00EA30A3">
      <w:pPr>
        <w:pStyle w:val="Bezseznamu1"/>
        <w:numPr>
          <w:ilvl w:val="1"/>
          <w:numId w:val="2"/>
        </w:numPr>
        <w:spacing w:before="120" w:after="120"/>
        <w:ind w:left="567" w:hanging="567"/>
        <w:jc w:val="both"/>
        <w:rPr>
          <w:rFonts w:ascii="Arial" w:eastAsia="Arial" w:hAnsi="Arial" w:cs="Arial"/>
        </w:rPr>
      </w:pPr>
      <w:r>
        <w:rPr>
          <w:rFonts w:ascii="Arial" w:hAnsi="Arial" w:cs="Arial"/>
        </w:rPr>
        <w:t>Při vrácení vozidla je pronajímatel povinen provést kontrolu vozidla, zda bylo vráceno ve stavu, v jakém bylo nájemci předáno s přihlédnutím k obvyklému opotřebení. O převzetí bude sepsán písemný protokol, ve kterém bude proveden záznam o stavu vozidla a stavu tachometru, předávaném příslušenství. Zjevné opotřebení či jiné poškození nad rámec obvyklému opotřebení musí být výslovně uvedeno v protokole, jinak k němu nebude přihlíženo.</w:t>
      </w:r>
    </w:p>
    <w:p w14:paraId="3EAA22F0" w14:textId="77777777" w:rsidR="00E9573B" w:rsidRPr="00E9573B" w:rsidRDefault="00E9573B" w:rsidP="00E9573B">
      <w:pPr>
        <w:pStyle w:val="Bezseznamu1"/>
        <w:keepNext/>
        <w:spacing w:before="120" w:after="120"/>
        <w:ind w:left="567"/>
        <w:jc w:val="both"/>
        <w:outlineLvl w:val="4"/>
        <w:rPr>
          <w:rFonts w:ascii="Arial" w:eastAsia="Arial" w:hAnsi="Arial" w:cs="Arial"/>
          <w:b/>
          <w:u w:val="single"/>
        </w:rPr>
      </w:pPr>
    </w:p>
    <w:p w14:paraId="200B15C0" w14:textId="77777777" w:rsidR="00CC0119" w:rsidRPr="000D5920" w:rsidRDefault="00CC0119" w:rsidP="00CC0119">
      <w:pPr>
        <w:pStyle w:val="Bezseznamu1"/>
        <w:keepNext/>
        <w:numPr>
          <w:ilvl w:val="0"/>
          <w:numId w:val="2"/>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r w:rsidR="00152FC4">
        <w:rPr>
          <w:rFonts w:ascii="Arial" w:eastAsia="Arial" w:hAnsi="Arial" w:cs="Arial"/>
          <w:b/>
          <w:u w:val="single"/>
        </w:rPr>
        <w:t xml:space="preserve">, </w:t>
      </w:r>
      <w:r w:rsidR="00EA30A3">
        <w:rPr>
          <w:rFonts w:ascii="Arial" w:eastAsia="Arial" w:hAnsi="Arial" w:cs="Arial"/>
          <w:b/>
          <w:u w:val="single"/>
        </w:rPr>
        <w:t xml:space="preserve">UKONČENÍ </w:t>
      </w:r>
      <w:r w:rsidR="00F46B00">
        <w:rPr>
          <w:rFonts w:ascii="Arial" w:eastAsia="Arial" w:hAnsi="Arial" w:cs="Arial"/>
          <w:b/>
          <w:u w:val="single"/>
        </w:rPr>
        <w:t>SMLOUVY</w:t>
      </w:r>
      <w:r w:rsidR="00152FC4">
        <w:rPr>
          <w:rFonts w:ascii="Arial" w:eastAsia="Arial" w:hAnsi="Arial" w:cs="Arial"/>
          <w:b/>
          <w:u w:val="single"/>
        </w:rPr>
        <w:t xml:space="preserve"> A ÚROKY Z PRODLENÍ</w:t>
      </w:r>
    </w:p>
    <w:p w14:paraId="644E21F1" w14:textId="3C5F2C41" w:rsidR="00F46B00" w:rsidRPr="00F46B00" w:rsidRDefault="00F46B00" w:rsidP="00407302">
      <w:pPr>
        <w:pStyle w:val="Bezseznamu1"/>
        <w:numPr>
          <w:ilvl w:val="1"/>
          <w:numId w:val="2"/>
        </w:numPr>
        <w:spacing w:before="120" w:after="120"/>
        <w:ind w:left="567" w:hanging="567"/>
        <w:jc w:val="both"/>
        <w:rPr>
          <w:rFonts w:ascii="Arial" w:hAnsi="Arial" w:cs="Arial"/>
        </w:rPr>
      </w:pPr>
      <w:r w:rsidRPr="00F46B00">
        <w:rPr>
          <w:rFonts w:ascii="Arial" w:hAnsi="Arial" w:cs="Arial"/>
        </w:rPr>
        <w:t>Tuto smlouvu lze ukončit písemnou dohodou smluvních stran.</w:t>
      </w:r>
    </w:p>
    <w:p w14:paraId="2479076C" w14:textId="54551536" w:rsidR="00F46B00" w:rsidRPr="00F46B00" w:rsidRDefault="00F46B00" w:rsidP="00407302">
      <w:pPr>
        <w:pStyle w:val="Bezseznamu1"/>
        <w:numPr>
          <w:ilvl w:val="1"/>
          <w:numId w:val="2"/>
        </w:numPr>
        <w:spacing w:before="120" w:after="120"/>
        <w:ind w:left="567" w:hanging="567"/>
        <w:jc w:val="both"/>
        <w:rPr>
          <w:rFonts w:ascii="Arial" w:hAnsi="Arial" w:cs="Arial"/>
          <w:color w:val="000000"/>
        </w:rPr>
      </w:pPr>
      <w:r w:rsidRPr="00F46B00">
        <w:rPr>
          <w:rFonts w:ascii="Arial" w:hAnsi="Arial" w:cs="Arial"/>
          <w:color w:val="000000"/>
        </w:rPr>
        <w:t xml:space="preserve">Smlouvu lze ukončit odstoupením od smlouvy </w:t>
      </w:r>
      <w:r w:rsidR="000F14BB">
        <w:rPr>
          <w:rFonts w:ascii="Arial" w:hAnsi="Arial" w:cs="Arial"/>
          <w:color w:val="000000"/>
        </w:rPr>
        <w:t>kromě důvodů uvedených v příloze č. 2 této smlouvy</w:t>
      </w:r>
      <w:r w:rsidR="00010DC2">
        <w:rPr>
          <w:rFonts w:ascii="Arial" w:hAnsi="Arial" w:cs="Arial"/>
          <w:color w:val="000000"/>
        </w:rPr>
        <w:t xml:space="preserve"> také z následujících důvodů</w:t>
      </w:r>
      <w:r w:rsidR="000F14BB">
        <w:rPr>
          <w:rFonts w:ascii="Arial" w:hAnsi="Arial" w:cs="Arial"/>
          <w:color w:val="000000"/>
        </w:rPr>
        <w:t>:</w:t>
      </w:r>
    </w:p>
    <w:p w14:paraId="79B3539D" w14:textId="136836BC" w:rsidR="00F46B00" w:rsidRPr="00F46B00" w:rsidRDefault="00F46B00" w:rsidP="00407302">
      <w:pPr>
        <w:jc w:val="both"/>
        <w:rPr>
          <w:rFonts w:ascii="Arial" w:hAnsi="Arial" w:cs="Arial"/>
          <w:color w:val="000000"/>
          <w:sz w:val="20"/>
          <w:szCs w:val="20"/>
        </w:rPr>
      </w:pPr>
      <w:r w:rsidRPr="00F46B00">
        <w:rPr>
          <w:rFonts w:ascii="Arial" w:hAnsi="Arial" w:cs="Arial"/>
          <w:color w:val="000000"/>
          <w:sz w:val="20"/>
          <w:szCs w:val="20"/>
        </w:rPr>
        <w:t xml:space="preserve">       </w:t>
      </w:r>
      <w:r>
        <w:rPr>
          <w:rFonts w:ascii="Arial" w:hAnsi="Arial" w:cs="Arial"/>
          <w:color w:val="000000"/>
          <w:sz w:val="20"/>
          <w:szCs w:val="20"/>
        </w:rPr>
        <w:t>- ze strany nájemce</w:t>
      </w:r>
      <w:r w:rsidRPr="00F46B00">
        <w:rPr>
          <w:rFonts w:ascii="Arial" w:hAnsi="Arial" w:cs="Arial"/>
          <w:color w:val="000000"/>
          <w:sz w:val="20"/>
          <w:szCs w:val="20"/>
        </w:rPr>
        <w:t>:</w:t>
      </w:r>
    </w:p>
    <w:p w14:paraId="6F9BB50E" w14:textId="77777777" w:rsidR="00F46B00" w:rsidRPr="00F46B00" w:rsidRDefault="00F46B00" w:rsidP="00F46B00">
      <w:pPr>
        <w:numPr>
          <w:ilvl w:val="1"/>
          <w:numId w:val="13"/>
        </w:numPr>
        <w:spacing w:after="0" w:line="240" w:lineRule="auto"/>
        <w:jc w:val="both"/>
        <w:rPr>
          <w:rFonts w:ascii="Arial" w:hAnsi="Arial" w:cs="Arial"/>
          <w:color w:val="000000"/>
          <w:sz w:val="20"/>
          <w:szCs w:val="20"/>
        </w:rPr>
      </w:pPr>
      <w:r>
        <w:rPr>
          <w:rFonts w:ascii="Arial" w:eastAsia="Arial" w:hAnsi="Arial" w:cs="Arial"/>
          <w:sz w:val="20"/>
          <w:szCs w:val="20"/>
        </w:rPr>
        <w:t>pronajímatel</w:t>
      </w:r>
      <w:r w:rsidRPr="00F46B00">
        <w:rPr>
          <w:rFonts w:ascii="Arial" w:eastAsia="Arial" w:hAnsi="Arial" w:cs="Arial"/>
          <w:sz w:val="20"/>
          <w:szCs w:val="20"/>
        </w:rPr>
        <w:t xml:space="preserve"> nedodrží termín pro poskytnutí předmětu nájmu uvedený čl. II. odst. </w:t>
      </w:r>
      <w:r>
        <w:rPr>
          <w:rFonts w:ascii="Arial" w:eastAsia="Arial" w:hAnsi="Arial" w:cs="Arial"/>
          <w:sz w:val="20"/>
          <w:szCs w:val="20"/>
        </w:rPr>
        <w:t>2.3</w:t>
      </w:r>
      <w:r w:rsidRPr="00F46B00">
        <w:rPr>
          <w:rFonts w:ascii="Arial" w:eastAsia="Arial" w:hAnsi="Arial" w:cs="Arial"/>
          <w:sz w:val="20"/>
          <w:szCs w:val="20"/>
        </w:rPr>
        <w:t>. této smlouvy;</w:t>
      </w:r>
    </w:p>
    <w:p w14:paraId="437DC037" w14:textId="77777777" w:rsidR="00F46B00" w:rsidRPr="00F46B00" w:rsidRDefault="00F46B00" w:rsidP="00F46B00">
      <w:pPr>
        <w:numPr>
          <w:ilvl w:val="1"/>
          <w:numId w:val="13"/>
        </w:numPr>
        <w:spacing w:after="0" w:line="240" w:lineRule="auto"/>
        <w:jc w:val="both"/>
        <w:rPr>
          <w:rFonts w:ascii="Arial" w:hAnsi="Arial" w:cs="Arial"/>
          <w:color w:val="000000"/>
          <w:sz w:val="20"/>
          <w:szCs w:val="20"/>
        </w:rPr>
      </w:pPr>
      <w:r w:rsidRPr="00F46B00">
        <w:rPr>
          <w:rFonts w:ascii="Arial" w:eastAsia="Arial" w:hAnsi="Arial" w:cs="Arial"/>
          <w:sz w:val="20"/>
          <w:szCs w:val="20"/>
        </w:rPr>
        <w:t xml:space="preserve">předmět nájmu nebude způsobilý, resp. pozbude způsobilost k účelu dle čl. II. odst. 2.6. této smlouvy; </w:t>
      </w:r>
    </w:p>
    <w:p w14:paraId="255A1CEC" w14:textId="77777777" w:rsidR="00152E5B" w:rsidRDefault="00F46B00" w:rsidP="00152E5B">
      <w:pPr>
        <w:numPr>
          <w:ilvl w:val="1"/>
          <w:numId w:val="13"/>
        </w:numPr>
        <w:spacing w:after="0" w:line="240" w:lineRule="auto"/>
        <w:jc w:val="both"/>
        <w:rPr>
          <w:rFonts w:ascii="Arial" w:hAnsi="Arial" w:cs="Arial"/>
          <w:color w:val="000000"/>
          <w:sz w:val="20"/>
          <w:szCs w:val="20"/>
        </w:rPr>
      </w:pPr>
      <w:r w:rsidRPr="00F46B00">
        <w:rPr>
          <w:rFonts w:ascii="Arial" w:hAnsi="Arial" w:cs="Arial"/>
          <w:color w:val="000000"/>
          <w:sz w:val="20"/>
          <w:szCs w:val="20"/>
        </w:rPr>
        <w:t xml:space="preserve">zahájení insolvenčního řízení </w:t>
      </w:r>
      <w:r w:rsidRPr="00F46B00">
        <w:rPr>
          <w:rFonts w:ascii="Arial" w:hAnsi="Arial" w:cs="Arial"/>
          <w:sz w:val="20"/>
          <w:szCs w:val="20"/>
        </w:rPr>
        <w:t xml:space="preserve">dle zákona č. 182/2006Sb., insolvenční zákon, v platném znění vůči </w:t>
      </w:r>
      <w:r w:rsidR="00152FC4">
        <w:rPr>
          <w:rFonts w:ascii="Arial" w:hAnsi="Arial" w:cs="Arial"/>
          <w:sz w:val="20"/>
          <w:szCs w:val="20"/>
        </w:rPr>
        <w:t>pronajímateli</w:t>
      </w:r>
      <w:r w:rsidRPr="00F46B00">
        <w:rPr>
          <w:rFonts w:ascii="Arial" w:hAnsi="Arial" w:cs="Arial"/>
          <w:sz w:val="20"/>
          <w:szCs w:val="20"/>
        </w:rPr>
        <w:t>;</w:t>
      </w:r>
    </w:p>
    <w:p w14:paraId="5DB80DDE" w14:textId="42FC1232" w:rsidR="00152E5B" w:rsidRPr="00152E5B" w:rsidRDefault="00152E5B" w:rsidP="00152E5B">
      <w:pPr>
        <w:numPr>
          <w:ilvl w:val="1"/>
          <w:numId w:val="13"/>
        </w:numPr>
        <w:spacing w:after="0" w:line="240" w:lineRule="auto"/>
        <w:jc w:val="both"/>
        <w:rPr>
          <w:rFonts w:ascii="Arial" w:hAnsi="Arial" w:cs="Arial"/>
          <w:color w:val="000000"/>
          <w:sz w:val="20"/>
          <w:szCs w:val="20"/>
        </w:rPr>
      </w:pPr>
      <w:r w:rsidRPr="00152E5B">
        <w:rPr>
          <w:rFonts w:ascii="Arial" w:hAnsi="Arial" w:cs="Arial"/>
          <w:sz w:val="20"/>
          <w:szCs w:val="20"/>
        </w:rPr>
        <w:t xml:space="preserve">Zjistí-li se, že v nabídce </w:t>
      </w:r>
      <w:r>
        <w:rPr>
          <w:rFonts w:ascii="Arial" w:hAnsi="Arial" w:cs="Arial"/>
          <w:sz w:val="20"/>
          <w:szCs w:val="20"/>
        </w:rPr>
        <w:t>pronajímatele</w:t>
      </w:r>
      <w:r w:rsidRPr="00152E5B">
        <w:rPr>
          <w:rFonts w:ascii="Arial" w:hAnsi="Arial" w:cs="Arial"/>
          <w:sz w:val="20"/>
          <w:szCs w:val="20"/>
        </w:rPr>
        <w:t xml:space="preserve"> k související veřejné zakázce byly uvedeny nepravdivé údaje.</w:t>
      </w:r>
    </w:p>
    <w:p w14:paraId="254E80E6" w14:textId="77777777" w:rsidR="00F46B00" w:rsidRDefault="00F46B00" w:rsidP="00F46B00">
      <w:pPr>
        <w:numPr>
          <w:ilvl w:val="1"/>
          <w:numId w:val="13"/>
        </w:numPr>
        <w:spacing w:after="0" w:line="240" w:lineRule="auto"/>
        <w:jc w:val="both"/>
        <w:rPr>
          <w:rFonts w:ascii="Arial" w:hAnsi="Arial" w:cs="Arial"/>
          <w:sz w:val="20"/>
          <w:szCs w:val="20"/>
        </w:rPr>
      </w:pPr>
      <w:r w:rsidRPr="00F46B00">
        <w:rPr>
          <w:rFonts w:ascii="Arial" w:hAnsi="Arial" w:cs="Arial"/>
          <w:sz w:val="20"/>
          <w:szCs w:val="20"/>
        </w:rPr>
        <w:t xml:space="preserve">z důvodů uvedených v </w:t>
      </w:r>
      <w:proofErr w:type="spellStart"/>
      <w:r w:rsidRPr="00F46B00">
        <w:rPr>
          <w:rFonts w:ascii="Arial" w:hAnsi="Arial" w:cs="Arial"/>
          <w:sz w:val="20"/>
          <w:szCs w:val="20"/>
        </w:rPr>
        <w:t>ust</w:t>
      </w:r>
      <w:proofErr w:type="spellEnd"/>
      <w:r w:rsidRPr="00F46B00">
        <w:rPr>
          <w:rFonts w:ascii="Arial" w:hAnsi="Arial" w:cs="Arial"/>
          <w:sz w:val="20"/>
          <w:szCs w:val="20"/>
        </w:rPr>
        <w:t>. § 223 zákona č. 134/2016 Sb., o zadávání veřejných zakázek.</w:t>
      </w:r>
    </w:p>
    <w:p w14:paraId="3EC32297" w14:textId="2BE74192" w:rsidR="00A61E0B" w:rsidRPr="00A61E0B" w:rsidRDefault="00A61E0B" w:rsidP="001E3283">
      <w:pPr>
        <w:pStyle w:val="Odstavecseseznamem"/>
        <w:numPr>
          <w:ilvl w:val="1"/>
          <w:numId w:val="13"/>
        </w:numPr>
        <w:jc w:val="both"/>
        <w:rPr>
          <w:rFonts w:ascii="Arial" w:hAnsi="Arial" w:cs="Arial"/>
          <w:sz w:val="20"/>
          <w:szCs w:val="20"/>
        </w:rPr>
      </w:pPr>
      <w:r>
        <w:rPr>
          <w:rFonts w:ascii="Arial" w:hAnsi="Arial" w:cs="Arial"/>
          <w:sz w:val="20"/>
          <w:szCs w:val="20"/>
        </w:rPr>
        <w:t>pronajímatel</w:t>
      </w:r>
      <w:r w:rsidRPr="00A61E0B">
        <w:rPr>
          <w:rFonts w:ascii="Arial" w:hAnsi="Arial" w:cs="Arial"/>
          <w:sz w:val="20"/>
          <w:szCs w:val="20"/>
        </w:rPr>
        <w:t xml:space="preserve"> nebo relevantní osoby </w:t>
      </w:r>
      <w:r>
        <w:rPr>
          <w:rFonts w:ascii="Arial" w:hAnsi="Arial" w:cs="Arial"/>
          <w:sz w:val="20"/>
          <w:szCs w:val="20"/>
        </w:rPr>
        <w:t xml:space="preserve">pronajímatele </w:t>
      </w:r>
      <w:r w:rsidRPr="00A61E0B">
        <w:rPr>
          <w:rFonts w:ascii="Arial" w:hAnsi="Arial" w:cs="Arial"/>
          <w:sz w:val="20"/>
          <w:szCs w:val="20"/>
        </w:rPr>
        <w:t>budou na seznamu tzv. sankcionovaných osob ve smyslu nařízení Rady (EU) č. 269/2014, nařízení Rady (EU) č. 208/2014 a nařízení Rady (ES) č. 765/2006, vše ve znění pozdějších předpisů.</w:t>
      </w:r>
    </w:p>
    <w:p w14:paraId="11BC4E28" w14:textId="77777777" w:rsidR="00A61E0B" w:rsidRPr="00F46B00" w:rsidRDefault="00A61E0B" w:rsidP="001E3283">
      <w:pPr>
        <w:spacing w:after="0" w:line="240" w:lineRule="auto"/>
        <w:ind w:left="1440"/>
        <w:jc w:val="both"/>
        <w:rPr>
          <w:rFonts w:ascii="Arial" w:hAnsi="Arial" w:cs="Arial"/>
          <w:sz w:val="20"/>
          <w:szCs w:val="20"/>
        </w:rPr>
      </w:pPr>
    </w:p>
    <w:p w14:paraId="4FB3B25F" w14:textId="77777777" w:rsidR="00F46B00" w:rsidRPr="00F46B00" w:rsidRDefault="00F46B00" w:rsidP="00F46B00">
      <w:pPr>
        <w:numPr>
          <w:ilvl w:val="0"/>
          <w:numId w:val="14"/>
        </w:numPr>
        <w:tabs>
          <w:tab w:val="clear" w:pos="1035"/>
        </w:tabs>
        <w:spacing w:after="0" w:line="240" w:lineRule="auto"/>
        <w:ind w:left="851" w:hanging="176"/>
        <w:jc w:val="both"/>
        <w:rPr>
          <w:rFonts w:ascii="Arial" w:hAnsi="Arial" w:cs="Arial"/>
          <w:color w:val="000000"/>
          <w:sz w:val="20"/>
          <w:szCs w:val="20"/>
        </w:rPr>
      </w:pPr>
      <w:r w:rsidRPr="00F46B00">
        <w:rPr>
          <w:rFonts w:ascii="Arial" w:hAnsi="Arial" w:cs="Arial"/>
          <w:color w:val="000000"/>
          <w:sz w:val="20"/>
          <w:szCs w:val="20"/>
        </w:rPr>
        <w:t xml:space="preserve">ze strany </w:t>
      </w:r>
      <w:r w:rsidR="00152FC4">
        <w:rPr>
          <w:rFonts w:ascii="Arial" w:hAnsi="Arial" w:cs="Arial"/>
          <w:color w:val="000000"/>
          <w:sz w:val="20"/>
          <w:szCs w:val="20"/>
        </w:rPr>
        <w:t>pronajímatele</w:t>
      </w:r>
    </w:p>
    <w:p w14:paraId="3BCED6E8" w14:textId="5F1BA2CA" w:rsidR="00F46B00" w:rsidRPr="00F46B00" w:rsidRDefault="00F46B00" w:rsidP="00F46B00">
      <w:pPr>
        <w:numPr>
          <w:ilvl w:val="0"/>
          <w:numId w:val="15"/>
        </w:numPr>
        <w:spacing w:after="0" w:line="240" w:lineRule="auto"/>
        <w:jc w:val="both"/>
        <w:rPr>
          <w:rFonts w:ascii="Arial" w:hAnsi="Arial" w:cs="Arial"/>
          <w:color w:val="000000"/>
          <w:sz w:val="20"/>
          <w:szCs w:val="20"/>
        </w:rPr>
      </w:pPr>
      <w:r w:rsidRPr="00F46B00">
        <w:rPr>
          <w:rFonts w:ascii="Arial" w:hAnsi="Arial" w:cs="Arial"/>
          <w:color w:val="000000"/>
          <w:sz w:val="20"/>
          <w:szCs w:val="20"/>
        </w:rPr>
        <w:t xml:space="preserve">prodlení </w:t>
      </w:r>
      <w:r w:rsidR="00152FC4">
        <w:rPr>
          <w:rFonts w:ascii="Arial" w:hAnsi="Arial" w:cs="Arial"/>
          <w:color w:val="000000"/>
          <w:sz w:val="20"/>
          <w:szCs w:val="20"/>
        </w:rPr>
        <w:t>s uhrazením měsíční splátky (nájemného)</w:t>
      </w:r>
      <w:r w:rsidRPr="00F46B00">
        <w:rPr>
          <w:rFonts w:ascii="Arial" w:hAnsi="Arial" w:cs="Arial"/>
          <w:color w:val="000000"/>
          <w:sz w:val="20"/>
          <w:szCs w:val="20"/>
        </w:rPr>
        <w:t xml:space="preserve"> o více než 60 kalendářních dnů;</w:t>
      </w:r>
    </w:p>
    <w:p w14:paraId="09174772" w14:textId="77777777" w:rsidR="00F46B00" w:rsidRPr="00F46B00" w:rsidRDefault="00152FC4" w:rsidP="00F46B00">
      <w:pPr>
        <w:numPr>
          <w:ilvl w:val="0"/>
          <w:numId w:val="15"/>
        </w:numPr>
        <w:spacing w:after="0" w:line="240" w:lineRule="auto"/>
        <w:jc w:val="both"/>
        <w:rPr>
          <w:rFonts w:ascii="Arial" w:hAnsi="Arial" w:cs="Arial"/>
          <w:color w:val="000000"/>
          <w:sz w:val="20"/>
          <w:szCs w:val="20"/>
        </w:rPr>
      </w:pPr>
      <w:r>
        <w:rPr>
          <w:rFonts w:ascii="Arial" w:hAnsi="Arial" w:cs="Arial"/>
          <w:color w:val="000000"/>
          <w:sz w:val="20"/>
          <w:szCs w:val="20"/>
        </w:rPr>
        <w:t>úpadek nájemce</w:t>
      </w:r>
      <w:r w:rsidR="00F46B00" w:rsidRPr="00F46B00">
        <w:rPr>
          <w:rFonts w:ascii="Arial" w:hAnsi="Arial" w:cs="Arial"/>
          <w:color w:val="000000"/>
          <w:sz w:val="20"/>
          <w:szCs w:val="20"/>
        </w:rPr>
        <w:t>.</w:t>
      </w:r>
    </w:p>
    <w:p w14:paraId="5D1C86A0" w14:textId="7AF8AF70" w:rsidR="00F46B00" w:rsidRPr="00F46B00" w:rsidRDefault="00F46B00" w:rsidP="00F46B00">
      <w:pPr>
        <w:ind w:left="360"/>
        <w:jc w:val="both"/>
        <w:rPr>
          <w:rFonts w:ascii="Arial" w:hAnsi="Arial" w:cs="Arial"/>
          <w:color w:val="000000"/>
          <w:sz w:val="20"/>
          <w:szCs w:val="20"/>
        </w:rPr>
      </w:pPr>
      <w:r w:rsidRPr="00F46B00">
        <w:rPr>
          <w:rFonts w:ascii="Arial" w:hAnsi="Arial" w:cs="Arial"/>
          <w:color w:val="000000"/>
          <w:sz w:val="20"/>
          <w:szCs w:val="20"/>
        </w:rPr>
        <w:t xml:space="preserve">V případě odstoupení od smlouvy smlouva zaniká doručením písemného projevu vůle jedné strany straně druhé na adresu uvedenou v hlavičce této smlouvy </w:t>
      </w:r>
      <w:r w:rsidR="00152E5B">
        <w:rPr>
          <w:rFonts w:ascii="Arial" w:hAnsi="Arial" w:cs="Arial"/>
          <w:color w:val="000000"/>
          <w:sz w:val="20"/>
          <w:szCs w:val="20"/>
        </w:rPr>
        <w:t xml:space="preserve">nebo datovou schránkou, odstoupení má </w:t>
      </w:r>
      <w:r w:rsidRPr="00F46B00">
        <w:rPr>
          <w:rFonts w:ascii="Arial" w:hAnsi="Arial" w:cs="Arial"/>
          <w:color w:val="000000"/>
          <w:sz w:val="20"/>
          <w:szCs w:val="20"/>
        </w:rPr>
        <w:t xml:space="preserve">účinky ex </w:t>
      </w:r>
      <w:proofErr w:type="spellStart"/>
      <w:r w:rsidRPr="00F46B00">
        <w:rPr>
          <w:rFonts w:ascii="Arial" w:hAnsi="Arial" w:cs="Arial"/>
          <w:color w:val="000000"/>
          <w:sz w:val="20"/>
          <w:szCs w:val="20"/>
        </w:rPr>
        <w:t>nunc</w:t>
      </w:r>
      <w:proofErr w:type="spellEnd"/>
      <w:r w:rsidRPr="00F46B00">
        <w:rPr>
          <w:rFonts w:ascii="Arial" w:hAnsi="Arial" w:cs="Arial"/>
          <w:color w:val="000000"/>
          <w:sz w:val="20"/>
          <w:szCs w:val="20"/>
        </w:rPr>
        <w:t>.</w:t>
      </w:r>
    </w:p>
    <w:p w14:paraId="2A659A64" w14:textId="28DA7C78" w:rsidR="00F46B00" w:rsidRPr="00F46B00" w:rsidRDefault="0033224D" w:rsidP="00407302">
      <w:pPr>
        <w:pStyle w:val="Bezseznamu1"/>
        <w:numPr>
          <w:ilvl w:val="1"/>
          <w:numId w:val="2"/>
        </w:numPr>
        <w:spacing w:before="120" w:after="120"/>
        <w:ind w:left="567" w:hanging="567"/>
        <w:jc w:val="both"/>
        <w:rPr>
          <w:rFonts w:ascii="Arial" w:hAnsi="Arial" w:cs="Arial"/>
          <w:color w:val="000000"/>
        </w:rPr>
      </w:pPr>
      <w:r>
        <w:rPr>
          <w:rFonts w:ascii="Arial" w:hAnsi="Arial" w:cs="Arial"/>
          <w:color w:val="000000"/>
        </w:rPr>
        <w:lastRenderedPageBreak/>
        <w:t>Smluvní pokuty jsou sjednány v rozsahu uvedeném v příloze č. 2 této smlouvy.</w:t>
      </w:r>
    </w:p>
    <w:p w14:paraId="16E0C83F" w14:textId="77777777" w:rsidR="00CC0119" w:rsidRDefault="00CC0119" w:rsidP="00CC0119">
      <w:pPr>
        <w:pStyle w:val="Bezseznamu1"/>
        <w:spacing w:after="120"/>
        <w:jc w:val="both"/>
        <w:rPr>
          <w:rFonts w:ascii="Arial" w:eastAsia="Arial" w:hAnsi="Arial" w:cs="Arial"/>
        </w:rPr>
      </w:pPr>
    </w:p>
    <w:p w14:paraId="486ECB2A" w14:textId="77777777" w:rsidR="00CC0119" w:rsidRPr="00A548AC" w:rsidRDefault="00CC0119" w:rsidP="00CC0119">
      <w:pPr>
        <w:pStyle w:val="Bezseznamu10"/>
        <w:keepNext/>
        <w:numPr>
          <w:ilvl w:val="0"/>
          <w:numId w:val="2"/>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14:paraId="5D74DF86" w14:textId="6E5F15E9" w:rsidR="00EA30A3" w:rsidRPr="00CB4D8D" w:rsidRDefault="00CB4D8D" w:rsidP="00407302">
      <w:pPr>
        <w:pStyle w:val="Bezseznamu1"/>
        <w:numPr>
          <w:ilvl w:val="1"/>
          <w:numId w:val="2"/>
        </w:numPr>
        <w:spacing w:before="120" w:after="120"/>
        <w:ind w:left="567" w:hanging="567"/>
        <w:jc w:val="both"/>
        <w:rPr>
          <w:rFonts w:ascii="Arial" w:hAnsi="Arial" w:cs="Arial"/>
        </w:rPr>
      </w:pPr>
      <w:r>
        <w:rPr>
          <w:rFonts w:ascii="Arial" w:hAnsi="Arial" w:cs="Arial"/>
        </w:rPr>
        <w:t xml:space="preserve">Na </w:t>
      </w:r>
      <w:r w:rsidR="00EA30A3" w:rsidRPr="00CB4D8D">
        <w:rPr>
          <w:rFonts w:ascii="Arial" w:hAnsi="Arial" w:cs="Arial"/>
        </w:rPr>
        <w:t>základě Nařízení Evropského parlamentu a Rady (EU) č. 2</w:t>
      </w:r>
      <w:r w:rsidR="00407302">
        <w:rPr>
          <w:rFonts w:ascii="Arial" w:hAnsi="Arial" w:cs="Arial"/>
        </w:rPr>
        <w:t>016/679 ze dne 27. dubna 2016 o </w:t>
      </w:r>
      <w:r w:rsidR="00EA30A3" w:rsidRPr="00CB4D8D">
        <w:rPr>
          <w:rFonts w:ascii="Arial" w:hAnsi="Arial" w:cs="Arial"/>
        </w:rPr>
        <w:t>ochraně</w:t>
      </w:r>
      <w:r>
        <w:rPr>
          <w:rFonts w:ascii="Arial" w:hAnsi="Arial" w:cs="Arial"/>
        </w:rPr>
        <w:t xml:space="preserve"> </w:t>
      </w:r>
      <w:r w:rsidR="00EA30A3" w:rsidRPr="00CB4D8D">
        <w:rPr>
          <w:rFonts w:ascii="Arial" w:hAnsi="Arial" w:cs="Arial"/>
        </w:rPr>
        <w:t>fyzických osob v souvislosti se zpracováním osobních údajů a o volném pohybu těchto údajů a o zrušení směrnice 96/46/ES (obecné nařízení o ochraně osobních údajů – dále jen „GDPR“) vznikla povinnost zajištění vyšší ochrany a bezpečnosti osobních údajů fyzických osob současné s pravidly určujícími přesné zacházení s nimi, proto je nutné, aby si smluvní strany v souladu s GDPR upravily pravidla zpracování osobních údajů.</w:t>
      </w:r>
    </w:p>
    <w:p w14:paraId="67B00CA4" w14:textId="424107FC" w:rsidR="00EA30A3" w:rsidRPr="00CB4D8D" w:rsidRDefault="00EA30A3" w:rsidP="00407302">
      <w:pPr>
        <w:pStyle w:val="Bezseznamu1"/>
        <w:numPr>
          <w:ilvl w:val="1"/>
          <w:numId w:val="2"/>
        </w:numPr>
        <w:spacing w:before="120" w:after="120"/>
        <w:ind w:left="567" w:hanging="567"/>
        <w:jc w:val="both"/>
        <w:rPr>
          <w:rFonts w:ascii="Arial" w:hAnsi="Arial" w:cs="Arial"/>
        </w:rPr>
      </w:pPr>
      <w:r w:rsidRPr="00CB4D8D">
        <w:rPr>
          <w:rFonts w:ascii="Arial" w:hAnsi="Arial" w:cs="Arial"/>
        </w:rPr>
        <w:t xml:space="preserve">V rámci smluvního vztahu založeného touto smlouvou předá nájemce pronajímateli, případně pronajímatel nájemci osobní údaje fyzických osob. Smluvní strany konstatují následující: </w:t>
      </w:r>
    </w:p>
    <w:p w14:paraId="5F151BB8" w14:textId="23D310D3" w:rsidR="00EA30A3" w:rsidRPr="00EA30A3" w:rsidRDefault="00EA30A3" w:rsidP="00EA30A3">
      <w:pPr>
        <w:jc w:val="both"/>
        <w:rPr>
          <w:rFonts w:ascii="Arial" w:hAnsi="Arial" w:cs="Arial"/>
          <w:sz w:val="20"/>
          <w:szCs w:val="20"/>
        </w:rPr>
      </w:pPr>
    </w:p>
    <w:tbl>
      <w:tblPr>
        <w:tblStyle w:val="Mkatabulky"/>
        <w:tblW w:w="0" w:type="auto"/>
        <w:tblInd w:w="357" w:type="dxa"/>
        <w:tblLook w:val="04A0" w:firstRow="1" w:lastRow="0" w:firstColumn="1" w:lastColumn="0" w:noHBand="0" w:noVBand="1"/>
      </w:tblPr>
      <w:tblGrid>
        <w:gridCol w:w="4367"/>
        <w:gridCol w:w="4338"/>
      </w:tblGrid>
      <w:tr w:rsidR="00EA30A3" w:rsidRPr="00EA30A3" w14:paraId="5E9CD543" w14:textId="77777777" w:rsidTr="00B15E11">
        <w:tc>
          <w:tcPr>
            <w:tcW w:w="4367" w:type="dxa"/>
            <w:shd w:val="clear" w:color="auto" w:fill="E7E6E6" w:themeFill="background2"/>
          </w:tcPr>
          <w:p w14:paraId="47D54499" w14:textId="77777777" w:rsidR="00EA30A3" w:rsidRPr="00EA30A3" w:rsidRDefault="00EA30A3" w:rsidP="00982033">
            <w:pPr>
              <w:pStyle w:val="Odstavecseseznamem"/>
              <w:spacing w:line="288" w:lineRule="auto"/>
              <w:ind w:left="0"/>
              <w:rPr>
                <w:rFonts w:ascii="Arial" w:hAnsi="Arial" w:cs="Arial"/>
                <w:b/>
                <w:sz w:val="20"/>
                <w:szCs w:val="20"/>
              </w:rPr>
            </w:pPr>
            <w:r w:rsidRPr="00EA30A3">
              <w:rPr>
                <w:rFonts w:ascii="Arial" w:hAnsi="Arial" w:cs="Arial"/>
                <w:b/>
                <w:sz w:val="20"/>
                <w:szCs w:val="20"/>
              </w:rPr>
              <w:t>Předmět zpracování:</w:t>
            </w:r>
          </w:p>
        </w:tc>
        <w:tc>
          <w:tcPr>
            <w:tcW w:w="4338" w:type="dxa"/>
          </w:tcPr>
          <w:p w14:paraId="5BB58ADB" w14:textId="2D2C5B94" w:rsidR="00B15E11" w:rsidRPr="00B15E11" w:rsidRDefault="00B15E11" w:rsidP="00982033">
            <w:pPr>
              <w:pStyle w:val="Odstavecseseznamem"/>
              <w:spacing w:line="288" w:lineRule="auto"/>
              <w:ind w:left="0"/>
              <w:rPr>
                <w:rFonts w:ascii="Arial" w:hAnsi="Arial" w:cs="Arial"/>
                <w:sz w:val="20"/>
                <w:szCs w:val="20"/>
              </w:rPr>
            </w:pPr>
            <w:r w:rsidRPr="00B15E11">
              <w:rPr>
                <w:rFonts w:ascii="Arial" w:hAnsi="Arial" w:cs="Arial"/>
                <w:sz w:val="20"/>
                <w:szCs w:val="20"/>
              </w:rPr>
              <w:t>Provoz osobního vozidla</w:t>
            </w:r>
          </w:p>
        </w:tc>
      </w:tr>
      <w:tr w:rsidR="00EA30A3" w:rsidRPr="00EA30A3" w14:paraId="1D13D3E3" w14:textId="77777777" w:rsidTr="00B15E11">
        <w:tc>
          <w:tcPr>
            <w:tcW w:w="4367" w:type="dxa"/>
            <w:shd w:val="clear" w:color="auto" w:fill="E7E6E6" w:themeFill="background2"/>
          </w:tcPr>
          <w:p w14:paraId="41AE6626" w14:textId="77777777" w:rsidR="00EA30A3" w:rsidRPr="00EA30A3" w:rsidRDefault="00EA30A3" w:rsidP="00982033">
            <w:pPr>
              <w:pStyle w:val="Odstavecseseznamem"/>
              <w:spacing w:line="288" w:lineRule="auto"/>
              <w:ind w:left="0"/>
              <w:rPr>
                <w:rFonts w:ascii="Arial" w:hAnsi="Arial" w:cs="Arial"/>
                <w:b/>
                <w:sz w:val="20"/>
                <w:szCs w:val="20"/>
              </w:rPr>
            </w:pPr>
            <w:r w:rsidRPr="00EA30A3">
              <w:rPr>
                <w:rFonts w:ascii="Arial" w:hAnsi="Arial" w:cs="Arial"/>
                <w:b/>
                <w:sz w:val="20"/>
                <w:szCs w:val="20"/>
              </w:rPr>
              <w:t>Doba trvání zpracování:</w:t>
            </w:r>
          </w:p>
        </w:tc>
        <w:tc>
          <w:tcPr>
            <w:tcW w:w="4338" w:type="dxa"/>
          </w:tcPr>
          <w:p w14:paraId="5A918E7A" w14:textId="77777777" w:rsidR="00EA30A3" w:rsidRPr="00B15E11" w:rsidRDefault="00EA30A3" w:rsidP="00982033">
            <w:pPr>
              <w:pStyle w:val="Odstavecseseznamem"/>
              <w:spacing w:line="288" w:lineRule="auto"/>
              <w:ind w:left="0"/>
              <w:rPr>
                <w:rFonts w:ascii="Arial" w:hAnsi="Arial" w:cs="Arial"/>
                <w:sz w:val="20"/>
                <w:szCs w:val="20"/>
              </w:rPr>
            </w:pPr>
            <w:r w:rsidRPr="00B15E11">
              <w:rPr>
                <w:rFonts w:ascii="Arial" w:hAnsi="Arial" w:cs="Arial"/>
                <w:sz w:val="20"/>
                <w:szCs w:val="20"/>
              </w:rPr>
              <w:t>Po dobu užívání předmětu nájmu</w:t>
            </w:r>
          </w:p>
        </w:tc>
      </w:tr>
      <w:tr w:rsidR="00EA30A3" w:rsidRPr="00EA30A3" w14:paraId="529D6DB3" w14:textId="77777777" w:rsidTr="00B15E11">
        <w:tc>
          <w:tcPr>
            <w:tcW w:w="4367" w:type="dxa"/>
            <w:shd w:val="clear" w:color="auto" w:fill="E7E6E6" w:themeFill="background2"/>
          </w:tcPr>
          <w:p w14:paraId="1CB45EB8" w14:textId="77777777" w:rsidR="00EA30A3" w:rsidRPr="00EA30A3" w:rsidRDefault="00EA30A3" w:rsidP="00982033">
            <w:pPr>
              <w:pStyle w:val="Odstavecseseznamem"/>
              <w:spacing w:line="288" w:lineRule="auto"/>
              <w:ind w:left="0"/>
              <w:rPr>
                <w:rFonts w:ascii="Arial" w:hAnsi="Arial" w:cs="Arial"/>
                <w:b/>
                <w:sz w:val="20"/>
                <w:szCs w:val="20"/>
              </w:rPr>
            </w:pPr>
            <w:r w:rsidRPr="00EA30A3">
              <w:rPr>
                <w:rFonts w:ascii="Arial" w:hAnsi="Arial" w:cs="Arial"/>
                <w:b/>
                <w:sz w:val="20"/>
                <w:szCs w:val="20"/>
              </w:rPr>
              <w:t>Povaha a účel zpracování:</w:t>
            </w:r>
          </w:p>
          <w:p w14:paraId="4EA2759C" w14:textId="77777777" w:rsidR="00EA30A3" w:rsidRPr="00EA30A3" w:rsidRDefault="00EA30A3" w:rsidP="00982033">
            <w:pPr>
              <w:pStyle w:val="Odstavecseseznamem"/>
              <w:spacing w:line="288" w:lineRule="auto"/>
              <w:ind w:left="0"/>
              <w:rPr>
                <w:rFonts w:ascii="Arial" w:hAnsi="Arial" w:cs="Arial"/>
                <w:b/>
                <w:sz w:val="20"/>
                <w:szCs w:val="20"/>
              </w:rPr>
            </w:pPr>
          </w:p>
        </w:tc>
        <w:tc>
          <w:tcPr>
            <w:tcW w:w="4338" w:type="dxa"/>
          </w:tcPr>
          <w:p w14:paraId="4986C76D" w14:textId="1E18FB54" w:rsidR="00EA30A3" w:rsidRPr="00B15E11" w:rsidRDefault="00B15E11" w:rsidP="00982033">
            <w:pPr>
              <w:pStyle w:val="Odstavecseseznamem"/>
              <w:spacing w:line="288" w:lineRule="auto"/>
              <w:ind w:left="0"/>
              <w:rPr>
                <w:rFonts w:ascii="Arial" w:hAnsi="Arial" w:cs="Arial"/>
                <w:sz w:val="20"/>
                <w:szCs w:val="20"/>
              </w:rPr>
            </w:pPr>
            <w:r w:rsidRPr="00B15E11">
              <w:rPr>
                <w:rFonts w:ascii="Arial" w:hAnsi="Arial" w:cs="Arial"/>
                <w:sz w:val="20"/>
                <w:szCs w:val="20"/>
              </w:rPr>
              <w:t>Užívání</w:t>
            </w:r>
            <w:r w:rsidR="001C70CB">
              <w:rPr>
                <w:rFonts w:ascii="Arial" w:hAnsi="Arial" w:cs="Arial"/>
                <w:sz w:val="20"/>
                <w:szCs w:val="20"/>
              </w:rPr>
              <w:t xml:space="preserve"> vozidla zaměstnanci nájemce</w:t>
            </w:r>
            <w:r w:rsidRPr="00B15E11">
              <w:rPr>
                <w:rFonts w:ascii="Arial" w:hAnsi="Arial" w:cs="Arial"/>
                <w:sz w:val="20"/>
                <w:szCs w:val="20"/>
              </w:rPr>
              <w:t xml:space="preserve"> ke služebním a soukromým účelům</w:t>
            </w:r>
          </w:p>
        </w:tc>
      </w:tr>
      <w:tr w:rsidR="00EA30A3" w:rsidRPr="00EA30A3" w14:paraId="748ADD64" w14:textId="77777777" w:rsidTr="00B15E11">
        <w:tc>
          <w:tcPr>
            <w:tcW w:w="4367" w:type="dxa"/>
            <w:shd w:val="clear" w:color="auto" w:fill="E7E6E6" w:themeFill="background2"/>
          </w:tcPr>
          <w:p w14:paraId="7C864257" w14:textId="77777777" w:rsidR="00EA30A3" w:rsidRPr="00EA30A3" w:rsidRDefault="00EA30A3" w:rsidP="00982033">
            <w:pPr>
              <w:pStyle w:val="Odstavecseseznamem"/>
              <w:spacing w:line="288" w:lineRule="auto"/>
              <w:ind w:left="0"/>
              <w:rPr>
                <w:rFonts w:ascii="Arial" w:hAnsi="Arial" w:cs="Arial"/>
                <w:b/>
                <w:sz w:val="20"/>
                <w:szCs w:val="20"/>
              </w:rPr>
            </w:pPr>
            <w:r w:rsidRPr="00EA30A3">
              <w:rPr>
                <w:rFonts w:ascii="Arial" w:hAnsi="Arial" w:cs="Arial"/>
                <w:b/>
                <w:sz w:val="20"/>
                <w:szCs w:val="20"/>
              </w:rPr>
              <w:t>Typ zpracovávaných osobních údajů</w:t>
            </w:r>
            <w:r w:rsidRPr="00EA30A3">
              <w:rPr>
                <w:rFonts w:ascii="Arial" w:hAnsi="Arial" w:cs="Arial"/>
                <w:sz w:val="20"/>
                <w:szCs w:val="20"/>
              </w:rPr>
              <w:t xml:space="preserve"> (souhrnně též „osobní údaje“):</w:t>
            </w:r>
          </w:p>
        </w:tc>
        <w:tc>
          <w:tcPr>
            <w:tcW w:w="4338" w:type="dxa"/>
          </w:tcPr>
          <w:p w14:paraId="45AC0D66" w14:textId="77777777" w:rsidR="00EA30A3" w:rsidRPr="00B15E11" w:rsidRDefault="00EA30A3" w:rsidP="00982033">
            <w:pPr>
              <w:pStyle w:val="Odstavecseseznamem"/>
              <w:spacing w:line="288" w:lineRule="auto"/>
              <w:ind w:left="0"/>
              <w:rPr>
                <w:rFonts w:ascii="Arial" w:hAnsi="Arial" w:cs="Arial"/>
                <w:sz w:val="20"/>
                <w:szCs w:val="20"/>
              </w:rPr>
            </w:pPr>
            <w:r w:rsidRPr="00B15E11">
              <w:rPr>
                <w:rFonts w:ascii="Arial" w:hAnsi="Arial" w:cs="Arial"/>
                <w:sz w:val="20"/>
                <w:szCs w:val="20"/>
              </w:rPr>
              <w:t>Osobní údaje – jméno, příjmení, adresa, tel. číslo, poloha vozidla</w:t>
            </w:r>
          </w:p>
        </w:tc>
      </w:tr>
      <w:tr w:rsidR="00EA30A3" w:rsidRPr="00EA30A3" w14:paraId="546972DE" w14:textId="77777777" w:rsidTr="00B15E11">
        <w:tc>
          <w:tcPr>
            <w:tcW w:w="4367" w:type="dxa"/>
            <w:shd w:val="clear" w:color="auto" w:fill="E7E6E6" w:themeFill="background2"/>
          </w:tcPr>
          <w:p w14:paraId="0E5C2F48" w14:textId="77777777" w:rsidR="00EA30A3" w:rsidRPr="00EA30A3" w:rsidRDefault="00EA30A3" w:rsidP="00982033">
            <w:pPr>
              <w:pStyle w:val="Odstavecseseznamem"/>
              <w:spacing w:line="288" w:lineRule="auto"/>
              <w:ind w:left="0"/>
              <w:rPr>
                <w:rFonts w:ascii="Arial" w:hAnsi="Arial" w:cs="Arial"/>
                <w:b/>
                <w:sz w:val="20"/>
                <w:szCs w:val="20"/>
              </w:rPr>
            </w:pPr>
            <w:r w:rsidRPr="00EA30A3">
              <w:rPr>
                <w:rFonts w:ascii="Arial" w:hAnsi="Arial" w:cs="Arial"/>
                <w:b/>
                <w:sz w:val="20"/>
                <w:szCs w:val="20"/>
              </w:rPr>
              <w:t>Kategorie subjektů údajů, jejichž osobní údaje jsou zpracovávány:</w:t>
            </w:r>
          </w:p>
        </w:tc>
        <w:tc>
          <w:tcPr>
            <w:tcW w:w="4338" w:type="dxa"/>
          </w:tcPr>
          <w:p w14:paraId="018E8AA4" w14:textId="77777777" w:rsidR="00EA30A3" w:rsidRPr="00B15E11" w:rsidRDefault="00EA30A3" w:rsidP="00982033">
            <w:pPr>
              <w:pStyle w:val="Odstavecseseznamem"/>
              <w:spacing w:line="288" w:lineRule="auto"/>
              <w:ind w:left="0"/>
              <w:rPr>
                <w:rFonts w:ascii="Arial" w:hAnsi="Arial" w:cs="Arial"/>
                <w:sz w:val="20"/>
                <w:szCs w:val="20"/>
              </w:rPr>
            </w:pPr>
            <w:r w:rsidRPr="00B15E11">
              <w:rPr>
                <w:rFonts w:ascii="Arial" w:hAnsi="Arial" w:cs="Arial"/>
                <w:sz w:val="20"/>
                <w:szCs w:val="20"/>
              </w:rPr>
              <w:t>zaměstnanci smluvních stran</w:t>
            </w:r>
          </w:p>
        </w:tc>
      </w:tr>
    </w:tbl>
    <w:p w14:paraId="6C689ED1" w14:textId="77777777" w:rsidR="00EA30A3" w:rsidRPr="00EA30A3" w:rsidRDefault="00EA30A3" w:rsidP="00EA30A3">
      <w:pPr>
        <w:pStyle w:val="Odstavecseseznamem"/>
        <w:ind w:left="357"/>
        <w:jc w:val="both"/>
        <w:rPr>
          <w:rFonts w:ascii="Arial" w:hAnsi="Arial" w:cs="Arial"/>
          <w:sz w:val="20"/>
          <w:szCs w:val="20"/>
        </w:rPr>
      </w:pPr>
    </w:p>
    <w:p w14:paraId="04A19A03" w14:textId="659272D5" w:rsidR="00EA30A3" w:rsidRPr="00CB4D8D" w:rsidRDefault="00EA30A3" w:rsidP="00407302">
      <w:pPr>
        <w:pStyle w:val="Bezseznamu1"/>
        <w:numPr>
          <w:ilvl w:val="1"/>
          <w:numId w:val="2"/>
        </w:numPr>
        <w:spacing w:before="120" w:after="120"/>
        <w:ind w:left="567" w:hanging="567"/>
        <w:jc w:val="both"/>
        <w:rPr>
          <w:rFonts w:ascii="Arial" w:hAnsi="Arial" w:cs="Arial"/>
        </w:rPr>
      </w:pPr>
      <w:r w:rsidRPr="00CB4D8D">
        <w:rPr>
          <w:rFonts w:ascii="Arial" w:hAnsi="Arial" w:cs="Arial"/>
        </w:rPr>
        <w:t>Zpracovatel je oprávněn zpracovávat osobní údaje pouz</w:t>
      </w:r>
      <w:r w:rsidR="00407302">
        <w:rPr>
          <w:rFonts w:ascii="Arial" w:hAnsi="Arial" w:cs="Arial"/>
        </w:rPr>
        <w:t>e po dobu účinnosti smlouvy. Po </w:t>
      </w:r>
      <w:r w:rsidRPr="00CB4D8D">
        <w:rPr>
          <w:rFonts w:ascii="Arial" w:hAnsi="Arial" w:cs="Arial"/>
        </w:rPr>
        <w:t xml:space="preserve">ukončení smlouvy se zpracovatel zavazuje veškeré osobní údaje prokazatelně smazat nebo vrátit správci a vymazat existující kopie, neukládá-li zákon zpracovateli povinnost osobní údaje zpracovávat i po ukončení smlouvy. </w:t>
      </w:r>
    </w:p>
    <w:p w14:paraId="469E0FB9" w14:textId="77777777" w:rsidR="00EA30A3" w:rsidRPr="00CB4D8D" w:rsidRDefault="00EA30A3" w:rsidP="00407302">
      <w:pPr>
        <w:pStyle w:val="Bezseznamu1"/>
        <w:numPr>
          <w:ilvl w:val="1"/>
          <w:numId w:val="2"/>
        </w:numPr>
        <w:spacing w:before="120" w:after="120"/>
        <w:ind w:left="567" w:hanging="567"/>
        <w:jc w:val="both"/>
        <w:rPr>
          <w:rFonts w:ascii="Arial" w:hAnsi="Arial" w:cs="Arial"/>
        </w:rPr>
      </w:pPr>
      <w:r w:rsidRPr="00CB4D8D">
        <w:rPr>
          <w:rFonts w:ascii="Arial" w:hAnsi="Arial" w:cs="Arial"/>
        </w:rPr>
        <w:t>Zpracovatel se zavazuje:</w:t>
      </w:r>
    </w:p>
    <w:p w14:paraId="38CE139C" w14:textId="77777777" w:rsidR="00EA30A3" w:rsidRPr="00EA30A3" w:rsidRDefault="00EA30A3" w:rsidP="00EA30A3">
      <w:pPr>
        <w:pStyle w:val="Odstavecseseznamem"/>
        <w:numPr>
          <w:ilvl w:val="1"/>
          <w:numId w:val="7"/>
        </w:numPr>
        <w:spacing w:line="288" w:lineRule="auto"/>
        <w:contextualSpacing w:val="0"/>
        <w:jc w:val="both"/>
        <w:rPr>
          <w:rFonts w:ascii="Arial" w:hAnsi="Arial" w:cs="Arial"/>
          <w:sz w:val="20"/>
          <w:szCs w:val="20"/>
        </w:rPr>
      </w:pPr>
      <w:r w:rsidRPr="00EA30A3">
        <w:rPr>
          <w:rFonts w:ascii="Arial" w:hAnsi="Arial" w:cs="Arial"/>
          <w:sz w:val="20"/>
          <w:szCs w:val="20"/>
        </w:rPr>
        <w:t>zpracovávat osobní údaje pouze na základě doložených pokynů správce. Doloženého pokynu správce je třeba i tehdy, mají-li být osobní údaje předávány do třetí země nebo mezinárodní organizaci;</w:t>
      </w:r>
    </w:p>
    <w:p w14:paraId="54D3149F" w14:textId="77777777"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t>zajistit, aby se pověření zaměstnanci zpracovatele, kteří se dostanou do kontaktu s osobními údaji, zavázali k mlčenlivosti;</w:t>
      </w:r>
    </w:p>
    <w:p w14:paraId="40CB0682" w14:textId="77777777"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t>provést vhodná technická a organizační zabezpečení, aby zajistil úroveň zabezpečení odpovídající danému riziku. Při posuzování vhodné úrovně zabezpečení zpracovatel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7C56E89" w14:textId="77777777"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t>nezapojit do zpracování žádného dalšího zpracovatele bez předchozího písemného povolení správce. Udělí-li správce povolení k zapojení dalšího zpracovatele, musí být tomuto dalšímu zpracovateli uloženy stejné povinnosti na ochranu osobních údajů, jaké jsou uvedeny v této smlouvě. Nesplní-li další zpracovatel své povinnosti v oblasti ochrany údajů, odpovídá správci za plnění povinností dotčeného dalšího zpracovatele i nadále plně zpracovatel;</w:t>
      </w:r>
    </w:p>
    <w:p w14:paraId="7C2E5848" w14:textId="77777777"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t>zohlednit povahu zpracování a být správci nápomocen prostřednictvím vhodných technických a organizačních opatření při plnění správcovy povinnosti reagovat na žádosti o výkon práv subjektů údajů stanovených v kapitole III GDPR (Práva subjektu údajů);</w:t>
      </w:r>
    </w:p>
    <w:p w14:paraId="18FDAC2F" w14:textId="2A29E74A"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t xml:space="preserve">být </w:t>
      </w:r>
      <w:r w:rsidR="00B46AF4">
        <w:rPr>
          <w:rFonts w:ascii="Arial" w:hAnsi="Arial" w:cs="Arial"/>
          <w:sz w:val="20"/>
          <w:szCs w:val="20"/>
        </w:rPr>
        <w:t>s</w:t>
      </w:r>
      <w:r w:rsidRPr="00EA30A3">
        <w:rPr>
          <w:rFonts w:ascii="Arial" w:hAnsi="Arial" w:cs="Arial"/>
          <w:sz w:val="20"/>
          <w:szCs w:val="20"/>
        </w:rPr>
        <w:t>právci nápomocen při zajišťování souladu s povinnostmi podle článků 32 až 36 GDPR (Zabezpečení osobních údajů), a to při zohlednění povahy zpracování informací, jež má zpracovatel k dispozici;</w:t>
      </w:r>
    </w:p>
    <w:p w14:paraId="56C33B73" w14:textId="77777777"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t>bez zbytečného odkladu ohlásit správci případy porušení zabezpečení osobních údajů;</w:t>
      </w:r>
    </w:p>
    <w:p w14:paraId="1ACC8358" w14:textId="77777777"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lastRenderedPageBreak/>
        <w:t>poskytnout správci veškeré informace potřebné k doložení toho, že byly splněny povinnosti stanovené v této smlouvě a umožnit audity, včetně inspekcí, prováděné správcem nebo jiným auditorem, kterého správce pověřil, a poskytovat součinnost k těmto auditům;</w:t>
      </w:r>
    </w:p>
    <w:p w14:paraId="32D79545" w14:textId="77777777" w:rsidR="00EA30A3" w:rsidRPr="00EA30A3" w:rsidRDefault="00EA30A3" w:rsidP="00EA30A3">
      <w:pPr>
        <w:pStyle w:val="Odstavecseseznamem"/>
        <w:numPr>
          <w:ilvl w:val="1"/>
          <w:numId w:val="7"/>
        </w:numPr>
        <w:spacing w:line="288" w:lineRule="auto"/>
        <w:ind w:left="714" w:hanging="357"/>
        <w:contextualSpacing w:val="0"/>
        <w:jc w:val="both"/>
        <w:rPr>
          <w:rFonts w:ascii="Arial" w:hAnsi="Arial" w:cs="Arial"/>
          <w:sz w:val="20"/>
          <w:szCs w:val="20"/>
        </w:rPr>
      </w:pPr>
      <w:r w:rsidRPr="00EA30A3">
        <w:rPr>
          <w:rFonts w:ascii="Arial" w:hAnsi="Arial" w:cs="Arial"/>
          <w:sz w:val="20"/>
          <w:szCs w:val="20"/>
        </w:rPr>
        <w:t xml:space="preserve">neprodleně informovat správce v případě, že podle jeho názoru určitý pokyn správce porušuje ustanovení GDPR nebo jiné předpisy týkající se ochrany osobních údajů. </w:t>
      </w:r>
    </w:p>
    <w:p w14:paraId="13864ACA" w14:textId="77777777" w:rsidR="00EA30A3" w:rsidRPr="00CB4D8D" w:rsidRDefault="00EA30A3" w:rsidP="00407302">
      <w:pPr>
        <w:pStyle w:val="Bezseznamu1"/>
        <w:numPr>
          <w:ilvl w:val="1"/>
          <w:numId w:val="2"/>
        </w:numPr>
        <w:spacing w:before="120" w:after="120"/>
        <w:ind w:left="567" w:hanging="567"/>
        <w:jc w:val="both"/>
        <w:rPr>
          <w:rFonts w:ascii="Arial" w:hAnsi="Arial" w:cs="Arial"/>
        </w:rPr>
      </w:pPr>
      <w:r w:rsidRPr="00CB4D8D">
        <w:rPr>
          <w:rFonts w:ascii="Arial" w:hAnsi="Arial" w:cs="Arial"/>
        </w:rPr>
        <w:t>Správce se zavazuje:</w:t>
      </w:r>
    </w:p>
    <w:p w14:paraId="21EFEF3E" w14:textId="77777777" w:rsidR="00EA30A3" w:rsidRPr="00EA30A3" w:rsidRDefault="00EA30A3" w:rsidP="00EA30A3">
      <w:pPr>
        <w:spacing w:line="288" w:lineRule="auto"/>
        <w:ind w:left="709" w:hanging="709"/>
        <w:jc w:val="both"/>
        <w:rPr>
          <w:rFonts w:ascii="Arial" w:hAnsi="Arial" w:cs="Arial"/>
          <w:sz w:val="20"/>
          <w:szCs w:val="20"/>
        </w:rPr>
      </w:pPr>
      <w:r w:rsidRPr="00EA30A3">
        <w:rPr>
          <w:rFonts w:ascii="Arial" w:hAnsi="Arial" w:cs="Arial"/>
          <w:sz w:val="20"/>
          <w:szCs w:val="20"/>
        </w:rPr>
        <w:t xml:space="preserve">        a. dodržovat při zpracovávat osobních údajů fyzických osob právní předpisy upravující ochranu osobních údajů;</w:t>
      </w:r>
    </w:p>
    <w:p w14:paraId="0CB9D86C" w14:textId="77777777" w:rsidR="00EA30A3" w:rsidRPr="00EA30A3" w:rsidRDefault="00EA30A3" w:rsidP="00EA30A3">
      <w:pPr>
        <w:spacing w:line="288" w:lineRule="auto"/>
        <w:ind w:left="709" w:hanging="709"/>
        <w:jc w:val="both"/>
        <w:rPr>
          <w:rFonts w:ascii="Arial" w:hAnsi="Arial" w:cs="Arial"/>
          <w:sz w:val="20"/>
          <w:szCs w:val="20"/>
        </w:rPr>
      </w:pPr>
      <w:r w:rsidRPr="00EA30A3">
        <w:rPr>
          <w:rFonts w:ascii="Arial" w:hAnsi="Arial" w:cs="Arial"/>
          <w:sz w:val="20"/>
          <w:szCs w:val="20"/>
        </w:rPr>
        <w:t xml:space="preserve">         b. informovat neprodleně zpracovatele, pokud se vyskytnou chyby ve zpracování osobních údajů, nebo subjekt údajů využije svého práva na opravdu, doplnění nebo výmaz osobních údajů.</w:t>
      </w:r>
    </w:p>
    <w:p w14:paraId="50B051DE" w14:textId="5F9C4B8A" w:rsidR="00EA30A3" w:rsidRDefault="00EA30A3" w:rsidP="00407302">
      <w:pPr>
        <w:pStyle w:val="Bezseznamu1"/>
        <w:numPr>
          <w:ilvl w:val="1"/>
          <w:numId w:val="2"/>
        </w:numPr>
        <w:spacing w:before="120" w:after="120"/>
        <w:ind w:left="567" w:hanging="567"/>
        <w:jc w:val="both"/>
        <w:rPr>
          <w:rFonts w:ascii="Arial" w:hAnsi="Arial" w:cs="Arial"/>
        </w:rPr>
      </w:pPr>
      <w:r w:rsidRPr="00CB4D8D">
        <w:rPr>
          <w:rFonts w:ascii="Arial" w:hAnsi="Arial" w:cs="Arial"/>
        </w:rPr>
        <w:t xml:space="preserve">Bude-li </w:t>
      </w:r>
      <w:r w:rsidR="00B46AF4">
        <w:rPr>
          <w:rFonts w:ascii="Arial" w:hAnsi="Arial" w:cs="Arial"/>
        </w:rPr>
        <w:t>s</w:t>
      </w:r>
      <w:r w:rsidRPr="00CB4D8D">
        <w:rPr>
          <w:rFonts w:ascii="Arial" w:hAnsi="Arial" w:cs="Arial"/>
        </w:rPr>
        <w:t>právci v souvislosti se zpracováváním osobních údajů uložena sankce ze strany Úřadu pro ochranu osobních údajů nebo jiného orgánu veřejné moci z důvodu, které zavinil zpracovatel, zavazuje se zpracovatel nahradit správci v plném rozsahu škodu tímto správci způsobenou. Zpracovatel prohlašuje, že je srozuměn s výší sankcí stanovených GDPR a jinými právními předpisy vztahujícími se k ochraně osobních údajů.</w:t>
      </w:r>
    </w:p>
    <w:p w14:paraId="540B7FAC" w14:textId="77777777" w:rsidR="00EF771E" w:rsidRPr="00CB4D8D" w:rsidRDefault="00EF771E" w:rsidP="001E3283">
      <w:pPr>
        <w:pStyle w:val="Bezseznamu1"/>
        <w:spacing w:before="120" w:after="120"/>
        <w:ind w:left="567"/>
        <w:jc w:val="both"/>
        <w:rPr>
          <w:rFonts w:ascii="Arial" w:hAnsi="Arial" w:cs="Arial"/>
        </w:rPr>
      </w:pPr>
    </w:p>
    <w:p w14:paraId="09DF7B2F" w14:textId="534495AE" w:rsidR="00EF771E" w:rsidRPr="001E3283" w:rsidRDefault="00EF771E" w:rsidP="001E3283">
      <w:pPr>
        <w:pStyle w:val="Odstavecseseznamem"/>
        <w:numPr>
          <w:ilvl w:val="0"/>
          <w:numId w:val="2"/>
        </w:numPr>
        <w:spacing w:before="120" w:after="120"/>
        <w:ind w:left="720"/>
        <w:rPr>
          <w:b/>
          <w:smallCaps/>
          <w:sz w:val="16"/>
          <w:szCs w:val="16"/>
          <w:u w:val="single"/>
        </w:rPr>
      </w:pPr>
      <w:r w:rsidRPr="001E3283">
        <w:rPr>
          <w:rFonts w:ascii="Arial" w:eastAsia="Arial" w:hAnsi="Arial" w:cs="Arial"/>
          <w:b/>
          <w:sz w:val="20"/>
          <w:szCs w:val="20"/>
          <w:u w:val="single"/>
        </w:rPr>
        <w:t xml:space="preserve"> DALŠÍ POVINNOSTI </w:t>
      </w:r>
      <w:r w:rsidRPr="001E3283">
        <w:rPr>
          <w:rFonts w:ascii="Arial" w:hAnsi="Arial" w:cs="Arial"/>
          <w:b/>
          <w:sz w:val="20"/>
          <w:szCs w:val="20"/>
          <w:u w:val="single"/>
        </w:rPr>
        <w:t>PRONAJÍMATELE</w:t>
      </w:r>
      <w:r w:rsidRPr="001E3283">
        <w:rPr>
          <w:rFonts w:ascii="Arial" w:hAnsi="Arial" w:cs="Arial"/>
          <w:sz w:val="20"/>
          <w:szCs w:val="20"/>
          <w:u w:val="single"/>
        </w:rPr>
        <w:t xml:space="preserve"> </w:t>
      </w:r>
    </w:p>
    <w:p w14:paraId="65329016" w14:textId="21AD53D3" w:rsidR="00EF771E" w:rsidRPr="001E3283" w:rsidRDefault="00EF771E" w:rsidP="001E3283">
      <w:pPr>
        <w:spacing w:after="0"/>
        <w:ind w:left="709" w:hanging="709"/>
        <w:jc w:val="both"/>
        <w:rPr>
          <w:rFonts w:ascii="Arial" w:hAnsi="Arial" w:cs="Arial"/>
          <w:sz w:val="20"/>
          <w:szCs w:val="20"/>
        </w:rPr>
      </w:pPr>
      <w:r>
        <w:rPr>
          <w:rFonts w:ascii="Arial" w:hAnsi="Arial" w:cs="Arial"/>
          <w:sz w:val="20"/>
          <w:szCs w:val="20"/>
        </w:rPr>
        <w:t>7.</w:t>
      </w:r>
      <w:r w:rsidRPr="001E3283">
        <w:rPr>
          <w:rFonts w:ascii="Arial" w:hAnsi="Arial" w:cs="Arial"/>
          <w:sz w:val="20"/>
          <w:szCs w:val="20"/>
        </w:rPr>
        <w:t>1.</w:t>
      </w:r>
      <w:r>
        <w:rPr>
          <w:rFonts w:ascii="Arial" w:hAnsi="Arial" w:cs="Arial"/>
          <w:sz w:val="20"/>
          <w:szCs w:val="20"/>
        </w:rPr>
        <w:t xml:space="preserve">       </w:t>
      </w:r>
      <w:r w:rsidRPr="001E3283">
        <w:rPr>
          <w:rFonts w:ascii="Arial" w:hAnsi="Arial" w:cs="Arial"/>
          <w:sz w:val="20"/>
          <w:szCs w:val="20"/>
        </w:rPr>
        <w:t>Pro</w:t>
      </w:r>
      <w:r>
        <w:rPr>
          <w:rFonts w:ascii="Arial" w:hAnsi="Arial" w:cs="Arial"/>
          <w:sz w:val="20"/>
          <w:szCs w:val="20"/>
        </w:rPr>
        <w:t xml:space="preserve">najímatel </w:t>
      </w:r>
      <w:r w:rsidRPr="001E3283">
        <w:rPr>
          <w:rFonts w:ascii="Arial" w:hAnsi="Arial" w:cs="Arial"/>
          <w:sz w:val="20"/>
          <w:szCs w:val="20"/>
        </w:rPr>
        <w:t xml:space="preserve">se zavazuje, že </w:t>
      </w:r>
    </w:p>
    <w:p w14:paraId="1A3EBA18" w14:textId="77777777" w:rsidR="00EF771E" w:rsidRDefault="00EF771E" w:rsidP="00EF771E">
      <w:pPr>
        <w:pStyle w:val="Odstavecseseznamem"/>
        <w:numPr>
          <w:ilvl w:val="0"/>
          <w:numId w:val="22"/>
        </w:numPr>
        <w:jc w:val="both"/>
        <w:rPr>
          <w:rFonts w:ascii="Arial" w:hAnsi="Arial" w:cs="Arial"/>
          <w:sz w:val="20"/>
          <w:szCs w:val="20"/>
        </w:rPr>
      </w:pPr>
      <w:r w:rsidRPr="001E3283">
        <w:rPr>
          <w:rFonts w:ascii="Arial" w:hAnsi="Arial" w:cs="Arial"/>
          <w:sz w:val="20"/>
          <w:szCs w:val="20"/>
        </w:rPr>
        <w:t>zapojí do plnění dle této smlouvy výhradně osoby zaměstnané legálně v souladu s tuzemskou právní úpravou,</w:t>
      </w:r>
    </w:p>
    <w:p w14:paraId="4F28EFA5" w14:textId="77777777" w:rsidR="00EF771E" w:rsidRDefault="00EF771E" w:rsidP="00EF771E">
      <w:pPr>
        <w:pStyle w:val="Odstavecseseznamem"/>
        <w:numPr>
          <w:ilvl w:val="0"/>
          <w:numId w:val="22"/>
        </w:numPr>
        <w:jc w:val="both"/>
        <w:rPr>
          <w:rFonts w:ascii="Arial" w:hAnsi="Arial" w:cs="Arial"/>
          <w:sz w:val="20"/>
          <w:szCs w:val="20"/>
        </w:rPr>
      </w:pPr>
      <w:r w:rsidRPr="001E3283">
        <w:rPr>
          <w:rFonts w:ascii="Arial" w:hAnsi="Arial" w:cs="Arial"/>
          <w:sz w:val="20"/>
          <w:szCs w:val="20"/>
        </w:rPr>
        <w:t>bude vytvářet pro osoby zapojené do plnění této smlouvy důstojné pracovní podmínky, zejména důsledně dodržovat svoje povinnosti v oblasti ochrany bezpečnosti a zdraví při práci.</w:t>
      </w:r>
    </w:p>
    <w:p w14:paraId="6A8B5A25" w14:textId="14605852" w:rsidR="00EF771E" w:rsidRPr="001E3283" w:rsidRDefault="00EF771E" w:rsidP="001E3283">
      <w:pPr>
        <w:pStyle w:val="Odstavecseseznamem"/>
        <w:numPr>
          <w:ilvl w:val="0"/>
          <w:numId w:val="22"/>
        </w:numPr>
        <w:jc w:val="both"/>
        <w:rPr>
          <w:rFonts w:ascii="Arial" w:hAnsi="Arial" w:cs="Arial"/>
          <w:sz w:val="20"/>
          <w:szCs w:val="20"/>
        </w:rPr>
      </w:pPr>
      <w:r w:rsidRPr="001E3283">
        <w:rPr>
          <w:rFonts w:ascii="Arial" w:hAnsi="Arial" w:cs="Arial"/>
          <w:sz w:val="20"/>
          <w:szCs w:val="20"/>
        </w:rPr>
        <w:t>bude dodržovat při plnění této smlouvy zásady ekologické likvidace odpadů.</w:t>
      </w:r>
    </w:p>
    <w:p w14:paraId="7F0E1D6C" w14:textId="77777777" w:rsidR="00EF771E" w:rsidRPr="001E3283" w:rsidRDefault="00EF771E" w:rsidP="001E3283">
      <w:pPr>
        <w:spacing w:after="0"/>
        <w:ind w:left="709" w:hanging="709"/>
        <w:jc w:val="both"/>
        <w:rPr>
          <w:rFonts w:ascii="Arial" w:hAnsi="Arial" w:cs="Arial"/>
          <w:sz w:val="20"/>
          <w:szCs w:val="20"/>
        </w:rPr>
      </w:pPr>
    </w:p>
    <w:p w14:paraId="5B8BAC39" w14:textId="022F4B83" w:rsidR="00EF771E" w:rsidRPr="001E3283" w:rsidRDefault="00EF771E" w:rsidP="001E3283">
      <w:pPr>
        <w:spacing w:after="0"/>
        <w:ind w:left="709" w:hanging="709"/>
        <w:jc w:val="both"/>
        <w:rPr>
          <w:rFonts w:ascii="Arial" w:hAnsi="Arial" w:cs="Arial"/>
          <w:sz w:val="20"/>
          <w:szCs w:val="20"/>
        </w:rPr>
      </w:pPr>
      <w:r>
        <w:rPr>
          <w:rFonts w:ascii="Arial" w:hAnsi="Arial" w:cs="Arial"/>
          <w:sz w:val="20"/>
          <w:szCs w:val="20"/>
        </w:rPr>
        <w:t xml:space="preserve">7.2.       </w:t>
      </w:r>
      <w:r w:rsidRPr="00511158">
        <w:rPr>
          <w:rFonts w:ascii="Arial" w:hAnsi="Arial" w:cs="Arial"/>
          <w:sz w:val="20"/>
          <w:szCs w:val="20"/>
        </w:rPr>
        <w:t>Pro</w:t>
      </w:r>
      <w:r>
        <w:rPr>
          <w:rFonts w:ascii="Arial" w:hAnsi="Arial" w:cs="Arial"/>
          <w:sz w:val="20"/>
          <w:szCs w:val="20"/>
        </w:rPr>
        <w:t xml:space="preserve">najímatel </w:t>
      </w:r>
      <w:r w:rsidRPr="001E3283">
        <w:rPr>
          <w:rFonts w:ascii="Arial" w:hAnsi="Arial" w:cs="Arial"/>
          <w:sz w:val="20"/>
          <w:szCs w:val="20"/>
        </w:rPr>
        <w:t xml:space="preserve">je povinen na žádost </w:t>
      </w:r>
      <w:r>
        <w:rPr>
          <w:rFonts w:ascii="Arial" w:hAnsi="Arial" w:cs="Arial"/>
          <w:sz w:val="20"/>
          <w:szCs w:val="20"/>
        </w:rPr>
        <w:t>nájemce</w:t>
      </w:r>
      <w:r w:rsidRPr="001E3283">
        <w:rPr>
          <w:rFonts w:ascii="Arial" w:hAnsi="Arial" w:cs="Arial"/>
          <w:sz w:val="20"/>
          <w:szCs w:val="20"/>
        </w:rPr>
        <w:t xml:space="preserve"> kdykoliv během účinnosti této smlouvy splnění              </w:t>
      </w:r>
    </w:p>
    <w:p w14:paraId="185AE771" w14:textId="2C854D00" w:rsidR="00EF771E" w:rsidRPr="001E3283" w:rsidRDefault="00EF771E" w:rsidP="001E3283">
      <w:pPr>
        <w:spacing w:after="0"/>
        <w:ind w:left="709" w:hanging="709"/>
        <w:jc w:val="both"/>
        <w:rPr>
          <w:rFonts w:ascii="Arial" w:hAnsi="Arial" w:cs="Arial"/>
          <w:sz w:val="20"/>
          <w:szCs w:val="20"/>
        </w:rPr>
      </w:pPr>
      <w:r w:rsidRPr="001E3283">
        <w:rPr>
          <w:rFonts w:ascii="Arial" w:hAnsi="Arial" w:cs="Arial"/>
          <w:sz w:val="20"/>
          <w:szCs w:val="20"/>
        </w:rPr>
        <w:t xml:space="preserve">       </w:t>
      </w:r>
      <w:r>
        <w:rPr>
          <w:rFonts w:ascii="Arial" w:hAnsi="Arial" w:cs="Arial"/>
          <w:sz w:val="20"/>
          <w:szCs w:val="20"/>
        </w:rPr>
        <w:tab/>
      </w:r>
      <w:r w:rsidRPr="001E3283">
        <w:rPr>
          <w:rFonts w:ascii="Arial" w:hAnsi="Arial" w:cs="Arial"/>
          <w:sz w:val="20"/>
          <w:szCs w:val="20"/>
        </w:rPr>
        <w:t xml:space="preserve">povinností dle </w:t>
      </w:r>
      <w:r>
        <w:rPr>
          <w:rFonts w:ascii="Arial" w:hAnsi="Arial" w:cs="Arial"/>
          <w:sz w:val="20"/>
          <w:szCs w:val="20"/>
        </w:rPr>
        <w:t>výše uvedeného odstavce</w:t>
      </w:r>
      <w:r w:rsidRPr="001E3283">
        <w:rPr>
          <w:rFonts w:ascii="Arial" w:hAnsi="Arial" w:cs="Arial"/>
          <w:sz w:val="20"/>
          <w:szCs w:val="20"/>
        </w:rPr>
        <w:t xml:space="preserve"> tohoto článku doložit relevantními doklady apod.</w:t>
      </w:r>
    </w:p>
    <w:p w14:paraId="726DA0A1" w14:textId="77777777" w:rsidR="00EF771E" w:rsidRPr="001E3283" w:rsidRDefault="00EF771E" w:rsidP="001E3283">
      <w:pPr>
        <w:spacing w:after="0"/>
        <w:ind w:left="709" w:hanging="709"/>
        <w:jc w:val="both"/>
        <w:rPr>
          <w:rFonts w:ascii="Arial" w:hAnsi="Arial" w:cs="Arial"/>
          <w:sz w:val="20"/>
          <w:szCs w:val="20"/>
        </w:rPr>
      </w:pPr>
    </w:p>
    <w:p w14:paraId="1741990D" w14:textId="402F1DCF" w:rsidR="00EA30A3" w:rsidRDefault="00EF771E" w:rsidP="00EF771E">
      <w:pPr>
        <w:spacing w:after="0"/>
        <w:ind w:left="709" w:hanging="709"/>
        <w:jc w:val="both"/>
        <w:rPr>
          <w:rFonts w:ascii="Arial" w:hAnsi="Arial" w:cs="Arial"/>
          <w:sz w:val="20"/>
          <w:szCs w:val="20"/>
        </w:rPr>
      </w:pPr>
      <w:r>
        <w:rPr>
          <w:rFonts w:ascii="Arial" w:hAnsi="Arial" w:cs="Arial"/>
          <w:sz w:val="20"/>
          <w:szCs w:val="20"/>
        </w:rPr>
        <w:t>7.</w:t>
      </w:r>
      <w:r w:rsidRPr="001E3283">
        <w:rPr>
          <w:rFonts w:ascii="Arial" w:hAnsi="Arial" w:cs="Arial"/>
          <w:sz w:val="20"/>
          <w:szCs w:val="20"/>
        </w:rPr>
        <w:t xml:space="preserve">3.  </w:t>
      </w:r>
      <w:r>
        <w:rPr>
          <w:rFonts w:ascii="Arial" w:hAnsi="Arial" w:cs="Arial"/>
          <w:sz w:val="20"/>
          <w:szCs w:val="20"/>
        </w:rPr>
        <w:t xml:space="preserve">   </w:t>
      </w:r>
      <w:r w:rsidRPr="00511158">
        <w:rPr>
          <w:rFonts w:ascii="Arial" w:hAnsi="Arial" w:cs="Arial"/>
          <w:sz w:val="20"/>
          <w:szCs w:val="20"/>
        </w:rPr>
        <w:t>Pro</w:t>
      </w:r>
      <w:r>
        <w:rPr>
          <w:rFonts w:ascii="Arial" w:hAnsi="Arial" w:cs="Arial"/>
          <w:sz w:val="20"/>
          <w:szCs w:val="20"/>
        </w:rPr>
        <w:t xml:space="preserve">najímatel </w:t>
      </w:r>
      <w:r w:rsidRPr="001E3283">
        <w:rPr>
          <w:rFonts w:ascii="Arial" w:hAnsi="Arial" w:cs="Arial"/>
          <w:sz w:val="20"/>
          <w:szCs w:val="20"/>
        </w:rPr>
        <w:t xml:space="preserve">odpovídá za to, že po celou dobu plnění této smlouvy se na plnění nevztahují </w:t>
      </w:r>
      <w:r>
        <w:rPr>
          <w:rFonts w:ascii="Arial" w:hAnsi="Arial" w:cs="Arial"/>
          <w:sz w:val="20"/>
          <w:szCs w:val="20"/>
        </w:rPr>
        <w:t xml:space="preserve">mezinárodní </w:t>
      </w:r>
      <w:r w:rsidRPr="001E3283">
        <w:rPr>
          <w:rFonts w:ascii="Arial" w:hAnsi="Arial" w:cs="Arial"/>
          <w:sz w:val="20"/>
          <w:szCs w:val="20"/>
        </w:rPr>
        <w:t>sankce</w:t>
      </w:r>
      <w:r>
        <w:rPr>
          <w:rFonts w:ascii="Arial" w:hAnsi="Arial" w:cs="Arial"/>
          <w:sz w:val="20"/>
          <w:szCs w:val="20"/>
        </w:rPr>
        <w:t>, zejména</w:t>
      </w:r>
      <w:r w:rsidRPr="001E3283">
        <w:rPr>
          <w:rFonts w:ascii="Arial" w:hAnsi="Arial" w:cs="Arial"/>
          <w:sz w:val="20"/>
          <w:szCs w:val="20"/>
        </w:rPr>
        <w:t xml:space="preserve"> vůči Rusku a/nebo Bělorusku a  platby poskytované </w:t>
      </w:r>
      <w:r>
        <w:rPr>
          <w:rFonts w:ascii="Arial" w:hAnsi="Arial" w:cs="Arial"/>
          <w:sz w:val="20"/>
          <w:szCs w:val="20"/>
        </w:rPr>
        <w:t>nájemcem</w:t>
      </w:r>
      <w:r w:rsidRPr="001E3283">
        <w:rPr>
          <w:rFonts w:ascii="Arial" w:hAnsi="Arial" w:cs="Arial"/>
          <w:sz w:val="20"/>
          <w:szCs w:val="20"/>
        </w:rPr>
        <w:t xml:space="preserve">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p>
    <w:p w14:paraId="3E966A84" w14:textId="77777777" w:rsidR="00EF771E" w:rsidRPr="001E3283" w:rsidRDefault="00EF771E" w:rsidP="001E3283">
      <w:pPr>
        <w:spacing w:after="0"/>
        <w:ind w:left="709" w:hanging="709"/>
        <w:jc w:val="both"/>
        <w:rPr>
          <w:rFonts w:ascii="Arial" w:hAnsi="Arial" w:cs="Arial"/>
          <w:sz w:val="20"/>
          <w:szCs w:val="20"/>
        </w:rPr>
      </w:pPr>
    </w:p>
    <w:p w14:paraId="6A2DA120" w14:textId="12788A77" w:rsidR="00CA170B" w:rsidRPr="001E3283" w:rsidRDefault="00CC0119" w:rsidP="001E3283">
      <w:pPr>
        <w:pStyle w:val="Bezseznamu1"/>
        <w:keepNext/>
        <w:numPr>
          <w:ilvl w:val="0"/>
          <w:numId w:val="2"/>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3D53EE48" w14:textId="77777777" w:rsidR="00CA170B" w:rsidRPr="001E3283" w:rsidRDefault="00CA170B" w:rsidP="001E3283">
      <w:pPr>
        <w:ind w:left="283"/>
        <w:jc w:val="both"/>
        <w:rPr>
          <w:rFonts w:ascii="Arial" w:hAnsi="Arial" w:cs="Arial"/>
          <w:vanish/>
          <w:sz w:val="2"/>
          <w:szCs w:val="2"/>
        </w:rPr>
      </w:pPr>
    </w:p>
    <w:p w14:paraId="3F951401" w14:textId="738B2D40" w:rsidR="00B26820" w:rsidRPr="00B26820" w:rsidRDefault="00B26820" w:rsidP="00CA170B">
      <w:pPr>
        <w:pStyle w:val="Odstavecseseznamem"/>
        <w:numPr>
          <w:ilvl w:val="1"/>
          <w:numId w:val="10"/>
        </w:numPr>
        <w:jc w:val="both"/>
        <w:rPr>
          <w:rFonts w:ascii="Arial" w:hAnsi="Arial" w:cs="Arial"/>
          <w:sz w:val="20"/>
          <w:szCs w:val="20"/>
        </w:rPr>
      </w:pPr>
      <w:r w:rsidRPr="00B26820">
        <w:rPr>
          <w:rFonts w:ascii="Arial" w:hAnsi="Arial" w:cs="Arial"/>
          <w:sz w:val="20"/>
          <w:szCs w:val="20"/>
        </w:rPr>
        <w:t>Tuto smlouvu lze měnit pouze číslovanými dodatky, podepsanými oběma smluvními stranami.</w:t>
      </w:r>
    </w:p>
    <w:p w14:paraId="3B8F5FF2" w14:textId="77777777" w:rsidR="00B26820" w:rsidRDefault="00B26820" w:rsidP="00B26820">
      <w:pPr>
        <w:pStyle w:val="Odstavecseseznamem"/>
        <w:ind w:left="502"/>
        <w:jc w:val="both"/>
        <w:rPr>
          <w:rFonts w:ascii="Arial" w:hAnsi="Arial" w:cs="Arial"/>
          <w:sz w:val="20"/>
          <w:szCs w:val="20"/>
          <w:highlight w:val="yellow"/>
        </w:rPr>
      </w:pPr>
    </w:p>
    <w:p w14:paraId="7752393A" w14:textId="3447BFC7" w:rsidR="00CB4D8D" w:rsidRPr="003805F6" w:rsidRDefault="003805F6" w:rsidP="003805F6">
      <w:pPr>
        <w:pStyle w:val="Odstavecseseznamem"/>
        <w:numPr>
          <w:ilvl w:val="1"/>
          <w:numId w:val="10"/>
        </w:numPr>
        <w:jc w:val="both"/>
        <w:rPr>
          <w:rFonts w:ascii="Arial" w:hAnsi="Arial" w:cs="Arial"/>
          <w:sz w:val="20"/>
          <w:szCs w:val="20"/>
          <w:highlight w:val="yellow"/>
        </w:rPr>
      </w:pPr>
      <w:r w:rsidRPr="003805F6">
        <w:rPr>
          <w:rFonts w:ascii="Arial" w:hAnsi="Arial" w:cs="Arial"/>
          <w:sz w:val="20"/>
          <w:szCs w:val="20"/>
          <w:highlight w:val="yellow"/>
        </w:rPr>
        <w:t>Tato smlouva je vyhotovena ve dvou stejnopisech, z nichž každý má platnost originálu a každá smluvní strana obdrží jeden. / Smlouva je uzavírána elektronicky</w:t>
      </w:r>
      <w:r w:rsidR="00CB4D8D" w:rsidRPr="003805F6">
        <w:rPr>
          <w:rFonts w:ascii="Arial" w:hAnsi="Arial" w:cs="Arial"/>
          <w:sz w:val="20"/>
          <w:szCs w:val="20"/>
          <w:highlight w:val="yellow"/>
        </w:rPr>
        <w:t>.</w:t>
      </w:r>
    </w:p>
    <w:p w14:paraId="284FCE3D" w14:textId="77777777" w:rsidR="00407302" w:rsidRDefault="00407302" w:rsidP="00407302">
      <w:pPr>
        <w:pStyle w:val="Odstavecseseznamem"/>
        <w:ind w:left="502"/>
        <w:jc w:val="both"/>
        <w:rPr>
          <w:rFonts w:ascii="Arial" w:hAnsi="Arial" w:cs="Arial"/>
          <w:sz w:val="20"/>
          <w:szCs w:val="20"/>
        </w:rPr>
      </w:pPr>
    </w:p>
    <w:p w14:paraId="286A51BE" w14:textId="6340AC9F" w:rsidR="00CB4D8D" w:rsidRPr="003805F6" w:rsidRDefault="003805F6" w:rsidP="003805F6">
      <w:pPr>
        <w:pStyle w:val="Odstavecseseznamem"/>
        <w:numPr>
          <w:ilvl w:val="1"/>
          <w:numId w:val="10"/>
        </w:numPr>
        <w:rPr>
          <w:rFonts w:ascii="Arial" w:hAnsi="Arial" w:cs="Arial"/>
          <w:sz w:val="20"/>
          <w:szCs w:val="20"/>
        </w:rPr>
      </w:pPr>
      <w:r w:rsidRPr="003805F6">
        <w:rPr>
          <w:rFonts w:ascii="Arial" w:hAnsi="Arial" w:cs="Arial"/>
          <w:sz w:val="20"/>
          <w:szCs w:val="20"/>
        </w:rPr>
        <w:t>Odmítne-li některá ze smluvních stran převzít písemnost nebo její převzetí znemožní, má se za</w:t>
      </w:r>
      <w:r>
        <w:rPr>
          <w:rFonts w:ascii="Arial" w:hAnsi="Arial" w:cs="Arial"/>
          <w:sz w:val="20"/>
          <w:szCs w:val="20"/>
        </w:rPr>
        <w:t xml:space="preserve"> to, že písemnost doručena byla</w:t>
      </w:r>
      <w:r w:rsidR="00CB4D8D" w:rsidRPr="003805F6">
        <w:rPr>
          <w:rFonts w:ascii="Arial" w:hAnsi="Arial" w:cs="Arial"/>
          <w:sz w:val="20"/>
          <w:szCs w:val="20"/>
        </w:rPr>
        <w:t>.</w:t>
      </w:r>
    </w:p>
    <w:p w14:paraId="75C5607A" w14:textId="77777777" w:rsidR="00407302" w:rsidRDefault="00407302" w:rsidP="00407302">
      <w:pPr>
        <w:pStyle w:val="Odstavecseseznamem"/>
        <w:ind w:left="502"/>
        <w:jc w:val="both"/>
        <w:rPr>
          <w:rFonts w:ascii="Arial" w:hAnsi="Arial" w:cs="Arial"/>
          <w:sz w:val="20"/>
          <w:szCs w:val="20"/>
        </w:rPr>
      </w:pPr>
    </w:p>
    <w:p w14:paraId="43C011AA" w14:textId="726D6220" w:rsidR="00CB4D8D" w:rsidRDefault="00CB4D8D" w:rsidP="00CB4D8D">
      <w:pPr>
        <w:pStyle w:val="Odstavecseseznamem"/>
        <w:numPr>
          <w:ilvl w:val="1"/>
          <w:numId w:val="10"/>
        </w:numPr>
        <w:jc w:val="both"/>
        <w:rPr>
          <w:rFonts w:ascii="Arial" w:hAnsi="Arial" w:cs="Arial"/>
          <w:sz w:val="20"/>
          <w:szCs w:val="20"/>
        </w:rPr>
      </w:pPr>
      <w:r>
        <w:rPr>
          <w:rFonts w:ascii="Arial" w:hAnsi="Arial" w:cs="Arial"/>
          <w:sz w:val="20"/>
          <w:szCs w:val="20"/>
        </w:rPr>
        <w:t>Pronajímatel</w:t>
      </w:r>
      <w:r w:rsidRPr="00CB4D8D">
        <w:rPr>
          <w:rFonts w:ascii="Arial" w:hAnsi="Arial" w:cs="Arial"/>
          <w:sz w:val="20"/>
          <w:szCs w:val="20"/>
        </w:rPr>
        <w:t xml:space="preserve"> bere na vědomí, že je osobou povinnou spolupůsobit při výkonu finanční kontroly.</w:t>
      </w:r>
    </w:p>
    <w:p w14:paraId="695A4B4D" w14:textId="77777777" w:rsidR="00407302" w:rsidRDefault="00407302" w:rsidP="00407302">
      <w:pPr>
        <w:pStyle w:val="Odstavecseseznamem"/>
        <w:ind w:left="502"/>
        <w:jc w:val="both"/>
        <w:rPr>
          <w:rFonts w:ascii="Arial" w:hAnsi="Arial" w:cs="Arial"/>
          <w:sz w:val="20"/>
          <w:szCs w:val="20"/>
        </w:rPr>
      </w:pPr>
    </w:p>
    <w:p w14:paraId="36E3E703" w14:textId="08A4F2C7" w:rsidR="00B26820" w:rsidRPr="00B26820" w:rsidRDefault="00CB4D8D" w:rsidP="00B26820">
      <w:pPr>
        <w:pStyle w:val="Odstavecseseznamem"/>
        <w:numPr>
          <w:ilvl w:val="1"/>
          <w:numId w:val="10"/>
        </w:numPr>
        <w:jc w:val="both"/>
        <w:rPr>
          <w:rFonts w:ascii="Arial" w:hAnsi="Arial" w:cs="Arial"/>
          <w:sz w:val="20"/>
          <w:szCs w:val="20"/>
        </w:rPr>
      </w:pPr>
      <w:r w:rsidRPr="00B26820">
        <w:rPr>
          <w:rFonts w:ascii="Arial" w:hAnsi="Arial" w:cs="Arial"/>
          <w:sz w:val="20"/>
          <w:szCs w:val="20"/>
        </w:rPr>
        <w:lastRenderedPageBreak/>
        <w:t>Pronajímatel souhlasí s případným zveřejněním informací o této smlouvě dle zákona č. 106/1999 Sb., o svobodném přístupu k informací</w:t>
      </w:r>
      <w:r w:rsidR="00B15E11" w:rsidRPr="00B26820">
        <w:rPr>
          <w:rFonts w:ascii="Arial" w:hAnsi="Arial" w:cs="Arial"/>
          <w:sz w:val="20"/>
          <w:szCs w:val="20"/>
        </w:rPr>
        <w:t>m</w:t>
      </w:r>
      <w:r w:rsidR="00B26820">
        <w:rPr>
          <w:rFonts w:ascii="Arial" w:hAnsi="Arial" w:cs="Arial"/>
          <w:sz w:val="20"/>
          <w:szCs w:val="20"/>
        </w:rPr>
        <w:t>, ve znění pozdějších změn</w:t>
      </w:r>
      <w:r w:rsidR="00B26820" w:rsidRPr="00B26820">
        <w:rPr>
          <w:rFonts w:ascii="Arial" w:hAnsi="Arial" w:cs="Arial"/>
          <w:sz w:val="20"/>
          <w:szCs w:val="20"/>
        </w:rPr>
        <w:t xml:space="preserve">. </w:t>
      </w:r>
      <w:r w:rsidR="00B26820">
        <w:rPr>
          <w:rFonts w:ascii="Arial" w:hAnsi="Arial" w:cs="Arial"/>
          <w:sz w:val="20"/>
          <w:szCs w:val="20"/>
        </w:rPr>
        <w:t>Pronajímatel</w:t>
      </w:r>
      <w:r w:rsidR="00B26820" w:rsidRPr="00B26820">
        <w:rPr>
          <w:rFonts w:ascii="Arial" w:hAnsi="Arial" w:cs="Arial"/>
          <w:sz w:val="20"/>
          <w:szCs w:val="20"/>
        </w:rPr>
        <w:t xml:space="preserve"> dále souhlasí se zveřejněním celé smlouvy včetně všech příloh, jejich dodatků a skutečně uhrazené ceny na protikorupčním portále Jihomoravského kraje, tj. zřizovatel</w:t>
      </w:r>
      <w:r w:rsidR="00152E5B">
        <w:rPr>
          <w:rFonts w:ascii="Arial" w:hAnsi="Arial" w:cs="Arial"/>
          <w:sz w:val="20"/>
          <w:szCs w:val="20"/>
        </w:rPr>
        <w:t>e nájemce</w:t>
      </w:r>
      <w:r w:rsidR="00B26820" w:rsidRPr="00B26820">
        <w:rPr>
          <w:rFonts w:ascii="Arial" w:hAnsi="Arial" w:cs="Arial"/>
          <w:sz w:val="20"/>
          <w:szCs w:val="20"/>
        </w:rPr>
        <w:t>.</w:t>
      </w:r>
    </w:p>
    <w:p w14:paraId="09A655AE" w14:textId="77777777" w:rsidR="00407302" w:rsidRPr="00407302" w:rsidRDefault="00407302" w:rsidP="00B26820">
      <w:pPr>
        <w:pStyle w:val="Odstavecseseznamem"/>
        <w:jc w:val="both"/>
        <w:rPr>
          <w:rFonts w:ascii="Arial" w:hAnsi="Arial" w:cs="Arial"/>
          <w:sz w:val="20"/>
          <w:szCs w:val="20"/>
        </w:rPr>
      </w:pPr>
    </w:p>
    <w:p w14:paraId="2B5FA0FE" w14:textId="34BB81A6" w:rsidR="00741E93" w:rsidRDefault="00983DF3" w:rsidP="00741E93">
      <w:pPr>
        <w:pStyle w:val="Odstavecseseznamem"/>
        <w:numPr>
          <w:ilvl w:val="1"/>
          <w:numId w:val="10"/>
        </w:numPr>
        <w:jc w:val="both"/>
        <w:rPr>
          <w:rFonts w:ascii="Arial" w:hAnsi="Arial" w:cs="Arial"/>
          <w:sz w:val="20"/>
          <w:szCs w:val="20"/>
        </w:rPr>
      </w:pPr>
      <w:r w:rsidRPr="00983DF3">
        <w:rPr>
          <w:rFonts w:ascii="Arial" w:hAnsi="Arial" w:cs="Arial"/>
          <w:sz w:val="20"/>
          <w:szCs w:val="20"/>
        </w:rPr>
        <w:t>Případné obchodní zvyklosti, týkající se sjednaného či navazujícího plnění, nemají přednost před smluvními ujednáními, ani před ustanoveními zákona, byť by tato ustanovení neměla donucující účinky.</w:t>
      </w:r>
    </w:p>
    <w:p w14:paraId="18699F04" w14:textId="77777777" w:rsidR="00407302" w:rsidRDefault="00407302" w:rsidP="00407302">
      <w:pPr>
        <w:pStyle w:val="Odstavecseseznamem"/>
        <w:ind w:left="502"/>
        <w:jc w:val="both"/>
        <w:rPr>
          <w:rFonts w:ascii="Arial" w:hAnsi="Arial" w:cs="Arial"/>
          <w:sz w:val="20"/>
          <w:szCs w:val="20"/>
        </w:rPr>
      </w:pPr>
    </w:p>
    <w:p w14:paraId="4026410F" w14:textId="35469095" w:rsidR="00983DF3" w:rsidRDefault="00741E93" w:rsidP="00983DF3">
      <w:pPr>
        <w:pStyle w:val="Odstavecseseznamem"/>
        <w:numPr>
          <w:ilvl w:val="1"/>
          <w:numId w:val="10"/>
        </w:numPr>
        <w:jc w:val="both"/>
        <w:rPr>
          <w:rFonts w:ascii="Arial" w:hAnsi="Arial" w:cs="Arial"/>
          <w:sz w:val="20"/>
          <w:szCs w:val="20"/>
        </w:rPr>
      </w:pPr>
      <w:r>
        <w:rPr>
          <w:rFonts w:ascii="Arial" w:hAnsi="Arial" w:cs="Arial"/>
          <w:sz w:val="20"/>
          <w:szCs w:val="20"/>
        </w:rPr>
        <w:t>Pronajímatel</w:t>
      </w:r>
      <w:r w:rsidR="00983DF3" w:rsidRPr="00741E93">
        <w:rPr>
          <w:rFonts w:ascii="Arial" w:hAnsi="Arial" w:cs="Arial"/>
          <w:sz w:val="20"/>
          <w:szCs w:val="20"/>
        </w:rPr>
        <w:t xml:space="preserve"> není o</w:t>
      </w:r>
      <w:r>
        <w:rPr>
          <w:rFonts w:ascii="Arial" w:hAnsi="Arial" w:cs="Arial"/>
          <w:sz w:val="20"/>
          <w:szCs w:val="20"/>
        </w:rPr>
        <w:t>právněn bez souhlasu nájemce</w:t>
      </w:r>
      <w:r w:rsidR="00983DF3" w:rsidRPr="00741E93">
        <w:rPr>
          <w:rFonts w:ascii="Arial" w:hAnsi="Arial" w:cs="Arial"/>
          <w:sz w:val="20"/>
          <w:szCs w:val="20"/>
        </w:rPr>
        <w:t xml:space="preserve"> postoupit práva a povinnosti vyplývající z této smlouvy třetí osobě</w:t>
      </w:r>
      <w:r w:rsidR="00B46AF4">
        <w:rPr>
          <w:rFonts w:ascii="Arial" w:hAnsi="Arial" w:cs="Arial"/>
          <w:sz w:val="20"/>
          <w:szCs w:val="20"/>
        </w:rPr>
        <w:t xml:space="preserve"> s výjimkou dle čl. II odst. 2.12 této smlouvy.</w:t>
      </w:r>
      <w:r w:rsidR="00983DF3" w:rsidRPr="00741E93">
        <w:rPr>
          <w:rFonts w:ascii="Arial" w:hAnsi="Arial" w:cs="Arial"/>
          <w:sz w:val="20"/>
          <w:szCs w:val="20"/>
        </w:rPr>
        <w:t xml:space="preserve"> </w:t>
      </w:r>
    </w:p>
    <w:p w14:paraId="64F14B77" w14:textId="77777777" w:rsidR="00407302" w:rsidRPr="00741E93" w:rsidRDefault="00407302" w:rsidP="00407302">
      <w:pPr>
        <w:pStyle w:val="Odstavecseseznamem"/>
        <w:ind w:left="502"/>
        <w:jc w:val="both"/>
        <w:rPr>
          <w:rFonts w:ascii="Arial" w:hAnsi="Arial" w:cs="Arial"/>
          <w:sz w:val="20"/>
          <w:szCs w:val="20"/>
        </w:rPr>
      </w:pPr>
    </w:p>
    <w:p w14:paraId="553DC4F1" w14:textId="53DC17E7" w:rsidR="00CB4D8D" w:rsidRPr="003805F6" w:rsidRDefault="003805F6" w:rsidP="003805F6">
      <w:pPr>
        <w:pStyle w:val="Odstavecseseznamem"/>
        <w:numPr>
          <w:ilvl w:val="1"/>
          <w:numId w:val="10"/>
        </w:numPr>
        <w:jc w:val="both"/>
        <w:rPr>
          <w:rFonts w:ascii="Arial" w:hAnsi="Arial" w:cs="Arial"/>
          <w:sz w:val="20"/>
          <w:szCs w:val="20"/>
        </w:rPr>
      </w:pPr>
      <w:r w:rsidRPr="003805F6">
        <w:rPr>
          <w:rFonts w:ascii="Arial" w:hAnsi="Arial" w:cs="Arial"/>
          <w:sz w:val="20"/>
          <w:szCs w:val="20"/>
        </w:rPr>
        <w:t xml:space="preserve">Tato smlouva podléhá povinnosti zveřejnění dle zákona č. 340/2015 Sb., o zvláštních podmínkách účinnosti některých smluv, uveřejňování těchto smluv a o registru smluv (zákon o registru smluv), ve znění pozdějších předpisů. </w:t>
      </w:r>
      <w:r w:rsidR="00213363">
        <w:rPr>
          <w:rFonts w:ascii="Arial" w:hAnsi="Arial" w:cs="Arial"/>
          <w:sz w:val="20"/>
          <w:szCs w:val="20"/>
        </w:rPr>
        <w:t>U</w:t>
      </w:r>
      <w:r w:rsidRPr="003805F6">
        <w:rPr>
          <w:rFonts w:ascii="Arial" w:hAnsi="Arial" w:cs="Arial"/>
          <w:sz w:val="20"/>
          <w:szCs w:val="20"/>
        </w:rPr>
        <w:t xml:space="preserve">veřejnění smlouvy zajišťuje </w:t>
      </w:r>
      <w:r w:rsidR="00152E5B">
        <w:rPr>
          <w:rFonts w:ascii="Arial" w:hAnsi="Arial" w:cs="Arial"/>
          <w:sz w:val="20"/>
          <w:szCs w:val="20"/>
        </w:rPr>
        <w:t>nájemce</w:t>
      </w:r>
      <w:r w:rsidRPr="003805F6">
        <w:rPr>
          <w:rFonts w:ascii="Arial" w:hAnsi="Arial" w:cs="Arial"/>
          <w:sz w:val="20"/>
          <w:szCs w:val="20"/>
        </w:rPr>
        <w:t>. Pro</w:t>
      </w:r>
      <w:r w:rsidR="00152E5B">
        <w:rPr>
          <w:rFonts w:ascii="Arial" w:hAnsi="Arial" w:cs="Arial"/>
          <w:sz w:val="20"/>
          <w:szCs w:val="20"/>
        </w:rPr>
        <w:t xml:space="preserve">najímatel </w:t>
      </w:r>
      <w:r w:rsidRPr="003805F6">
        <w:rPr>
          <w:rFonts w:ascii="Arial" w:hAnsi="Arial" w:cs="Arial"/>
          <w:sz w:val="20"/>
          <w:szCs w:val="20"/>
        </w:rPr>
        <w:t xml:space="preserve">označil tyto jmenovitě uvedená data za citlivá nebo obchodní tajemství, která nepodléhají zveřejnění: </w:t>
      </w:r>
      <w:r w:rsidRPr="00B46AF4">
        <w:rPr>
          <w:rFonts w:ascii="Arial" w:hAnsi="Arial" w:cs="Arial"/>
          <w:sz w:val="20"/>
          <w:szCs w:val="20"/>
          <w:highlight w:val="yellow"/>
        </w:rPr>
        <w:t>……………</w:t>
      </w:r>
      <w:proofErr w:type="gramStart"/>
      <w:r w:rsidRPr="00B46AF4">
        <w:rPr>
          <w:rFonts w:ascii="Arial" w:hAnsi="Arial" w:cs="Arial"/>
          <w:sz w:val="20"/>
          <w:szCs w:val="20"/>
          <w:highlight w:val="yellow"/>
        </w:rPr>
        <w:t>…..</w:t>
      </w:r>
      <w:r w:rsidRPr="003805F6">
        <w:rPr>
          <w:rFonts w:ascii="Arial" w:hAnsi="Arial" w:cs="Arial"/>
          <w:sz w:val="20"/>
          <w:szCs w:val="20"/>
        </w:rPr>
        <w:t xml:space="preserve"> Pro</w:t>
      </w:r>
      <w:r w:rsidR="00152E5B">
        <w:rPr>
          <w:rFonts w:ascii="Arial" w:hAnsi="Arial" w:cs="Arial"/>
          <w:sz w:val="20"/>
          <w:szCs w:val="20"/>
        </w:rPr>
        <w:t>najímatel</w:t>
      </w:r>
      <w:proofErr w:type="gramEnd"/>
      <w:r w:rsidRPr="003805F6">
        <w:rPr>
          <w:rFonts w:ascii="Arial" w:hAnsi="Arial" w:cs="Arial"/>
          <w:sz w:val="20"/>
          <w:szCs w:val="20"/>
        </w:rPr>
        <w:t xml:space="preserve"> si ověří před zahájením plnění dle této smlouvy její uveřejnění v registru smluv.</w:t>
      </w:r>
    </w:p>
    <w:p w14:paraId="425B2FCE" w14:textId="77777777" w:rsidR="00407302" w:rsidRDefault="00407302" w:rsidP="00407302">
      <w:pPr>
        <w:pStyle w:val="Odstavecseseznamem"/>
        <w:ind w:left="502"/>
        <w:jc w:val="both"/>
        <w:rPr>
          <w:rFonts w:ascii="Arial" w:hAnsi="Arial" w:cs="Arial"/>
          <w:sz w:val="20"/>
          <w:szCs w:val="20"/>
        </w:rPr>
      </w:pPr>
    </w:p>
    <w:p w14:paraId="3DB946D0" w14:textId="2020BBAE" w:rsidR="00CB4D8D" w:rsidRDefault="00CB4D8D" w:rsidP="00CB4D8D">
      <w:pPr>
        <w:pStyle w:val="Odstavecseseznamem"/>
        <w:numPr>
          <w:ilvl w:val="1"/>
          <w:numId w:val="10"/>
        </w:numPr>
        <w:jc w:val="both"/>
        <w:rPr>
          <w:rFonts w:ascii="Arial" w:hAnsi="Arial" w:cs="Arial"/>
          <w:sz w:val="20"/>
          <w:szCs w:val="20"/>
        </w:rPr>
      </w:pPr>
      <w:r w:rsidRPr="00CB4D8D">
        <w:rPr>
          <w:rFonts w:ascii="Arial" w:hAnsi="Arial" w:cs="Arial"/>
          <w:sz w:val="20"/>
          <w:szCs w:val="20"/>
        </w:rPr>
        <w:t xml:space="preserve">Tato smlouva je uzavřena dnem </w:t>
      </w:r>
      <w:r w:rsidR="00152E5B">
        <w:rPr>
          <w:rFonts w:ascii="Arial" w:hAnsi="Arial" w:cs="Arial"/>
          <w:sz w:val="20"/>
          <w:szCs w:val="20"/>
        </w:rPr>
        <w:t>podpisu smluvní stranou, která ji podepisuje jako druhá v pořadí,</w:t>
      </w:r>
      <w:r w:rsidRPr="00CB4D8D">
        <w:rPr>
          <w:rFonts w:ascii="Arial" w:hAnsi="Arial" w:cs="Arial"/>
          <w:sz w:val="20"/>
          <w:szCs w:val="20"/>
        </w:rPr>
        <w:t xml:space="preserve"> a nabývá účinnosti dnem uveřejnění v registru smluv dle předchozího odstavce.</w:t>
      </w:r>
    </w:p>
    <w:p w14:paraId="405A8AA8" w14:textId="77777777" w:rsidR="003805F6" w:rsidRPr="003805F6" w:rsidRDefault="003805F6" w:rsidP="003805F6">
      <w:pPr>
        <w:pStyle w:val="Odstavecseseznamem"/>
        <w:rPr>
          <w:rFonts w:ascii="Arial" w:hAnsi="Arial" w:cs="Arial"/>
          <w:sz w:val="20"/>
          <w:szCs w:val="20"/>
        </w:rPr>
      </w:pPr>
    </w:p>
    <w:p w14:paraId="0B4496D5" w14:textId="6AA9DCE5" w:rsidR="00B26820" w:rsidRPr="00B46AF4" w:rsidRDefault="003805F6" w:rsidP="00B46AF4">
      <w:pPr>
        <w:pStyle w:val="Odstavecseseznamem"/>
        <w:numPr>
          <w:ilvl w:val="1"/>
          <w:numId w:val="10"/>
        </w:numPr>
        <w:tabs>
          <w:tab w:val="left" w:pos="567"/>
        </w:tabs>
        <w:rPr>
          <w:rFonts w:ascii="Arial" w:hAnsi="Arial" w:cs="Arial"/>
          <w:sz w:val="20"/>
          <w:szCs w:val="20"/>
        </w:rPr>
      </w:pPr>
      <w:r w:rsidRPr="003805F6">
        <w:rPr>
          <w:rFonts w:ascii="Arial" w:hAnsi="Arial" w:cs="Arial"/>
          <w:sz w:val="20"/>
          <w:szCs w:val="20"/>
        </w:rPr>
        <w:t>Osoby podepisující tuto smlouvu svým podpisem stvrzují platnost svého oprávnění jednat za smluvní   stranu.</w:t>
      </w:r>
    </w:p>
    <w:p w14:paraId="780F7B65" w14:textId="77777777" w:rsidR="003805F6" w:rsidRPr="003805F6" w:rsidRDefault="003805F6" w:rsidP="003805F6">
      <w:pPr>
        <w:pStyle w:val="Odstavecseseznamem"/>
        <w:rPr>
          <w:rFonts w:ascii="Arial" w:hAnsi="Arial" w:cs="Arial"/>
          <w:sz w:val="20"/>
          <w:szCs w:val="20"/>
        </w:rPr>
      </w:pPr>
    </w:p>
    <w:p w14:paraId="14BB5060" w14:textId="374ED7FD" w:rsidR="003805F6" w:rsidRPr="003805F6" w:rsidRDefault="003805F6" w:rsidP="003805F6">
      <w:pPr>
        <w:pStyle w:val="Odstavecseseznamem"/>
        <w:numPr>
          <w:ilvl w:val="1"/>
          <w:numId w:val="10"/>
        </w:numPr>
        <w:rPr>
          <w:rFonts w:ascii="Arial" w:hAnsi="Arial" w:cs="Arial"/>
          <w:sz w:val="20"/>
          <w:szCs w:val="20"/>
        </w:rPr>
      </w:pPr>
      <w:r w:rsidRPr="003805F6">
        <w:rPr>
          <w:rFonts w:ascii="Arial" w:hAnsi="Arial" w:cs="Arial"/>
          <w:sz w:val="20"/>
          <w:szCs w:val="20"/>
        </w:rPr>
        <w:t>Obě strany smlouvy prohlašují, že si smlouvu přečetly, s jejím obsahem souhlasí.</w:t>
      </w:r>
    </w:p>
    <w:p w14:paraId="14DDB8CF" w14:textId="77777777" w:rsidR="003805F6" w:rsidRDefault="003805F6" w:rsidP="00CC0119">
      <w:pPr>
        <w:pStyle w:val="Bezseznamu1"/>
        <w:keepNext/>
        <w:spacing w:before="120" w:after="120"/>
        <w:jc w:val="both"/>
        <w:outlineLvl w:val="4"/>
        <w:rPr>
          <w:rFonts w:ascii="Arial" w:eastAsia="Arial" w:hAnsi="Arial" w:cs="Arial"/>
          <w:b/>
          <w:u w:val="single"/>
        </w:rPr>
      </w:pPr>
      <w:bookmarkStart w:id="1" w:name="_GoBack"/>
      <w:bookmarkEnd w:id="1"/>
    </w:p>
    <w:p w14:paraId="07DE7DAC" w14:textId="04FDBA38" w:rsidR="00CC0119" w:rsidRPr="0093589E" w:rsidRDefault="00CC0119" w:rsidP="00CC0119">
      <w:pPr>
        <w:pStyle w:val="Bezseznamu1"/>
        <w:keepNext/>
        <w:spacing w:before="120" w:after="120"/>
        <w:jc w:val="both"/>
        <w:outlineLvl w:val="4"/>
        <w:rPr>
          <w:rFonts w:ascii="Arial" w:eastAsia="Arial" w:hAnsi="Arial" w:cs="Arial"/>
          <w:b/>
          <w:u w:val="single"/>
        </w:rPr>
      </w:pPr>
      <w:r w:rsidRPr="0093589E">
        <w:rPr>
          <w:rFonts w:ascii="Arial" w:eastAsia="Arial" w:hAnsi="Arial" w:cs="Arial"/>
          <w:b/>
          <w:u w:val="single"/>
        </w:rPr>
        <w:t>PŘÍLOHY</w:t>
      </w:r>
    </w:p>
    <w:p w14:paraId="7D87D65E" w14:textId="1080BF74" w:rsidR="00CC0119" w:rsidRDefault="00CC0119" w:rsidP="00CC0119">
      <w:pPr>
        <w:rPr>
          <w:rFonts w:ascii="Arial" w:eastAsia="Arial" w:hAnsi="Arial" w:cs="Arial"/>
          <w:sz w:val="20"/>
          <w:szCs w:val="20"/>
        </w:rPr>
      </w:pPr>
      <w:r w:rsidRPr="0093589E">
        <w:rPr>
          <w:rFonts w:ascii="Arial" w:eastAsia="Arial" w:hAnsi="Arial" w:cs="Arial"/>
          <w:sz w:val="20"/>
          <w:szCs w:val="20"/>
        </w:rPr>
        <w:t xml:space="preserve">Příloha č. 1 – </w:t>
      </w:r>
      <w:r>
        <w:rPr>
          <w:rFonts w:ascii="Arial" w:eastAsia="Arial" w:hAnsi="Arial" w:cs="Arial"/>
          <w:sz w:val="20"/>
          <w:szCs w:val="20"/>
        </w:rPr>
        <w:t>Specifikace služeb</w:t>
      </w:r>
    </w:p>
    <w:p w14:paraId="02616C12" w14:textId="51B1EA50" w:rsidR="003E3E7D" w:rsidRPr="001E3283" w:rsidRDefault="003E3E7D" w:rsidP="00CC0119">
      <w:pPr>
        <w:rPr>
          <w:rFonts w:ascii="Arial" w:eastAsia="Arial" w:hAnsi="Arial" w:cs="Arial"/>
          <w:sz w:val="20"/>
          <w:szCs w:val="20"/>
        </w:rPr>
      </w:pPr>
      <w:r w:rsidRPr="001E3283">
        <w:rPr>
          <w:rFonts w:ascii="Arial" w:eastAsia="Arial" w:hAnsi="Arial" w:cs="Arial"/>
          <w:sz w:val="20"/>
          <w:szCs w:val="20"/>
          <w:highlight w:val="yellow"/>
        </w:rPr>
        <w:t>Příloha č. 2</w:t>
      </w:r>
      <w:r w:rsidR="00010DC2" w:rsidRPr="001E3283">
        <w:rPr>
          <w:rFonts w:ascii="Arial" w:eastAsia="Arial" w:hAnsi="Arial" w:cs="Arial"/>
          <w:sz w:val="20"/>
          <w:szCs w:val="20"/>
        </w:rPr>
        <w:t xml:space="preserve"> - V</w:t>
      </w:r>
      <w:r w:rsidR="00010DC2" w:rsidRPr="001E3283">
        <w:rPr>
          <w:rFonts w:ascii="Arial" w:eastAsia="Arial" w:hAnsi="Arial" w:cs="Arial"/>
          <w:bCs/>
          <w:sz w:val="20"/>
          <w:szCs w:val="20"/>
        </w:rPr>
        <w:t>šeobecné obchodní podmínky</w:t>
      </w:r>
    </w:p>
    <w:p w14:paraId="15595088" w14:textId="1E731B42" w:rsidR="00407302" w:rsidRDefault="00407302" w:rsidP="00CC0119">
      <w:pPr>
        <w:rPr>
          <w:rFonts w:ascii="Arial" w:eastAsia="Arial" w:hAnsi="Arial" w:cs="Arial"/>
          <w:sz w:val="20"/>
          <w:szCs w:val="20"/>
        </w:rPr>
      </w:pPr>
    </w:p>
    <w:p w14:paraId="40E96464" w14:textId="77777777" w:rsidR="00407302" w:rsidRPr="0093589E" w:rsidRDefault="00407302" w:rsidP="00CC0119">
      <w:pPr>
        <w:rPr>
          <w:rFonts w:ascii="Arial" w:hAnsi="Arial" w:cs="Arial"/>
          <w:i/>
          <w:sz w:val="20"/>
          <w:szCs w:val="20"/>
        </w:rPr>
      </w:pPr>
    </w:p>
    <w:p w14:paraId="5F37DEC4" w14:textId="77777777" w:rsidR="00CC0119" w:rsidRPr="000D5920" w:rsidRDefault="00CB4D8D" w:rsidP="00CB4D8D">
      <w:pPr>
        <w:pStyle w:val="Bezseznamu1"/>
        <w:rPr>
          <w:rFonts w:ascii="Arial" w:hAnsi="Arial" w:cs="Arial"/>
          <w:i/>
        </w:rPr>
      </w:pPr>
      <w:r>
        <w:rPr>
          <w:rFonts w:ascii="Arial" w:hAnsi="Arial" w:cs="Arial"/>
          <w:i/>
        </w:rPr>
        <w:t>nájemce</w:t>
      </w:r>
      <w:r w:rsidR="00CC0119">
        <w:rPr>
          <w:rFonts w:ascii="Arial" w:hAnsi="Arial" w:cs="Arial"/>
          <w:i/>
        </w:rPr>
        <w:tab/>
      </w:r>
      <w:r w:rsidR="00CC0119">
        <w:rPr>
          <w:rFonts w:ascii="Arial" w:hAnsi="Arial" w:cs="Arial"/>
          <w:i/>
        </w:rPr>
        <w:tab/>
      </w:r>
      <w:r w:rsidR="00CC0119">
        <w:rPr>
          <w:rFonts w:ascii="Arial" w:hAnsi="Arial" w:cs="Arial"/>
          <w:i/>
        </w:rPr>
        <w:tab/>
      </w:r>
      <w:r w:rsidR="00CC0119">
        <w:rPr>
          <w:rFonts w:ascii="Arial" w:hAnsi="Arial" w:cs="Arial"/>
          <w:i/>
        </w:rPr>
        <w:tab/>
      </w:r>
      <w:r w:rsidR="00CC0119">
        <w:rPr>
          <w:rFonts w:ascii="Arial" w:hAnsi="Arial" w:cs="Arial"/>
          <w:i/>
        </w:rPr>
        <w:tab/>
      </w:r>
      <w:r w:rsidR="00CC0119">
        <w:rPr>
          <w:rFonts w:ascii="Arial" w:hAnsi="Arial" w:cs="Arial"/>
          <w:i/>
        </w:rPr>
        <w:tab/>
      </w:r>
      <w:r>
        <w:rPr>
          <w:rFonts w:ascii="Arial" w:hAnsi="Arial" w:cs="Arial"/>
          <w:i/>
        </w:rPr>
        <w:t xml:space="preserve">       pronajímatel</w:t>
      </w:r>
    </w:p>
    <w:p w14:paraId="7D69E08A" w14:textId="77777777" w:rsidR="00CC0119" w:rsidRPr="00B607AC" w:rsidRDefault="00CC0119" w:rsidP="00CC0119">
      <w:pPr>
        <w:pStyle w:val="Bezseznamu1"/>
        <w:rPr>
          <w:rFonts w:ascii="Arial" w:hAnsi="Arial" w:cs="Arial"/>
          <w:sz w:val="16"/>
          <w:szCs w:val="16"/>
        </w:rPr>
      </w:pPr>
    </w:p>
    <w:p w14:paraId="61D7F814" w14:textId="77777777" w:rsidR="00CC0119" w:rsidRPr="000D5920" w:rsidRDefault="00CC0119" w:rsidP="00CC0119">
      <w:pPr>
        <w:pStyle w:val="Bezseznamu1"/>
        <w:ind w:left="993" w:hanging="993"/>
        <w:rPr>
          <w:rFonts w:ascii="Arial" w:eastAsia="Arial" w:hAnsi="Arial" w:cs="Arial"/>
        </w:rPr>
      </w:pPr>
      <w:r w:rsidRPr="000D5920">
        <w:rPr>
          <w:rFonts w:ascii="Arial" w:eastAsia="Arial" w:hAnsi="Arial" w:cs="Arial"/>
        </w:rPr>
        <w:t xml:space="preserve">V </w:t>
      </w:r>
      <w:r w:rsidR="00334E54">
        <w:rPr>
          <w:rFonts w:ascii="Arial" w:eastAsia="Arial" w:hAnsi="Arial" w:cs="Arial"/>
        </w:rPr>
        <w:t>Brně</w:t>
      </w:r>
      <w:r w:rsidRPr="000D5920">
        <w:rPr>
          <w:rFonts w:ascii="Arial" w:eastAsia="Arial" w:hAnsi="Arial" w:cs="Arial"/>
        </w:rPr>
        <w:t xml:space="preserve">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14:paraId="3555117A" w14:textId="77777777" w:rsidR="00CC0119" w:rsidRDefault="00CC0119" w:rsidP="00CC0119">
      <w:pPr>
        <w:pStyle w:val="Bezseznamu1"/>
        <w:tabs>
          <w:tab w:val="center" w:pos="2268"/>
          <w:tab w:val="center" w:pos="6804"/>
        </w:tabs>
        <w:rPr>
          <w:rFonts w:ascii="Arial" w:eastAsia="Arial" w:hAnsi="Arial" w:cs="Arial"/>
        </w:rPr>
      </w:pPr>
    </w:p>
    <w:p w14:paraId="1B8C329D" w14:textId="77777777" w:rsidR="00CC0119" w:rsidRDefault="00CC0119" w:rsidP="00CC0119">
      <w:pPr>
        <w:pStyle w:val="Bezseznamu1"/>
        <w:tabs>
          <w:tab w:val="center" w:pos="2268"/>
          <w:tab w:val="center" w:pos="6804"/>
        </w:tabs>
        <w:rPr>
          <w:rFonts w:ascii="Arial" w:eastAsia="Arial" w:hAnsi="Arial" w:cs="Arial"/>
        </w:rPr>
      </w:pPr>
    </w:p>
    <w:p w14:paraId="6C7E7AD6" w14:textId="77777777" w:rsidR="00CC0119" w:rsidRPr="000D5920" w:rsidRDefault="00CC0119" w:rsidP="00CC0119">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14:paraId="4B3B60B9" w14:textId="77777777" w:rsidR="00CC0119" w:rsidRPr="008635DA" w:rsidRDefault="00CC0119" w:rsidP="00CC0119">
      <w:pPr>
        <w:pStyle w:val="Bezseznamu10"/>
        <w:rPr>
          <w:rFonts w:ascii="Arial" w:eastAsia="Arial" w:hAnsi="Arial" w:cs="Arial"/>
        </w:rPr>
      </w:pPr>
      <w:r w:rsidRPr="000D5920">
        <w:rPr>
          <w:rFonts w:ascii="Arial" w:eastAsia="Arial" w:hAnsi="Arial" w:cs="Arial"/>
          <w:b/>
        </w:rPr>
        <w:t xml:space="preserve">Správa a údržba silnic </w:t>
      </w:r>
      <w:r w:rsidR="00334E54">
        <w:rPr>
          <w:rFonts w:ascii="Arial" w:eastAsia="Arial" w:hAnsi="Arial" w:cs="Arial"/>
          <w:b/>
        </w:rPr>
        <w:t>Jihomoravského kraje</w:t>
      </w:r>
      <w:r>
        <w:rPr>
          <w:rFonts w:ascii="Arial" w:eastAsia="Arial" w:hAnsi="Arial" w:cs="Arial"/>
        </w:rPr>
        <w:tab/>
      </w:r>
      <w:r>
        <w:rPr>
          <w:rFonts w:ascii="Arial" w:eastAsia="Arial" w:hAnsi="Arial" w:cs="Arial"/>
        </w:rPr>
        <w:tab/>
      </w:r>
      <w:r w:rsidRPr="008635DA">
        <w:rPr>
          <w:rFonts w:ascii="Arial" w:hAnsi="Arial" w:cs="Arial"/>
          <w:b/>
          <w:highlight w:val="yellow"/>
        </w:rPr>
        <w:t>společnost</w:t>
      </w:r>
    </w:p>
    <w:p w14:paraId="3FFA7226" w14:textId="77777777" w:rsidR="00334E54" w:rsidRDefault="00334E54" w:rsidP="00CC0119">
      <w:pPr>
        <w:pStyle w:val="Bezseznamu10"/>
        <w:rPr>
          <w:rFonts w:ascii="Arial" w:hAnsi="Arial" w:cs="Arial"/>
        </w:rPr>
      </w:pPr>
      <w:r>
        <w:rPr>
          <w:rFonts w:ascii="Arial" w:hAnsi="Arial" w:cs="Arial"/>
        </w:rPr>
        <w:t>příspěvková organizace kraje</w:t>
      </w:r>
    </w:p>
    <w:p w14:paraId="05F9E696" w14:textId="3101EB6A" w:rsidR="00CC0119" w:rsidRPr="008635DA" w:rsidRDefault="009A0A1D" w:rsidP="00CC0119">
      <w:pPr>
        <w:pStyle w:val="Bezseznamu10"/>
        <w:rPr>
          <w:rFonts w:ascii="Arial" w:eastAsia="Arial" w:hAnsi="Arial" w:cs="Arial"/>
        </w:rPr>
      </w:pPr>
      <w:r>
        <w:rPr>
          <w:rFonts w:ascii="Arial" w:hAnsi="Arial" w:cs="Arial"/>
        </w:rPr>
        <w:t>Ing. Jindřich Hochman</w:t>
      </w:r>
      <w:r w:rsidR="00CC0119" w:rsidRPr="008635DA">
        <w:rPr>
          <w:rFonts w:ascii="Arial" w:eastAsia="Arial" w:hAnsi="Arial" w:cs="Arial"/>
        </w:rPr>
        <w:tab/>
      </w:r>
      <w:r w:rsidR="00CC0119" w:rsidRPr="008635DA">
        <w:rPr>
          <w:rFonts w:ascii="Arial" w:eastAsia="Arial" w:hAnsi="Arial" w:cs="Arial"/>
        </w:rPr>
        <w:tab/>
      </w:r>
      <w:r w:rsidR="00CC0119" w:rsidRPr="008635DA">
        <w:rPr>
          <w:rFonts w:ascii="Arial" w:eastAsia="Arial" w:hAnsi="Arial" w:cs="Arial"/>
        </w:rPr>
        <w:tab/>
      </w:r>
      <w:r w:rsidR="00CC0119" w:rsidRPr="008635DA">
        <w:rPr>
          <w:rFonts w:ascii="Arial" w:eastAsia="Arial" w:hAnsi="Arial" w:cs="Arial"/>
        </w:rPr>
        <w:tab/>
      </w:r>
      <w:r w:rsidR="00CC0119" w:rsidRPr="008635DA">
        <w:rPr>
          <w:rFonts w:ascii="Arial" w:eastAsia="Arial" w:hAnsi="Arial" w:cs="Arial"/>
        </w:rPr>
        <w:tab/>
      </w:r>
      <w:r w:rsidR="00CC0119" w:rsidRPr="008635DA">
        <w:rPr>
          <w:rFonts w:ascii="Arial" w:eastAsia="Arial" w:hAnsi="Arial" w:cs="Arial"/>
        </w:rPr>
        <w:tab/>
      </w:r>
      <w:r w:rsidR="00CC0119" w:rsidRPr="008635DA">
        <w:rPr>
          <w:rFonts w:ascii="Arial" w:hAnsi="Arial" w:cs="Arial"/>
          <w:highlight w:val="yellow"/>
        </w:rPr>
        <w:t>osoba oprávněná</w:t>
      </w:r>
    </w:p>
    <w:p w14:paraId="5F0FC69B" w14:textId="77777777" w:rsidR="00CC0119" w:rsidRDefault="00CC0119" w:rsidP="00CC0119">
      <w:pPr>
        <w:pStyle w:val="Bezseznamu10"/>
        <w:rPr>
          <w:rFonts w:eastAsia="Arial"/>
        </w:rPr>
      </w:pPr>
      <w:r w:rsidRPr="008635DA">
        <w:rPr>
          <w:rFonts w:ascii="Arial" w:hAnsi="Arial" w:cs="Arial"/>
        </w:rPr>
        <w:t>ředitel</w:t>
      </w:r>
      <w:r w:rsidRPr="008635DA">
        <w:rPr>
          <w:rFonts w:ascii="Arial" w:eastAsia="Arial" w:hAnsi="Arial" w:cs="Arial"/>
        </w:rPr>
        <w:tab/>
      </w:r>
      <w:bookmarkStart w:id="2" w:name="Text56"/>
      <w:r w:rsidR="00334E54">
        <w:rPr>
          <w:rFonts w:ascii="Arial" w:eastAsia="Arial" w:hAnsi="Arial" w:cs="Arial"/>
        </w:rPr>
        <w:tab/>
      </w:r>
      <w:r w:rsidR="00334E54">
        <w:rPr>
          <w:rFonts w:ascii="Arial" w:eastAsia="Arial" w:hAnsi="Arial" w:cs="Arial"/>
        </w:rPr>
        <w:tab/>
      </w:r>
      <w:r w:rsidRPr="008635DA">
        <w:rPr>
          <w:rFonts w:ascii="Arial" w:eastAsia="Arial" w:hAnsi="Arial" w:cs="Arial"/>
        </w:rPr>
        <w:tab/>
      </w:r>
      <w:r w:rsidRPr="008635DA">
        <w:rPr>
          <w:rFonts w:ascii="Arial" w:eastAsia="Arial" w:hAnsi="Arial" w:cs="Arial"/>
        </w:rPr>
        <w:tab/>
      </w:r>
      <w:r w:rsidRPr="008635DA">
        <w:rPr>
          <w:rFonts w:ascii="Arial" w:eastAsia="Arial" w:hAnsi="Arial" w:cs="Arial"/>
        </w:rPr>
        <w:tab/>
      </w:r>
      <w:r w:rsidRPr="008635DA">
        <w:rPr>
          <w:rFonts w:ascii="Arial" w:eastAsia="Arial" w:hAnsi="Arial" w:cs="Arial"/>
        </w:rPr>
        <w:tab/>
      </w:r>
      <w:r w:rsidRPr="008635DA">
        <w:rPr>
          <w:rFonts w:ascii="Arial" w:eastAsia="Arial" w:hAnsi="Arial" w:cs="Arial"/>
        </w:rPr>
        <w:tab/>
      </w:r>
      <w:bookmarkEnd w:id="2"/>
      <w:r w:rsidRPr="008635DA">
        <w:rPr>
          <w:rFonts w:ascii="Arial" w:hAnsi="Arial" w:cs="Arial"/>
          <w:highlight w:val="yellow"/>
        </w:rPr>
        <w:t>funkce</w:t>
      </w:r>
    </w:p>
    <w:p w14:paraId="7B431866" w14:textId="77777777" w:rsidR="00324589" w:rsidRDefault="00324589"/>
    <w:p w14:paraId="580BF711" w14:textId="6B49909B" w:rsidR="00CB4D8D" w:rsidRDefault="00CB4D8D">
      <w:pPr>
        <w:rPr>
          <w:rFonts w:ascii="Arial" w:hAnsi="Arial" w:cs="Arial"/>
        </w:rPr>
      </w:pPr>
    </w:p>
    <w:p w14:paraId="003D8BA4" w14:textId="5422B379" w:rsidR="00B26820" w:rsidRDefault="00B26820">
      <w:pPr>
        <w:rPr>
          <w:rFonts w:ascii="Arial" w:hAnsi="Arial" w:cs="Arial"/>
        </w:rPr>
      </w:pPr>
    </w:p>
    <w:p w14:paraId="524BF8D5" w14:textId="4795DD5E" w:rsidR="00B26820" w:rsidRDefault="00B26820">
      <w:pPr>
        <w:rPr>
          <w:rFonts w:ascii="Arial" w:hAnsi="Arial" w:cs="Arial"/>
        </w:rPr>
      </w:pPr>
    </w:p>
    <w:p w14:paraId="5B5A3EC1" w14:textId="302669A0" w:rsidR="00B26820" w:rsidRDefault="00B26820">
      <w:pPr>
        <w:rPr>
          <w:rFonts w:ascii="Arial" w:hAnsi="Arial" w:cs="Arial"/>
        </w:rPr>
      </w:pPr>
    </w:p>
    <w:p w14:paraId="4CAEEE19" w14:textId="6DF12027" w:rsidR="00B26820" w:rsidRDefault="00B26820">
      <w:pPr>
        <w:rPr>
          <w:rFonts w:ascii="Arial" w:hAnsi="Arial" w:cs="Arial"/>
        </w:rPr>
      </w:pPr>
    </w:p>
    <w:p w14:paraId="0F227392" w14:textId="77777777" w:rsidR="00CB4D8D" w:rsidRPr="00B46AF4" w:rsidRDefault="00CB4D8D">
      <w:pPr>
        <w:rPr>
          <w:rFonts w:ascii="Arial" w:hAnsi="Arial" w:cs="Arial"/>
          <w:sz w:val="20"/>
          <w:szCs w:val="20"/>
        </w:rPr>
      </w:pPr>
      <w:r w:rsidRPr="00B46AF4">
        <w:rPr>
          <w:rFonts w:ascii="Arial" w:hAnsi="Arial" w:cs="Arial"/>
          <w:sz w:val="20"/>
          <w:szCs w:val="20"/>
        </w:rPr>
        <w:lastRenderedPageBreak/>
        <w:t>Příloha č. 1 – specifikace služeb</w:t>
      </w:r>
    </w:p>
    <w:p w14:paraId="22CCA1D2" w14:textId="77777777" w:rsidR="009A0A1D" w:rsidRPr="009A0A1D" w:rsidRDefault="009A0A1D" w:rsidP="009A0A1D">
      <w:pPr>
        <w:rPr>
          <w:rFonts w:ascii="Arial" w:hAnsi="Arial" w:cs="Arial"/>
          <w:b/>
          <w:u w:val="single"/>
        </w:rPr>
      </w:pPr>
      <w:r w:rsidRPr="009A0A1D">
        <w:rPr>
          <w:rFonts w:ascii="Arial" w:hAnsi="Arial" w:cs="Arial"/>
          <w:b/>
          <w:u w:val="single"/>
        </w:rPr>
        <w:t xml:space="preserve">Pronájem 1 ks osobního vozu: </w:t>
      </w:r>
    </w:p>
    <w:p w14:paraId="1F68AC83"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nové vozidlo rok výroby 2026 pro běžné užití</w:t>
      </w:r>
    </w:p>
    <w:p w14:paraId="0DAEF269"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doba pronájmu vozidla na 48 měsíců</w:t>
      </w:r>
    </w:p>
    <w:p w14:paraId="0B96714D"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roční nájezd cca 45.000 km</w:t>
      </w:r>
    </w:p>
    <w:p w14:paraId="25855192"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 xml:space="preserve">model vozidla Škoda Kodiaq </w:t>
      </w:r>
    </w:p>
    <w:p w14:paraId="0697032B"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motor 2.0 TDI 142 kW</w:t>
      </w:r>
    </w:p>
    <w:p w14:paraId="6A6133C7"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převodovka automatická 7stupňová</w:t>
      </w:r>
    </w:p>
    <w:p w14:paraId="2E0C4B1C"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disky z lehké slitiny min. 18“</w:t>
      </w:r>
    </w:p>
    <w:p w14:paraId="28AA47A4"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 xml:space="preserve">stupeň výbavy </w:t>
      </w:r>
      <w:proofErr w:type="spellStart"/>
      <w:r w:rsidRPr="009A0A1D">
        <w:rPr>
          <w:rFonts w:ascii="Arial" w:hAnsi="Arial" w:cs="Arial"/>
          <w:sz w:val="22"/>
          <w:szCs w:val="22"/>
        </w:rPr>
        <w:t>Sportline</w:t>
      </w:r>
      <w:proofErr w:type="spellEnd"/>
    </w:p>
    <w:p w14:paraId="278B2995"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 xml:space="preserve">barva vozidla – Černá </w:t>
      </w:r>
      <w:proofErr w:type="spellStart"/>
      <w:r w:rsidRPr="009A0A1D">
        <w:rPr>
          <w:rFonts w:ascii="Arial" w:hAnsi="Arial" w:cs="Arial"/>
          <w:sz w:val="22"/>
          <w:szCs w:val="22"/>
        </w:rPr>
        <w:t>Magic</w:t>
      </w:r>
      <w:proofErr w:type="spellEnd"/>
      <w:r w:rsidRPr="009A0A1D">
        <w:rPr>
          <w:rFonts w:ascii="Arial" w:hAnsi="Arial" w:cs="Arial"/>
          <w:sz w:val="22"/>
          <w:szCs w:val="22"/>
        </w:rPr>
        <w:t xml:space="preserve"> metalíza</w:t>
      </w:r>
    </w:p>
    <w:p w14:paraId="20C70C27"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 xml:space="preserve">interiér – </w:t>
      </w:r>
      <w:proofErr w:type="spellStart"/>
      <w:r w:rsidRPr="009A0A1D">
        <w:rPr>
          <w:rFonts w:ascii="Arial" w:hAnsi="Arial" w:cs="Arial"/>
          <w:sz w:val="22"/>
          <w:szCs w:val="22"/>
        </w:rPr>
        <w:t>Sportline</w:t>
      </w:r>
      <w:proofErr w:type="spellEnd"/>
    </w:p>
    <w:p w14:paraId="0F29F18A"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 xml:space="preserve">vozidlo nad rámec výbavy </w:t>
      </w:r>
      <w:proofErr w:type="spellStart"/>
      <w:r w:rsidRPr="009A0A1D">
        <w:rPr>
          <w:rFonts w:ascii="Arial" w:hAnsi="Arial" w:cs="Arial"/>
          <w:sz w:val="22"/>
          <w:szCs w:val="22"/>
        </w:rPr>
        <w:t>Sportline</w:t>
      </w:r>
      <w:proofErr w:type="spellEnd"/>
      <w:r w:rsidRPr="009A0A1D">
        <w:rPr>
          <w:rFonts w:ascii="Arial" w:hAnsi="Arial" w:cs="Arial"/>
          <w:sz w:val="22"/>
          <w:szCs w:val="22"/>
        </w:rPr>
        <w:t>. vybaveno:</w:t>
      </w:r>
    </w:p>
    <w:p w14:paraId="5723E58B" w14:textId="77777777" w:rsidR="009A0A1D" w:rsidRPr="009A0A1D" w:rsidRDefault="009A0A1D" w:rsidP="009A0A1D">
      <w:pPr>
        <w:pStyle w:val="Odstavecseseznamem"/>
        <w:numPr>
          <w:ilvl w:val="1"/>
          <w:numId w:val="11"/>
        </w:numPr>
        <w:suppressAutoHyphens/>
        <w:spacing w:line="264" w:lineRule="auto"/>
        <w:jc w:val="both"/>
        <w:rPr>
          <w:rFonts w:ascii="Arial" w:hAnsi="Arial" w:cs="Arial"/>
          <w:b/>
          <w:sz w:val="22"/>
          <w:szCs w:val="22"/>
          <w:u w:val="single"/>
        </w:rPr>
      </w:pPr>
      <w:r w:rsidRPr="009A0A1D">
        <w:rPr>
          <w:rFonts w:ascii="Arial" w:hAnsi="Arial" w:cs="Arial"/>
          <w:bCs/>
          <w:sz w:val="22"/>
          <w:szCs w:val="22"/>
        </w:rPr>
        <w:t xml:space="preserve">tažné zařízení mechanicky sklopné a elektronicky </w:t>
      </w:r>
      <w:proofErr w:type="spellStart"/>
      <w:r w:rsidRPr="009A0A1D">
        <w:rPr>
          <w:rFonts w:ascii="Arial" w:hAnsi="Arial" w:cs="Arial"/>
          <w:bCs/>
          <w:sz w:val="22"/>
          <w:szCs w:val="22"/>
        </w:rPr>
        <w:t>odjistitelné</w:t>
      </w:r>
      <w:proofErr w:type="spellEnd"/>
    </w:p>
    <w:p w14:paraId="1729D7FF" w14:textId="77777777" w:rsidR="009A0A1D" w:rsidRPr="009A0A1D" w:rsidRDefault="009A0A1D" w:rsidP="009A0A1D">
      <w:pPr>
        <w:pStyle w:val="Odstavecseseznamem"/>
        <w:numPr>
          <w:ilvl w:val="1"/>
          <w:numId w:val="11"/>
        </w:numPr>
        <w:suppressAutoHyphens/>
        <w:spacing w:line="264" w:lineRule="auto"/>
        <w:jc w:val="both"/>
        <w:rPr>
          <w:rFonts w:ascii="Arial" w:hAnsi="Arial" w:cs="Arial"/>
          <w:b/>
          <w:sz w:val="22"/>
          <w:szCs w:val="22"/>
          <w:u w:val="single"/>
        </w:rPr>
      </w:pPr>
      <w:r w:rsidRPr="009A0A1D">
        <w:rPr>
          <w:rFonts w:ascii="Arial" w:hAnsi="Arial" w:cs="Arial"/>
          <w:bCs/>
          <w:sz w:val="22"/>
          <w:szCs w:val="22"/>
        </w:rPr>
        <w:t>nezávislé přídavné topení s dálkovým ovládáním</w:t>
      </w:r>
    </w:p>
    <w:p w14:paraId="3B500497"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rezervní kolo neplnohodnotné s příslušenstvím</w:t>
      </w:r>
    </w:p>
    <w:p w14:paraId="07CCDC1E"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povinná výbava</w:t>
      </w:r>
    </w:p>
    <w:p w14:paraId="59251468"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gumové koberce vč. zavazadlového prostoru</w:t>
      </w:r>
    </w:p>
    <w:p w14:paraId="7E8CCBBE"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povinné ručení s mezinárodní pojišťovací kartou – limity min. 50 mil. Kč zdraví/</w:t>
      </w:r>
      <w:r w:rsidRPr="009A0A1D">
        <w:rPr>
          <w:rFonts w:ascii="Arial" w:hAnsi="Arial" w:cs="Arial"/>
          <w:sz w:val="22"/>
          <w:szCs w:val="22"/>
        </w:rPr>
        <w:br/>
        <w:t>min. 50 mil. Kč majetek, které bude zahrnovat:</w:t>
      </w:r>
    </w:p>
    <w:p w14:paraId="7A7142CA" w14:textId="77777777" w:rsidR="009A0A1D" w:rsidRPr="009A0A1D" w:rsidRDefault="009A0A1D" w:rsidP="009A0A1D">
      <w:pPr>
        <w:pStyle w:val="Odstavecseseznamem"/>
        <w:numPr>
          <w:ilvl w:val="0"/>
          <w:numId w:val="12"/>
        </w:numPr>
        <w:suppressAutoHyphens/>
        <w:spacing w:line="264" w:lineRule="auto"/>
        <w:jc w:val="both"/>
        <w:rPr>
          <w:rFonts w:ascii="Arial" w:hAnsi="Arial" w:cs="Arial"/>
          <w:sz w:val="22"/>
          <w:szCs w:val="22"/>
        </w:rPr>
      </w:pPr>
      <w:r w:rsidRPr="009A0A1D">
        <w:rPr>
          <w:rFonts w:ascii="Arial" w:hAnsi="Arial" w:cs="Arial"/>
          <w:sz w:val="22"/>
          <w:szCs w:val="22"/>
        </w:rPr>
        <w:t>pojištění všech obvodových skel s limitem plnění min. 20 tis. Kč</w:t>
      </w:r>
    </w:p>
    <w:p w14:paraId="661C2881" w14:textId="77777777" w:rsidR="009A0A1D" w:rsidRPr="009A0A1D" w:rsidRDefault="009A0A1D" w:rsidP="009A0A1D">
      <w:pPr>
        <w:pStyle w:val="Odstavecseseznamem"/>
        <w:numPr>
          <w:ilvl w:val="0"/>
          <w:numId w:val="12"/>
        </w:numPr>
        <w:suppressAutoHyphens/>
        <w:spacing w:line="264" w:lineRule="auto"/>
        <w:jc w:val="both"/>
        <w:rPr>
          <w:rFonts w:ascii="Arial" w:hAnsi="Arial" w:cs="Arial"/>
          <w:sz w:val="22"/>
          <w:szCs w:val="22"/>
        </w:rPr>
      </w:pPr>
      <w:r w:rsidRPr="009A0A1D">
        <w:rPr>
          <w:rFonts w:ascii="Arial" w:hAnsi="Arial" w:cs="Arial"/>
          <w:sz w:val="22"/>
          <w:szCs w:val="22"/>
        </w:rPr>
        <w:t>pojištění právní ochrany</w:t>
      </w:r>
    </w:p>
    <w:p w14:paraId="614AD712" w14:textId="77777777" w:rsidR="009A0A1D" w:rsidRPr="009A0A1D" w:rsidRDefault="009A0A1D" w:rsidP="009A0A1D">
      <w:pPr>
        <w:pStyle w:val="Odstavecseseznamem"/>
        <w:numPr>
          <w:ilvl w:val="0"/>
          <w:numId w:val="11"/>
        </w:numPr>
        <w:suppressAutoHyphens/>
        <w:spacing w:line="264" w:lineRule="auto"/>
        <w:jc w:val="both"/>
        <w:rPr>
          <w:rFonts w:ascii="Arial" w:hAnsi="Arial" w:cs="Arial"/>
          <w:b/>
          <w:sz w:val="22"/>
          <w:szCs w:val="22"/>
          <w:u w:val="single"/>
        </w:rPr>
      </w:pPr>
      <w:r w:rsidRPr="009A0A1D">
        <w:rPr>
          <w:rFonts w:ascii="Arial" w:hAnsi="Arial" w:cs="Arial"/>
          <w:sz w:val="22"/>
          <w:szCs w:val="22"/>
        </w:rPr>
        <w:t>havarijní pojištění se spoluúčastí 5 %, min. 5 000 Kč, které bude zahrnovat:</w:t>
      </w:r>
    </w:p>
    <w:p w14:paraId="0F29B132" w14:textId="77777777" w:rsidR="009A0A1D" w:rsidRPr="009A0A1D" w:rsidRDefault="009A0A1D" w:rsidP="009A0A1D">
      <w:pPr>
        <w:pStyle w:val="Odstavecseseznamem"/>
        <w:numPr>
          <w:ilvl w:val="0"/>
          <w:numId w:val="12"/>
        </w:numPr>
        <w:suppressAutoHyphens/>
        <w:spacing w:line="264" w:lineRule="auto"/>
        <w:jc w:val="both"/>
        <w:rPr>
          <w:rFonts w:ascii="Arial" w:hAnsi="Arial" w:cs="Arial"/>
          <w:b/>
          <w:sz w:val="22"/>
          <w:szCs w:val="22"/>
          <w:u w:val="single"/>
        </w:rPr>
      </w:pPr>
      <w:r w:rsidRPr="009A0A1D">
        <w:rPr>
          <w:rFonts w:ascii="Arial" w:hAnsi="Arial" w:cs="Arial"/>
          <w:sz w:val="22"/>
          <w:szCs w:val="22"/>
        </w:rPr>
        <w:t>náhradní vůz na min.10 dnů při opravě v domovském servisu</w:t>
      </w:r>
    </w:p>
    <w:p w14:paraId="4D7F94F8" w14:textId="77777777" w:rsidR="009A0A1D" w:rsidRPr="009A0A1D" w:rsidRDefault="009A0A1D" w:rsidP="009A0A1D">
      <w:pPr>
        <w:pStyle w:val="Odstavecseseznamem"/>
        <w:numPr>
          <w:ilvl w:val="0"/>
          <w:numId w:val="12"/>
        </w:numPr>
        <w:suppressAutoHyphens/>
        <w:spacing w:line="264" w:lineRule="auto"/>
        <w:jc w:val="both"/>
        <w:rPr>
          <w:rFonts w:ascii="Arial" w:hAnsi="Arial" w:cs="Arial"/>
          <w:b/>
          <w:sz w:val="22"/>
          <w:szCs w:val="22"/>
          <w:u w:val="single"/>
        </w:rPr>
      </w:pPr>
      <w:r w:rsidRPr="009A0A1D">
        <w:rPr>
          <w:rFonts w:ascii="Arial" w:hAnsi="Arial" w:cs="Arial"/>
          <w:sz w:val="22"/>
          <w:szCs w:val="22"/>
        </w:rPr>
        <w:t>poškození zaparkovaného vozidla zvířetem (spoluúčast max. 5 %, min. 5000 Kč)</w:t>
      </w:r>
    </w:p>
    <w:p w14:paraId="3282C4B6" w14:textId="77777777" w:rsidR="009A0A1D" w:rsidRPr="009A0A1D" w:rsidRDefault="009A0A1D" w:rsidP="009A0A1D">
      <w:pPr>
        <w:pStyle w:val="Odstavecseseznamem"/>
        <w:numPr>
          <w:ilvl w:val="0"/>
          <w:numId w:val="12"/>
        </w:numPr>
        <w:suppressAutoHyphens/>
        <w:spacing w:line="264" w:lineRule="auto"/>
        <w:jc w:val="both"/>
        <w:rPr>
          <w:rFonts w:ascii="Arial" w:hAnsi="Arial" w:cs="Arial"/>
          <w:b/>
          <w:sz w:val="22"/>
          <w:szCs w:val="22"/>
          <w:u w:val="single"/>
        </w:rPr>
      </w:pPr>
      <w:r w:rsidRPr="009A0A1D">
        <w:rPr>
          <w:rFonts w:ascii="Arial" w:hAnsi="Arial" w:cs="Arial"/>
          <w:sz w:val="22"/>
          <w:szCs w:val="22"/>
        </w:rPr>
        <w:t>střet vozidla se zvířetem (spoluúčast max. 5 %, min. 5000 Kč)</w:t>
      </w:r>
    </w:p>
    <w:p w14:paraId="5DC1530E" w14:textId="77777777" w:rsidR="009A0A1D" w:rsidRPr="009A0A1D" w:rsidRDefault="009A0A1D" w:rsidP="009A0A1D">
      <w:pPr>
        <w:pStyle w:val="Odstavecseseznamem"/>
        <w:numPr>
          <w:ilvl w:val="0"/>
          <w:numId w:val="12"/>
        </w:numPr>
        <w:suppressAutoHyphens/>
        <w:spacing w:line="264" w:lineRule="auto"/>
        <w:jc w:val="both"/>
        <w:rPr>
          <w:rFonts w:ascii="Arial" w:hAnsi="Arial" w:cs="Arial"/>
          <w:b/>
          <w:sz w:val="22"/>
          <w:szCs w:val="22"/>
          <w:u w:val="single"/>
        </w:rPr>
      </w:pPr>
      <w:r w:rsidRPr="009A0A1D">
        <w:rPr>
          <w:rFonts w:ascii="Arial" w:hAnsi="Arial" w:cs="Arial"/>
          <w:sz w:val="22"/>
          <w:szCs w:val="22"/>
        </w:rPr>
        <w:t>živelná událost (spoluúčast max. 5 %, min. 5000 Kč)</w:t>
      </w:r>
    </w:p>
    <w:p w14:paraId="5C9C313A" w14:textId="77777777" w:rsidR="009A0A1D" w:rsidRPr="009A0A1D" w:rsidRDefault="009A0A1D" w:rsidP="009A0A1D">
      <w:pPr>
        <w:pStyle w:val="Odstavecseseznamem"/>
        <w:numPr>
          <w:ilvl w:val="0"/>
          <w:numId w:val="12"/>
        </w:numPr>
        <w:suppressAutoHyphens/>
        <w:spacing w:line="264" w:lineRule="auto"/>
        <w:jc w:val="both"/>
        <w:rPr>
          <w:rFonts w:ascii="Arial" w:hAnsi="Arial" w:cs="Arial"/>
          <w:b/>
          <w:sz w:val="22"/>
          <w:szCs w:val="22"/>
          <w:u w:val="single"/>
        </w:rPr>
      </w:pPr>
      <w:r w:rsidRPr="009A0A1D">
        <w:rPr>
          <w:rFonts w:ascii="Arial" w:hAnsi="Arial" w:cs="Arial"/>
          <w:sz w:val="22"/>
          <w:szCs w:val="22"/>
        </w:rPr>
        <w:t>asistenční služby</w:t>
      </w:r>
    </w:p>
    <w:p w14:paraId="6F19628C"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kompletní servis vozidla (vč. výrobcem předepsaných prohlídek)</w:t>
      </w:r>
    </w:p>
    <w:p w14:paraId="3BE684F4"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zajištění kontrol technické způsobilosti vozu (STK) a měření emisí</w:t>
      </w:r>
    </w:p>
    <w:p w14:paraId="1587544B"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sezónní výměna pneumatik včetně uskladnění</w:t>
      </w:r>
    </w:p>
    <w:p w14:paraId="03B977F3"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servisní služba rychlé pomoci, která zajistí opravu či výměnu vozidla přímo na místě</w:t>
      </w:r>
    </w:p>
    <w:p w14:paraId="7D3B4950"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při provádění opravy, prohlídky či servisu bezplatné poskytnutí náhradního vozu, přičemž vyzvednutí, převoz a vrácení vozu zajišťuje pronajímatel zdarma</w:t>
      </w:r>
    </w:p>
    <w:p w14:paraId="6678906D"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přistavení a vyzvednutí vozu po ČR</w:t>
      </w:r>
    </w:p>
    <w:p w14:paraId="3A4983EF"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přihlášení/odhlášení vozidla</w:t>
      </w:r>
    </w:p>
    <w:p w14:paraId="3157359A"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silniční daň</w:t>
      </w:r>
    </w:p>
    <w:p w14:paraId="79B01D3F" w14:textId="7777777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při uzavření smlouvy není požadována žádná počáteční záloha</w:t>
      </w:r>
    </w:p>
    <w:p w14:paraId="745F04F3" w14:textId="5314DE27" w:rsidR="009A0A1D" w:rsidRPr="009A0A1D" w:rsidRDefault="009A0A1D" w:rsidP="009A0A1D">
      <w:pPr>
        <w:pStyle w:val="Odstavecseseznamem"/>
        <w:numPr>
          <w:ilvl w:val="0"/>
          <w:numId w:val="11"/>
        </w:numPr>
        <w:suppressAutoHyphens/>
        <w:spacing w:line="264" w:lineRule="auto"/>
        <w:jc w:val="both"/>
        <w:rPr>
          <w:rFonts w:ascii="Arial" w:hAnsi="Arial" w:cs="Arial"/>
          <w:sz w:val="22"/>
          <w:szCs w:val="22"/>
        </w:rPr>
      </w:pPr>
      <w:r w:rsidRPr="009A0A1D">
        <w:rPr>
          <w:rFonts w:ascii="Arial" w:hAnsi="Arial" w:cs="Arial"/>
          <w:sz w:val="22"/>
          <w:szCs w:val="22"/>
        </w:rPr>
        <w:t>dodavatel souhlasí s instalací systému GPS provozovaný</w:t>
      </w:r>
      <w:r>
        <w:rPr>
          <w:rFonts w:ascii="Arial" w:hAnsi="Arial" w:cs="Arial"/>
          <w:sz w:val="22"/>
          <w:szCs w:val="22"/>
        </w:rPr>
        <w:t>m</w:t>
      </w:r>
      <w:r w:rsidRPr="009A0A1D">
        <w:rPr>
          <w:rFonts w:ascii="Arial" w:hAnsi="Arial" w:cs="Arial"/>
          <w:sz w:val="22"/>
          <w:szCs w:val="22"/>
        </w:rPr>
        <w:t xml:space="preserve"> zadavatelem</w:t>
      </w:r>
    </w:p>
    <w:p w14:paraId="7C4DE346" w14:textId="77777777" w:rsidR="009A0A1D" w:rsidRPr="009A0A1D" w:rsidRDefault="009A0A1D" w:rsidP="009A0A1D">
      <w:pPr>
        <w:rPr>
          <w:rFonts w:ascii="Arial" w:hAnsi="Arial" w:cs="Arial"/>
        </w:rPr>
      </w:pPr>
    </w:p>
    <w:p w14:paraId="556FD4C1" w14:textId="77777777" w:rsidR="00BE4F79" w:rsidRPr="00B46AF4" w:rsidRDefault="00BE4F79" w:rsidP="00BE4F79">
      <w:pPr>
        <w:rPr>
          <w:rFonts w:ascii="Arial" w:hAnsi="Arial" w:cs="Arial"/>
          <w:sz w:val="20"/>
          <w:szCs w:val="20"/>
        </w:rPr>
      </w:pPr>
    </w:p>
    <w:p w14:paraId="3E41E500" w14:textId="77777777" w:rsidR="00BE4F79" w:rsidRPr="00B46AF4" w:rsidRDefault="00BE4F79" w:rsidP="00BE4F79">
      <w:pPr>
        <w:pStyle w:val="Odstavecseseznamem"/>
        <w:rPr>
          <w:rFonts w:ascii="Arial" w:hAnsi="Arial" w:cs="Arial"/>
          <w:sz w:val="20"/>
          <w:szCs w:val="20"/>
        </w:rPr>
      </w:pPr>
    </w:p>
    <w:p w14:paraId="6F7B3182" w14:textId="77777777" w:rsidR="00CB4D8D" w:rsidRPr="00B46AF4" w:rsidRDefault="00CB4D8D" w:rsidP="00BE4F79">
      <w:pPr>
        <w:rPr>
          <w:rFonts w:ascii="Arial" w:hAnsi="Arial" w:cs="Arial"/>
          <w:sz w:val="20"/>
          <w:szCs w:val="20"/>
        </w:rPr>
      </w:pPr>
    </w:p>
    <w:sectPr w:rsidR="00CB4D8D" w:rsidRPr="00B46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198A06F2"/>
    <w:multiLevelType w:val="hybridMultilevel"/>
    <w:tmpl w:val="3146976E"/>
    <w:lvl w:ilvl="0" w:tplc="9446BBC6">
      <w:numFmt w:val="bullet"/>
      <w:lvlText w:val="-"/>
      <w:lvlJc w:val="left"/>
      <w:pPr>
        <w:ind w:left="108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A072718"/>
    <w:multiLevelType w:val="hybridMultilevel"/>
    <w:tmpl w:val="CB8C41D2"/>
    <w:lvl w:ilvl="0" w:tplc="A4562108">
      <w:start w:val="1"/>
      <w:numFmt w:val="decimal"/>
      <w:lvlText w:val="%1."/>
      <w:lvlJc w:val="left"/>
      <w:pPr>
        <w:tabs>
          <w:tab w:val="num" w:pos="720"/>
        </w:tabs>
        <w:ind w:left="720" w:hanging="360"/>
      </w:pPr>
      <w:rPr>
        <w:rFonts w:ascii="Times New Roman" w:eastAsia="Times New Roman" w:hAnsi="Times New Roman" w:cs="Times New Roman"/>
      </w:rPr>
    </w:lvl>
    <w:lvl w:ilvl="1" w:tplc="4CCA76A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0429FD"/>
    <w:multiLevelType w:val="multilevel"/>
    <w:tmpl w:val="1744F8C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C192FAC"/>
    <w:multiLevelType w:val="hybridMultilevel"/>
    <w:tmpl w:val="FE0CC450"/>
    <w:lvl w:ilvl="0" w:tplc="353239F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084119E"/>
    <w:multiLevelType w:val="multilevel"/>
    <w:tmpl w:val="3AB830C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D259FF"/>
    <w:multiLevelType w:val="hybridMultilevel"/>
    <w:tmpl w:val="ED601F2A"/>
    <w:lvl w:ilvl="0" w:tplc="055AA1C2">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D171669"/>
    <w:multiLevelType w:val="multilevel"/>
    <w:tmpl w:val="E6DC087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F5E15"/>
    <w:multiLevelType w:val="hybridMultilevel"/>
    <w:tmpl w:val="8B34E3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072340"/>
    <w:multiLevelType w:val="hybridMultilevel"/>
    <w:tmpl w:val="816ECB0E"/>
    <w:lvl w:ilvl="0" w:tplc="E93893E6">
      <w:numFmt w:val="bullet"/>
      <w:lvlText w:val="-"/>
      <w:lvlJc w:val="left"/>
      <w:pPr>
        <w:ind w:left="1211" w:hanging="360"/>
      </w:pPr>
      <w:rPr>
        <w:rFonts w:ascii="Arial" w:eastAsia="Arial"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D812C09"/>
    <w:multiLevelType w:val="hybridMultilevel"/>
    <w:tmpl w:val="54E8E368"/>
    <w:lvl w:ilvl="0" w:tplc="012AED6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6F4FD6"/>
    <w:multiLevelType w:val="hybridMultilevel"/>
    <w:tmpl w:val="ED601F2A"/>
    <w:lvl w:ilvl="0" w:tplc="055AA1C2">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40786A"/>
    <w:multiLevelType w:val="hybridMultilevel"/>
    <w:tmpl w:val="C1C2A198"/>
    <w:lvl w:ilvl="0" w:tplc="5C324886">
      <w:start w:val="1"/>
      <w:numFmt w:val="bullet"/>
      <w:lvlText w:val="-"/>
      <w:lvlJc w:val="left"/>
      <w:pPr>
        <w:tabs>
          <w:tab w:val="num" w:pos="1035"/>
        </w:tabs>
        <w:ind w:left="1035" w:hanging="360"/>
      </w:pPr>
      <w:rPr>
        <w:rFonts w:ascii="Times New Roman" w:eastAsia="Times New Roman" w:hAnsi="Times New Roman" w:cs="Times New Roman" w:hint="default"/>
      </w:rPr>
    </w:lvl>
    <w:lvl w:ilvl="1" w:tplc="04050003" w:tentative="1">
      <w:start w:val="1"/>
      <w:numFmt w:val="bullet"/>
      <w:lvlText w:val="o"/>
      <w:lvlJc w:val="left"/>
      <w:pPr>
        <w:tabs>
          <w:tab w:val="num" w:pos="1755"/>
        </w:tabs>
        <w:ind w:left="1755" w:hanging="360"/>
      </w:pPr>
      <w:rPr>
        <w:rFonts w:ascii="Courier New" w:hAnsi="Courier New" w:cs="Courier New" w:hint="default"/>
      </w:rPr>
    </w:lvl>
    <w:lvl w:ilvl="2" w:tplc="04050005" w:tentative="1">
      <w:start w:val="1"/>
      <w:numFmt w:val="bullet"/>
      <w:lvlText w:val=""/>
      <w:lvlJc w:val="left"/>
      <w:pPr>
        <w:tabs>
          <w:tab w:val="num" w:pos="2475"/>
        </w:tabs>
        <w:ind w:left="2475" w:hanging="360"/>
      </w:pPr>
      <w:rPr>
        <w:rFonts w:ascii="Wingdings" w:hAnsi="Wingdings" w:hint="default"/>
      </w:rPr>
    </w:lvl>
    <w:lvl w:ilvl="3" w:tplc="04050001" w:tentative="1">
      <w:start w:val="1"/>
      <w:numFmt w:val="bullet"/>
      <w:lvlText w:val=""/>
      <w:lvlJc w:val="left"/>
      <w:pPr>
        <w:tabs>
          <w:tab w:val="num" w:pos="3195"/>
        </w:tabs>
        <w:ind w:left="3195" w:hanging="360"/>
      </w:pPr>
      <w:rPr>
        <w:rFonts w:ascii="Symbol" w:hAnsi="Symbol" w:hint="default"/>
      </w:rPr>
    </w:lvl>
    <w:lvl w:ilvl="4" w:tplc="04050003" w:tentative="1">
      <w:start w:val="1"/>
      <w:numFmt w:val="bullet"/>
      <w:lvlText w:val="o"/>
      <w:lvlJc w:val="left"/>
      <w:pPr>
        <w:tabs>
          <w:tab w:val="num" w:pos="3915"/>
        </w:tabs>
        <w:ind w:left="3915" w:hanging="360"/>
      </w:pPr>
      <w:rPr>
        <w:rFonts w:ascii="Courier New" w:hAnsi="Courier New" w:cs="Courier New" w:hint="default"/>
      </w:rPr>
    </w:lvl>
    <w:lvl w:ilvl="5" w:tplc="04050005" w:tentative="1">
      <w:start w:val="1"/>
      <w:numFmt w:val="bullet"/>
      <w:lvlText w:val=""/>
      <w:lvlJc w:val="left"/>
      <w:pPr>
        <w:tabs>
          <w:tab w:val="num" w:pos="4635"/>
        </w:tabs>
        <w:ind w:left="4635" w:hanging="360"/>
      </w:pPr>
      <w:rPr>
        <w:rFonts w:ascii="Wingdings" w:hAnsi="Wingdings" w:hint="default"/>
      </w:rPr>
    </w:lvl>
    <w:lvl w:ilvl="6" w:tplc="04050001" w:tentative="1">
      <w:start w:val="1"/>
      <w:numFmt w:val="bullet"/>
      <w:lvlText w:val=""/>
      <w:lvlJc w:val="left"/>
      <w:pPr>
        <w:tabs>
          <w:tab w:val="num" w:pos="5355"/>
        </w:tabs>
        <w:ind w:left="5355" w:hanging="360"/>
      </w:pPr>
      <w:rPr>
        <w:rFonts w:ascii="Symbol" w:hAnsi="Symbol" w:hint="default"/>
      </w:rPr>
    </w:lvl>
    <w:lvl w:ilvl="7" w:tplc="04050003" w:tentative="1">
      <w:start w:val="1"/>
      <w:numFmt w:val="bullet"/>
      <w:lvlText w:val="o"/>
      <w:lvlJc w:val="left"/>
      <w:pPr>
        <w:tabs>
          <w:tab w:val="num" w:pos="6075"/>
        </w:tabs>
        <w:ind w:left="6075" w:hanging="360"/>
      </w:pPr>
      <w:rPr>
        <w:rFonts w:ascii="Courier New" w:hAnsi="Courier New" w:cs="Courier New" w:hint="default"/>
      </w:rPr>
    </w:lvl>
    <w:lvl w:ilvl="8" w:tplc="04050005" w:tentative="1">
      <w:start w:val="1"/>
      <w:numFmt w:val="bullet"/>
      <w:lvlText w:val=""/>
      <w:lvlJc w:val="left"/>
      <w:pPr>
        <w:tabs>
          <w:tab w:val="num" w:pos="6795"/>
        </w:tabs>
        <w:ind w:left="6795" w:hanging="360"/>
      </w:pPr>
      <w:rPr>
        <w:rFonts w:ascii="Wingdings" w:hAnsi="Wingdings" w:hint="default"/>
      </w:rPr>
    </w:lvl>
  </w:abstractNum>
  <w:abstractNum w:abstractNumId="14"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9C922EA0"/>
    <w:lvl w:ilvl="0">
      <w:start w:val="1"/>
      <w:numFmt w:val="upperRoman"/>
      <w:lvlText w:val="%1."/>
      <w:lvlJc w:val="left"/>
      <w:pPr>
        <w:ind w:left="1080" w:hanging="720"/>
      </w:pPr>
      <w:rPr>
        <w:rFonts w:ascii="Arial" w:hAnsi="Arial" w:cs="Arial" w:hint="default"/>
        <w:sz w:val="20"/>
        <w:szCs w:val="20"/>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DB4ECAEE">
      <w:start w:val="1"/>
      <w:numFmt w:val="lowerLetter"/>
      <w:lvlText w:val="%1)"/>
      <w:lvlJc w:val="left"/>
      <w:pPr>
        <w:ind w:left="1287" w:hanging="360"/>
      </w:pPr>
      <w:rPr>
        <w:rFonts w:cs="Times New Roman"/>
        <w:b w:val="0"/>
        <w:i w:val="0"/>
        <w:sz w:val="20"/>
        <w:szCs w:val="20"/>
      </w:rPr>
    </w:lvl>
    <w:lvl w:ilvl="1" w:tplc="92E859D2">
      <w:start w:val="1"/>
      <w:numFmt w:val="lowerLetter"/>
      <w:lvlText w:val="%2."/>
      <w:lvlJc w:val="left"/>
      <w:pPr>
        <w:ind w:left="2007" w:hanging="360"/>
      </w:pPr>
    </w:lvl>
    <w:lvl w:ilvl="2" w:tplc="2DF8F632">
      <w:start w:val="1"/>
      <w:numFmt w:val="lowerRoman"/>
      <w:lvlText w:val="%3."/>
      <w:lvlJc w:val="right"/>
      <w:pPr>
        <w:ind w:left="2727" w:hanging="180"/>
      </w:pPr>
    </w:lvl>
    <w:lvl w:ilvl="3" w:tplc="773A7A06">
      <w:start w:val="1"/>
      <w:numFmt w:val="decimal"/>
      <w:lvlText w:val="%4."/>
      <w:lvlJc w:val="left"/>
      <w:pPr>
        <w:ind w:left="3447" w:hanging="360"/>
      </w:pPr>
    </w:lvl>
    <w:lvl w:ilvl="4" w:tplc="C29EA268">
      <w:start w:val="1"/>
      <w:numFmt w:val="lowerLetter"/>
      <w:lvlText w:val="%5."/>
      <w:lvlJc w:val="left"/>
      <w:pPr>
        <w:ind w:left="4167" w:hanging="360"/>
      </w:pPr>
    </w:lvl>
    <w:lvl w:ilvl="5" w:tplc="1E32B73C">
      <w:start w:val="1"/>
      <w:numFmt w:val="lowerRoman"/>
      <w:lvlText w:val="%6."/>
      <w:lvlJc w:val="right"/>
      <w:pPr>
        <w:ind w:left="4887" w:hanging="180"/>
      </w:pPr>
    </w:lvl>
    <w:lvl w:ilvl="6" w:tplc="FC3E76AA">
      <w:start w:val="1"/>
      <w:numFmt w:val="decimal"/>
      <w:lvlText w:val="%7."/>
      <w:lvlJc w:val="left"/>
      <w:pPr>
        <w:ind w:left="5607" w:hanging="360"/>
      </w:pPr>
    </w:lvl>
    <w:lvl w:ilvl="7" w:tplc="DA7A0CE0">
      <w:start w:val="1"/>
      <w:numFmt w:val="lowerLetter"/>
      <w:lvlText w:val="%8."/>
      <w:lvlJc w:val="left"/>
      <w:pPr>
        <w:ind w:left="6327" w:hanging="360"/>
      </w:pPr>
    </w:lvl>
    <w:lvl w:ilvl="8" w:tplc="45C4E2BE">
      <w:start w:val="1"/>
      <w:numFmt w:val="lowerRoman"/>
      <w:lvlText w:val="%9."/>
      <w:lvlJc w:val="right"/>
      <w:pPr>
        <w:ind w:left="7047" w:hanging="180"/>
      </w:pPr>
    </w:lvl>
  </w:abstractNum>
  <w:abstractNum w:abstractNumId="17" w15:restartNumberingAfterBreak="0">
    <w:nsid w:val="71D24ED5"/>
    <w:multiLevelType w:val="multilevel"/>
    <w:tmpl w:val="33B4D75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D377F1"/>
    <w:multiLevelType w:val="hybridMultilevel"/>
    <w:tmpl w:val="670CD2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9A2934"/>
    <w:multiLevelType w:val="hybridMultilevel"/>
    <w:tmpl w:val="266C619E"/>
    <w:lvl w:ilvl="0" w:tplc="FA6E0CB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CE2450D"/>
    <w:multiLevelType w:val="multilevel"/>
    <w:tmpl w:val="E0665FF4"/>
    <w:lvl w:ilvl="0">
      <w:start w:val="1"/>
      <w:numFmt w:val="decimal"/>
      <w:lvlText w:val="%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3B7EDF"/>
    <w:multiLevelType w:val="multilevel"/>
    <w:tmpl w:val="CC068150"/>
    <w:lvl w:ilvl="0">
      <w:start w:val="7"/>
      <w:numFmt w:val="decimal"/>
      <w:lvlText w:val="%1"/>
      <w:lvlJc w:val="left"/>
      <w:pPr>
        <w:ind w:left="643" w:hanging="360"/>
      </w:pPr>
      <w:rPr>
        <w:rFonts w:hint="default"/>
        <w:sz w:val="8"/>
        <w:szCs w:val="8"/>
      </w:rPr>
    </w:lvl>
    <w:lvl w:ilvl="1">
      <w:start w:val="1"/>
      <w:numFmt w:val="decimal"/>
      <w:lvlText w:val="%1.%2"/>
      <w:lvlJc w:val="left"/>
      <w:pPr>
        <w:ind w:left="643"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219" w:hanging="1800"/>
      </w:pPr>
      <w:rPr>
        <w:rFonts w:hint="default"/>
      </w:rPr>
    </w:lvl>
  </w:abstractNum>
  <w:num w:numId="1">
    <w:abstractNumId w:val="14"/>
  </w:num>
  <w:num w:numId="2">
    <w:abstractNumId w:val="15"/>
  </w:num>
  <w:num w:numId="3">
    <w:abstractNumId w:val="16"/>
  </w:num>
  <w:num w:numId="4">
    <w:abstractNumId w:val="9"/>
  </w:num>
  <w:num w:numId="5">
    <w:abstractNumId w:val="10"/>
  </w:num>
  <w:num w:numId="6">
    <w:abstractNumId w:val="12"/>
  </w:num>
  <w:num w:numId="7">
    <w:abstractNumId w:val="20"/>
  </w:num>
  <w:num w:numId="8">
    <w:abstractNumId w:val="6"/>
  </w:num>
  <w:num w:numId="9">
    <w:abstractNumId w:val="7"/>
  </w:num>
  <w:num w:numId="10">
    <w:abstractNumId w:val="21"/>
  </w:num>
  <w:num w:numId="11">
    <w:abstractNumId w:val="8"/>
  </w:num>
  <w:num w:numId="12">
    <w:abstractNumId w:val="1"/>
  </w:num>
  <w:num w:numId="13">
    <w:abstractNumId w:val="2"/>
  </w:num>
  <w:num w:numId="14">
    <w:abstractNumId w:val="13"/>
  </w:num>
  <w:num w:numId="15">
    <w:abstractNumId w:val="19"/>
  </w:num>
  <w:num w:numId="16">
    <w:abstractNumId w:val="5"/>
  </w:num>
  <w:num w:numId="17">
    <w:abstractNumId w:val="17"/>
  </w:num>
  <w:num w:numId="18">
    <w:abstractNumId w:val="3"/>
  </w:num>
  <w:num w:numId="19">
    <w:abstractNumId w:val="4"/>
  </w:num>
  <w:num w:numId="20">
    <w:abstractNumId w:val="11"/>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19"/>
    <w:rsid w:val="00010DC2"/>
    <w:rsid w:val="000F14BB"/>
    <w:rsid w:val="000F7CC7"/>
    <w:rsid w:val="00152E5B"/>
    <w:rsid w:val="00152FC4"/>
    <w:rsid w:val="001C70CB"/>
    <w:rsid w:val="001E3283"/>
    <w:rsid w:val="00213363"/>
    <w:rsid w:val="002C352D"/>
    <w:rsid w:val="002D37B3"/>
    <w:rsid w:val="00324589"/>
    <w:rsid w:val="0033224D"/>
    <w:rsid w:val="00334E54"/>
    <w:rsid w:val="003805F6"/>
    <w:rsid w:val="003E3E7D"/>
    <w:rsid w:val="003F0E59"/>
    <w:rsid w:val="00407302"/>
    <w:rsid w:val="004D026E"/>
    <w:rsid w:val="005153A4"/>
    <w:rsid w:val="00527C94"/>
    <w:rsid w:val="00571A33"/>
    <w:rsid w:val="005958C2"/>
    <w:rsid w:val="00625299"/>
    <w:rsid w:val="00644ACE"/>
    <w:rsid w:val="006C5D4C"/>
    <w:rsid w:val="006E002A"/>
    <w:rsid w:val="007216AC"/>
    <w:rsid w:val="00741E93"/>
    <w:rsid w:val="00753300"/>
    <w:rsid w:val="008862B3"/>
    <w:rsid w:val="0093134C"/>
    <w:rsid w:val="00983DF3"/>
    <w:rsid w:val="009A0A1D"/>
    <w:rsid w:val="009E433B"/>
    <w:rsid w:val="009F282E"/>
    <w:rsid w:val="00A0660F"/>
    <w:rsid w:val="00A61E0B"/>
    <w:rsid w:val="00AA770E"/>
    <w:rsid w:val="00AE73CB"/>
    <w:rsid w:val="00AF5BB3"/>
    <w:rsid w:val="00B15E11"/>
    <w:rsid w:val="00B26820"/>
    <w:rsid w:val="00B46AF4"/>
    <w:rsid w:val="00B574A0"/>
    <w:rsid w:val="00BE4F79"/>
    <w:rsid w:val="00C375E7"/>
    <w:rsid w:val="00CA170B"/>
    <w:rsid w:val="00CA3A7B"/>
    <w:rsid w:val="00CB4D8D"/>
    <w:rsid w:val="00CC0119"/>
    <w:rsid w:val="00D71EAC"/>
    <w:rsid w:val="00E9573B"/>
    <w:rsid w:val="00EA30A3"/>
    <w:rsid w:val="00EF771E"/>
    <w:rsid w:val="00F46B00"/>
    <w:rsid w:val="00F67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B5F7"/>
  <w15:chartTrackingRefBased/>
  <w15:docId w15:val="{824E1E3C-9F01-4196-A6D3-214BFF08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119"/>
    <w:pPr>
      <w:spacing w:after="200" w:line="276"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CC0119"/>
    <w:pPr>
      <w:spacing w:after="0" w:line="240" w:lineRule="auto"/>
    </w:pPr>
    <w:rPr>
      <w:rFonts w:ascii="Calibri" w:eastAsia="Times New Roman" w:hAnsi="Calibri" w:cs="Times New Roman"/>
      <w:sz w:val="20"/>
      <w:szCs w:val="20"/>
      <w:lang w:eastAsia="cs-CZ"/>
    </w:rPr>
  </w:style>
  <w:style w:type="paragraph" w:customStyle="1" w:styleId="Bezseznamu10">
    <w:name w:val="Bez seznamu1_0"/>
    <w:next w:val="Bezseznamu1"/>
    <w:unhideWhenUsed/>
    <w:rsid w:val="00CC0119"/>
    <w:pPr>
      <w:spacing w:after="0" w:line="240" w:lineRule="auto"/>
    </w:pPr>
    <w:rPr>
      <w:rFonts w:ascii="Calibri" w:eastAsia="Times New Roman" w:hAnsi="Calibri" w:cs="Times New Roman"/>
      <w:sz w:val="20"/>
      <w:szCs w:val="20"/>
      <w:lang w:eastAsia="cs-CZ"/>
    </w:rPr>
  </w:style>
  <w:style w:type="paragraph" w:styleId="Zhlav">
    <w:name w:val="header"/>
    <w:basedOn w:val="Normln"/>
    <w:link w:val="ZhlavChar"/>
    <w:uiPriority w:val="99"/>
    <w:rsid w:val="00CC0119"/>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basedOn w:val="Standardnpsmoodstavce"/>
    <w:link w:val="Zhlav"/>
    <w:uiPriority w:val="99"/>
    <w:rsid w:val="00CC0119"/>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CC0119"/>
    <w:pPr>
      <w:spacing w:after="0" w:line="264" w:lineRule="auto"/>
      <w:jc w:val="center"/>
    </w:pPr>
    <w:rPr>
      <w:rFonts w:ascii="Times New Roman" w:hAnsi="Times New Roman"/>
      <w:b/>
      <w:sz w:val="36"/>
      <w:szCs w:val="20"/>
    </w:rPr>
  </w:style>
  <w:style w:type="character" w:customStyle="1" w:styleId="NzevChar">
    <w:name w:val="Název Char"/>
    <w:basedOn w:val="Standardnpsmoodstavce"/>
    <w:link w:val="Nzev"/>
    <w:uiPriority w:val="99"/>
    <w:qFormat/>
    <w:rsid w:val="00CC0119"/>
    <w:rPr>
      <w:rFonts w:ascii="Times New Roman" w:eastAsia="Times New Roman" w:hAnsi="Times New Roman" w:cs="Times New Roman"/>
      <w:b/>
      <w:sz w:val="36"/>
      <w:szCs w:val="20"/>
      <w:lang w:eastAsia="cs-CZ"/>
    </w:rPr>
  </w:style>
  <w:style w:type="character" w:styleId="Hypertextovodkaz">
    <w:name w:val="Hyperlink"/>
    <w:semiHidden/>
    <w:rsid w:val="00CC0119"/>
    <w:rPr>
      <w:rFonts w:cs="Times New Roman"/>
      <w:color w:val="0000FF"/>
      <w:u w:val="single"/>
    </w:rPr>
  </w:style>
  <w:style w:type="paragraph" w:customStyle="1" w:styleId="2">
    <w:name w:val="2"/>
    <w:basedOn w:val="Normln"/>
    <w:uiPriority w:val="99"/>
    <w:rsid w:val="00CC0119"/>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CC0119"/>
    <w:pPr>
      <w:numPr>
        <w:ilvl w:val="1"/>
      </w:numPr>
      <w:spacing w:before="120" w:after="120"/>
      <w:ind w:left="1077" w:hanging="720"/>
      <w:jc w:val="both"/>
    </w:pPr>
  </w:style>
  <w:style w:type="character" w:customStyle="1" w:styleId="Nevyeenzmnka1">
    <w:name w:val="Nevyřešená zmínka1"/>
    <w:basedOn w:val="Standardnpsmoodstavce"/>
    <w:uiPriority w:val="99"/>
    <w:semiHidden/>
    <w:unhideWhenUsed/>
    <w:rsid w:val="007216AC"/>
    <w:rPr>
      <w:color w:val="605E5C"/>
      <w:shd w:val="clear" w:color="auto" w:fill="E1DFDD"/>
    </w:rPr>
  </w:style>
  <w:style w:type="table" w:styleId="Mkatabulky">
    <w:name w:val="Table Grid"/>
    <w:basedOn w:val="Normlntabulka"/>
    <w:uiPriority w:val="39"/>
    <w:rsid w:val="00EA30A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rážkový seznam,Nad,List Paragraph,Odstavec cíl se seznamem,Odstavec se seznamem5,Odstavec_muj,Odrážky,Odstavec se seznamem1,Odstavec,Reference List"/>
    <w:basedOn w:val="Normln"/>
    <w:link w:val="OdstavecseseznamemChar"/>
    <w:uiPriority w:val="99"/>
    <w:qFormat/>
    <w:rsid w:val="00EA30A3"/>
    <w:pPr>
      <w:spacing w:after="0" w:line="240" w:lineRule="auto"/>
      <w:ind w:left="720"/>
      <w:contextualSpacing/>
    </w:pPr>
    <w:rPr>
      <w:rFonts w:ascii="Times New Roman" w:hAnsi="Times New Roman"/>
      <w:sz w:val="24"/>
      <w:szCs w:val="24"/>
    </w:rPr>
  </w:style>
  <w:style w:type="paragraph" w:styleId="Zkladntext2">
    <w:name w:val="Body Text 2"/>
    <w:basedOn w:val="Normln"/>
    <w:link w:val="Zkladntext2Char"/>
    <w:rsid w:val="00F46B00"/>
    <w:pPr>
      <w:spacing w:after="0" w:line="240" w:lineRule="auto"/>
    </w:pPr>
    <w:rPr>
      <w:rFonts w:ascii="Times New Roman" w:eastAsia="Batang" w:hAnsi="Times New Roman"/>
      <w:sz w:val="24"/>
      <w:szCs w:val="20"/>
    </w:rPr>
  </w:style>
  <w:style w:type="character" w:customStyle="1" w:styleId="Zkladntext2Char">
    <w:name w:val="Základní text 2 Char"/>
    <w:basedOn w:val="Standardnpsmoodstavce"/>
    <w:link w:val="Zkladntext2"/>
    <w:rsid w:val="00F46B00"/>
    <w:rPr>
      <w:rFonts w:ascii="Times New Roman" w:eastAsia="Batang" w:hAnsi="Times New Roman" w:cs="Times New Roman"/>
      <w:sz w:val="24"/>
      <w:szCs w:val="20"/>
      <w:lang w:eastAsia="cs-CZ"/>
    </w:rPr>
  </w:style>
  <w:style w:type="paragraph" w:styleId="Textbubliny">
    <w:name w:val="Balloon Text"/>
    <w:basedOn w:val="Normln"/>
    <w:link w:val="TextbublinyChar"/>
    <w:uiPriority w:val="99"/>
    <w:semiHidden/>
    <w:unhideWhenUsed/>
    <w:rsid w:val="00644A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4ACE"/>
    <w:rPr>
      <w:rFonts w:ascii="Segoe UI" w:eastAsia="Times New Roman" w:hAnsi="Segoe UI" w:cs="Segoe UI"/>
      <w:sz w:val="18"/>
      <w:szCs w:val="18"/>
      <w:lang w:eastAsia="cs-CZ"/>
    </w:rPr>
  </w:style>
  <w:style w:type="character" w:customStyle="1" w:styleId="OdstavecseseznamemChar">
    <w:name w:val="Odstavec se seznamem Char"/>
    <w:aliases w:val="Odrážkový seznam Char,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983DF3"/>
    <w:rPr>
      <w:rFonts w:ascii="Times New Roman" w:eastAsia="Times New Roman" w:hAnsi="Times New Roman" w:cs="Times New Roman"/>
      <w:sz w:val="24"/>
      <w:szCs w:val="24"/>
      <w:lang w:eastAsia="cs-CZ"/>
    </w:rPr>
  </w:style>
  <w:style w:type="paragraph" w:styleId="Revize">
    <w:name w:val="Revision"/>
    <w:hidden/>
    <w:uiPriority w:val="99"/>
    <w:semiHidden/>
    <w:rsid w:val="00010DC2"/>
    <w:pPr>
      <w:spacing w:after="0" w:line="240" w:lineRule="auto"/>
    </w:pPr>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010DC2"/>
    <w:rPr>
      <w:sz w:val="16"/>
      <w:szCs w:val="16"/>
    </w:rPr>
  </w:style>
  <w:style w:type="paragraph" w:styleId="Textkomente">
    <w:name w:val="annotation text"/>
    <w:basedOn w:val="Normln"/>
    <w:link w:val="TextkomenteChar"/>
    <w:uiPriority w:val="99"/>
    <w:unhideWhenUsed/>
    <w:rsid w:val="00010DC2"/>
    <w:pPr>
      <w:spacing w:line="240" w:lineRule="auto"/>
    </w:pPr>
    <w:rPr>
      <w:sz w:val="20"/>
      <w:szCs w:val="20"/>
    </w:rPr>
  </w:style>
  <w:style w:type="character" w:customStyle="1" w:styleId="TextkomenteChar">
    <w:name w:val="Text komentáře Char"/>
    <w:basedOn w:val="Standardnpsmoodstavce"/>
    <w:link w:val="Textkomente"/>
    <w:uiPriority w:val="99"/>
    <w:rsid w:val="00010D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10DC2"/>
    <w:rPr>
      <w:b/>
      <w:bCs/>
    </w:rPr>
  </w:style>
  <w:style w:type="character" w:customStyle="1" w:styleId="PedmtkomenteChar">
    <w:name w:val="Předmět komentáře Char"/>
    <w:basedOn w:val="TextkomenteChar"/>
    <w:link w:val="Pedmtkomente"/>
    <w:uiPriority w:val="99"/>
    <w:semiHidden/>
    <w:rsid w:val="00010DC2"/>
    <w:rPr>
      <w:rFonts w:ascii="Calibri" w:eastAsia="Times New Roman" w:hAnsi="Calibri" w:cs="Times New Roman"/>
      <w:b/>
      <w:bCs/>
      <w:sz w:val="20"/>
      <w:szCs w:val="20"/>
      <w:lang w:eastAsia="cs-CZ"/>
    </w:rPr>
  </w:style>
  <w:style w:type="character" w:customStyle="1" w:styleId="UnresolvedMention">
    <w:name w:val="Unresolved Mention"/>
    <w:basedOn w:val="Standardnpsmoodstavce"/>
    <w:uiPriority w:val="99"/>
    <w:semiHidden/>
    <w:unhideWhenUsed/>
    <w:rsid w:val="006C5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ktury@susjm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kulasek@susjm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AB7C3-7D5B-4A51-83FF-735D1927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3273</Words>
  <Characters>19316</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Mikulášek Patrik</dc:creator>
  <cp:keywords/>
  <dc:description/>
  <cp:lastModifiedBy>Valentová Gabriela</cp:lastModifiedBy>
  <cp:revision>25</cp:revision>
  <cp:lastPrinted>2024-10-01T12:28:00Z</cp:lastPrinted>
  <dcterms:created xsi:type="dcterms:W3CDTF">2022-02-21T09:27:00Z</dcterms:created>
  <dcterms:modified xsi:type="dcterms:W3CDTF">2026-04-14T12:12:00Z</dcterms:modified>
</cp:coreProperties>
</file>