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026CF4" w:rsidRPr="00026CF4">
              <w:rPr>
                <w:rFonts w:ascii="Tahoma" w:hAnsi="Tahoma" w:cs="Tahoma"/>
                <w:b/>
              </w:rPr>
              <w:t>III/3844 BRNO, STARÁ DÁLNICE, ÚSEK 3</w:t>
            </w:r>
            <w:bookmarkStart w:id="0" w:name="_GoBack"/>
            <w:bookmarkEnd w:id="0"/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26CF4"/>
    <w:rsid w:val="000A2E16"/>
    <w:rsid w:val="000B0A78"/>
    <w:rsid w:val="000E7A74"/>
    <w:rsid w:val="00180573"/>
    <w:rsid w:val="00182663"/>
    <w:rsid w:val="001F1E0A"/>
    <w:rsid w:val="002041A9"/>
    <w:rsid w:val="00207354"/>
    <w:rsid w:val="0026106A"/>
    <w:rsid w:val="002B513C"/>
    <w:rsid w:val="002C3EA3"/>
    <w:rsid w:val="002E52F1"/>
    <w:rsid w:val="003804BE"/>
    <w:rsid w:val="004114FE"/>
    <w:rsid w:val="004162E7"/>
    <w:rsid w:val="004C70BB"/>
    <w:rsid w:val="004D3A72"/>
    <w:rsid w:val="006431AB"/>
    <w:rsid w:val="006B500D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58</cp:revision>
  <dcterms:created xsi:type="dcterms:W3CDTF">2018-08-30T07:46:00Z</dcterms:created>
  <dcterms:modified xsi:type="dcterms:W3CDTF">2026-04-15T04:58:00Z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