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23F3" w14:textId="77777777" w:rsidR="00B6282E" w:rsidRPr="00BB254B" w:rsidRDefault="00B6282E" w:rsidP="00B6282E">
      <w:pPr>
        <w:tabs>
          <w:tab w:val="left" w:pos="1721"/>
        </w:tabs>
        <w:spacing w:after="0" w:line="288" w:lineRule="auto"/>
        <w:rPr>
          <w:rFonts w:asciiTheme="minorHAnsi" w:eastAsia="Times New Roman" w:hAnsiTheme="minorHAnsi" w:cstheme="minorHAnsi"/>
          <w:lang w:eastAsia="ar-SA"/>
        </w:rPr>
      </w:pPr>
      <w:r w:rsidRPr="00236256">
        <w:rPr>
          <w:rFonts w:asciiTheme="minorHAnsi" w:eastAsia="Times New Roman" w:hAnsiTheme="minorHAnsi" w:cstheme="minorHAnsi"/>
          <w:b/>
          <w:lang w:eastAsia="ar-SA"/>
        </w:rPr>
        <w:t>Příloha B:</w:t>
      </w:r>
      <w:r w:rsidRPr="00236256">
        <w:rPr>
          <w:rFonts w:asciiTheme="minorHAnsi" w:eastAsia="Times New Roman" w:hAnsiTheme="minorHAnsi" w:cstheme="minorHAnsi"/>
          <w:lang w:eastAsia="ar-SA"/>
        </w:rPr>
        <w:tab/>
      </w:r>
      <w:r w:rsidRPr="00236256">
        <w:rPr>
          <w:rFonts w:asciiTheme="minorHAnsi" w:eastAsia="Times New Roman" w:hAnsiTheme="minorHAnsi" w:cstheme="minorHAnsi"/>
          <w:lang w:eastAsia="ar-SA"/>
        </w:rPr>
        <w:tab/>
      </w:r>
      <w:r w:rsidRPr="00BB254B">
        <w:rPr>
          <w:rFonts w:asciiTheme="minorHAnsi" w:eastAsia="Times New Roman" w:hAnsiTheme="minorHAnsi" w:cstheme="minorHAnsi"/>
          <w:lang w:eastAsia="ar-SA"/>
        </w:rPr>
        <w:t xml:space="preserve">Vzorový formulář krycího listu nabídky </w:t>
      </w:r>
    </w:p>
    <w:p w14:paraId="056CC95E" w14:textId="77777777" w:rsidR="00B6282E" w:rsidRPr="00BB254B" w:rsidRDefault="00B6282E" w:rsidP="00B6282E">
      <w:pPr>
        <w:autoSpaceDE w:val="0"/>
        <w:autoSpaceDN w:val="0"/>
        <w:adjustRightInd w:val="0"/>
        <w:spacing w:after="0" w:line="288" w:lineRule="auto"/>
        <w:rPr>
          <w:rFonts w:asciiTheme="minorHAnsi" w:eastAsia="MS Mincho" w:hAnsiTheme="minorHAnsi" w:cstheme="minorHAnsi"/>
          <w:b/>
          <w:color w:val="000000"/>
        </w:rPr>
      </w:pPr>
    </w:p>
    <w:p w14:paraId="0859C1BE" w14:textId="77777777" w:rsidR="00376488" w:rsidRPr="000A6A2D" w:rsidRDefault="00376488" w:rsidP="00376488">
      <w:pPr>
        <w:autoSpaceDE w:val="0"/>
        <w:autoSpaceDN w:val="0"/>
        <w:adjustRightInd w:val="0"/>
        <w:spacing w:after="0" w:line="288" w:lineRule="auto"/>
        <w:ind w:left="2120" w:hanging="2120"/>
        <w:rPr>
          <w:rFonts w:eastAsia="MS Mincho" w:cs="Calibri"/>
          <w:color w:val="000000"/>
        </w:rPr>
      </w:pPr>
      <w:r w:rsidRPr="000A6A2D">
        <w:rPr>
          <w:rFonts w:eastAsia="MS Mincho" w:cs="Calibri"/>
          <w:b/>
          <w:color w:val="000000"/>
        </w:rPr>
        <w:t>Název zakázky</w:t>
      </w:r>
      <w:r w:rsidRPr="000A6A2D">
        <w:rPr>
          <w:rFonts w:eastAsia="MS Mincho" w:cs="Calibri"/>
          <w:color w:val="000000"/>
        </w:rPr>
        <w:t>:</w:t>
      </w:r>
      <w:r w:rsidRPr="000A6A2D">
        <w:rPr>
          <w:rFonts w:eastAsia="MS Mincho" w:cs="Calibri"/>
          <w:color w:val="000000"/>
        </w:rPr>
        <w:tab/>
        <w:t>Modernizace NIS formou rozšíření funkcionalit</w:t>
      </w:r>
    </w:p>
    <w:p w14:paraId="766A508A" w14:textId="77777777" w:rsidR="00376488" w:rsidRPr="000A6A2D" w:rsidRDefault="00376488" w:rsidP="00376488">
      <w:pPr>
        <w:autoSpaceDE w:val="0"/>
        <w:autoSpaceDN w:val="0"/>
        <w:adjustRightInd w:val="0"/>
        <w:spacing w:after="0" w:line="288" w:lineRule="auto"/>
        <w:ind w:left="2120" w:hanging="2120"/>
        <w:rPr>
          <w:rFonts w:eastAsia="MS Mincho" w:cs="Calibri"/>
        </w:rPr>
      </w:pPr>
    </w:p>
    <w:p w14:paraId="67A0B903" w14:textId="77777777" w:rsidR="00376488" w:rsidRPr="000A6A2D" w:rsidRDefault="00376488" w:rsidP="00376488">
      <w:pPr>
        <w:tabs>
          <w:tab w:val="left" w:pos="709"/>
        </w:tabs>
        <w:spacing w:after="0" w:line="288" w:lineRule="auto"/>
        <w:rPr>
          <w:rFonts w:eastAsia="Times New Roman" w:cs="Calibri"/>
          <w:b/>
          <w:bCs/>
          <w:lang w:eastAsia="ar-SA"/>
        </w:rPr>
      </w:pPr>
      <w:r w:rsidRPr="000A6A2D">
        <w:rPr>
          <w:rFonts w:cs="Calibri"/>
          <w:b/>
        </w:rPr>
        <w:t>Zadavatel</w:t>
      </w:r>
      <w:r w:rsidRPr="000A6A2D">
        <w:rPr>
          <w:rFonts w:cs="Calibri"/>
        </w:rPr>
        <w:t>:</w:t>
      </w:r>
      <w:r w:rsidRPr="000A6A2D">
        <w:rPr>
          <w:rFonts w:cs="Calibri"/>
        </w:rPr>
        <w:tab/>
      </w:r>
      <w:r w:rsidRPr="000A6A2D">
        <w:rPr>
          <w:rFonts w:cs="Calibri"/>
        </w:rPr>
        <w:tab/>
      </w:r>
      <w:r w:rsidRPr="000A6A2D">
        <w:rPr>
          <w:rFonts w:eastAsia="Times New Roman" w:cs="Calibri"/>
          <w:b/>
          <w:bCs/>
          <w:lang w:eastAsia="ar-SA"/>
        </w:rPr>
        <w:t>Nemocnice Vyškov, příspěvková organizace</w:t>
      </w:r>
    </w:p>
    <w:p w14:paraId="1BE6A419" w14:textId="77777777" w:rsidR="00376488" w:rsidRPr="000A6A2D" w:rsidRDefault="00376488" w:rsidP="00376488">
      <w:pPr>
        <w:tabs>
          <w:tab w:val="left" w:pos="709"/>
        </w:tabs>
        <w:spacing w:after="0" w:line="288" w:lineRule="auto"/>
        <w:ind w:left="2124"/>
        <w:rPr>
          <w:rFonts w:eastAsia="Times New Roman" w:cs="Calibri"/>
          <w:lang w:eastAsia="ar-SA"/>
        </w:rPr>
      </w:pPr>
      <w:r w:rsidRPr="000A6A2D">
        <w:rPr>
          <w:rFonts w:eastAsia="Times New Roman" w:cs="Calibri"/>
          <w:lang w:eastAsia="ar-SA"/>
        </w:rPr>
        <w:t>IČO: 00839205</w:t>
      </w:r>
    </w:p>
    <w:p w14:paraId="7A321E28" w14:textId="77777777" w:rsidR="00376488" w:rsidRPr="000A6A2D" w:rsidRDefault="00376488" w:rsidP="00376488">
      <w:pPr>
        <w:tabs>
          <w:tab w:val="left" w:pos="709"/>
        </w:tabs>
        <w:spacing w:after="0" w:line="288" w:lineRule="auto"/>
        <w:ind w:left="2124"/>
        <w:rPr>
          <w:rFonts w:eastAsia="Times New Roman" w:cs="Calibri"/>
          <w:lang w:eastAsia="ar-SA"/>
        </w:rPr>
      </w:pPr>
      <w:r w:rsidRPr="000A6A2D">
        <w:rPr>
          <w:rFonts w:eastAsia="Times New Roman" w:cs="Calibri"/>
          <w:lang w:eastAsia="ar-SA"/>
        </w:rPr>
        <w:t>se sídlem Purkyňova 235/36, Nosálovice, 682 01 Vyškov</w:t>
      </w:r>
    </w:p>
    <w:p w14:paraId="6FBBE4E1" w14:textId="77777777" w:rsidR="00376488" w:rsidRPr="000A6A2D" w:rsidRDefault="00376488" w:rsidP="00376488">
      <w:pPr>
        <w:tabs>
          <w:tab w:val="left" w:pos="709"/>
        </w:tabs>
        <w:spacing w:after="0" w:line="288" w:lineRule="auto"/>
        <w:ind w:left="2124"/>
        <w:rPr>
          <w:rFonts w:eastAsia="Times New Roman" w:cs="Calibri"/>
          <w:lang w:eastAsia="ar-SA"/>
        </w:rPr>
      </w:pPr>
      <w:r w:rsidRPr="000A6A2D">
        <w:rPr>
          <w:rFonts w:eastAsia="Times New Roman" w:cs="Calibri"/>
          <w:lang w:eastAsia="ar-SA"/>
        </w:rPr>
        <w:t xml:space="preserve">zapsaný v obchodním rejstříku vedeném Krajským soudem v Brně pod </w:t>
      </w:r>
      <w:proofErr w:type="spellStart"/>
      <w:r w:rsidRPr="000A6A2D">
        <w:rPr>
          <w:rFonts w:eastAsia="Times New Roman" w:cs="Calibri"/>
          <w:lang w:eastAsia="ar-SA"/>
        </w:rPr>
        <w:t>sp</w:t>
      </w:r>
      <w:proofErr w:type="spellEnd"/>
      <w:r w:rsidRPr="000A6A2D">
        <w:rPr>
          <w:rFonts w:eastAsia="Times New Roman" w:cs="Calibri"/>
          <w:lang w:eastAsia="ar-SA"/>
        </w:rPr>
        <w:t xml:space="preserve">. zn. </w:t>
      </w:r>
      <w:proofErr w:type="spellStart"/>
      <w:r w:rsidRPr="000A6A2D">
        <w:rPr>
          <w:rFonts w:eastAsia="Times New Roman" w:cs="Calibri"/>
          <w:lang w:eastAsia="ar-SA"/>
        </w:rPr>
        <w:t>Pr</w:t>
      </w:r>
      <w:proofErr w:type="spellEnd"/>
      <w:r w:rsidRPr="000A6A2D">
        <w:rPr>
          <w:rFonts w:eastAsia="Times New Roman" w:cs="Calibri"/>
          <w:lang w:eastAsia="ar-SA"/>
        </w:rPr>
        <w:t xml:space="preserve"> 1258</w:t>
      </w:r>
    </w:p>
    <w:p w14:paraId="50DB2D95" w14:textId="77777777" w:rsidR="00376488" w:rsidRDefault="00376488" w:rsidP="00D05559">
      <w:pPr>
        <w:pStyle w:val="Default"/>
        <w:keepNext/>
        <w:keepLines/>
        <w:spacing w:line="288" w:lineRule="auto"/>
        <w:ind w:left="2124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shd w:val="clear" w:color="auto" w:fill="FFFFFF"/>
          <w:lang w:eastAsia="ar-SA"/>
        </w:rPr>
      </w:pPr>
    </w:p>
    <w:p w14:paraId="667FAC2F" w14:textId="77777777" w:rsidR="00B6282E" w:rsidRPr="00625D7F" w:rsidRDefault="00B6282E" w:rsidP="00B6282E">
      <w:pPr>
        <w:suppressAutoHyphens/>
        <w:spacing w:after="0" w:line="288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ar-SA"/>
        </w:rPr>
      </w:pPr>
      <w:r w:rsidRPr="00625D7F">
        <w:rPr>
          <w:rFonts w:asciiTheme="minorHAnsi" w:eastAsia="Times New Roman" w:hAnsiTheme="minorHAnsi" w:cstheme="minorHAnsi"/>
          <w:b/>
          <w:sz w:val="36"/>
          <w:szCs w:val="36"/>
          <w:lang w:eastAsia="ar-SA"/>
        </w:rPr>
        <w:t>Krycí list nabídky</w:t>
      </w:r>
    </w:p>
    <w:p w14:paraId="4AFD70F3" w14:textId="518D65F5" w:rsidR="00B6282E" w:rsidRDefault="00B6282E" w:rsidP="00B6282E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lang w:eastAsia="ar-SA"/>
        </w:rPr>
      </w:pPr>
      <w:r w:rsidRPr="008E6B12">
        <w:rPr>
          <w:rFonts w:asciiTheme="minorHAnsi" w:eastAsia="Times New Roman" w:hAnsiTheme="minorHAnsi" w:cstheme="minorHAnsi"/>
          <w:lang w:eastAsia="ar-SA"/>
        </w:rPr>
        <w:t xml:space="preserve">veřejné zakázky zadávané </w:t>
      </w:r>
      <w:r w:rsidR="00DA7847">
        <w:rPr>
          <w:rFonts w:asciiTheme="minorHAnsi" w:eastAsia="Times New Roman" w:hAnsiTheme="minorHAnsi" w:cstheme="minorHAnsi"/>
          <w:lang w:eastAsia="ar-SA"/>
        </w:rPr>
        <w:t>v</w:t>
      </w:r>
      <w:r w:rsidR="00D05559">
        <w:rPr>
          <w:rFonts w:asciiTheme="minorHAnsi" w:eastAsia="Times New Roman" w:hAnsiTheme="minorHAnsi" w:cstheme="minorHAnsi"/>
          <w:lang w:eastAsia="ar-SA"/>
        </w:rPr>
        <w:t> otevřeném nadlimitním řízení podle § 56</w:t>
      </w:r>
      <w:r w:rsidR="003D0876" w:rsidRPr="003D0876">
        <w:rPr>
          <w:rFonts w:asciiTheme="minorHAnsi" w:eastAsia="Times New Roman" w:hAnsiTheme="minorHAnsi" w:cstheme="minorHAnsi"/>
          <w:lang w:eastAsia="ar-SA"/>
        </w:rPr>
        <w:t xml:space="preserve"> zákona č. 134/2016 Sb., o zadávání veřejných zakázek</w:t>
      </w:r>
    </w:p>
    <w:p w14:paraId="77E2E700" w14:textId="77777777" w:rsidR="00B6282E" w:rsidRPr="00236256" w:rsidRDefault="00B6282E" w:rsidP="00B6282E">
      <w:pPr>
        <w:autoSpaceDE w:val="0"/>
        <w:autoSpaceDN w:val="0"/>
        <w:adjustRightInd w:val="0"/>
        <w:spacing w:after="0" w:line="288" w:lineRule="auto"/>
        <w:jc w:val="both"/>
        <w:rPr>
          <w:rFonts w:asciiTheme="minorHAnsi" w:eastAsia="MS Mincho" w:hAnsiTheme="minorHAnsi" w:cstheme="minorHAnsi"/>
          <w:color w:val="000000"/>
        </w:rPr>
      </w:pPr>
    </w:p>
    <w:p w14:paraId="56C4EB34" w14:textId="77777777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236256">
        <w:rPr>
          <w:rFonts w:asciiTheme="minorHAnsi" w:eastAsia="Times New Roman" w:hAnsiTheme="minorHAnsi" w:cstheme="minorHAnsi"/>
          <w:b/>
          <w:lang w:eastAsia="ar-SA"/>
        </w:rPr>
        <w:t>Uchazeč:</w:t>
      </w:r>
    </w:p>
    <w:p w14:paraId="5B7FFBA3" w14:textId="77777777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Mkatabulky1"/>
        <w:tblW w:w="5000" w:type="pct"/>
        <w:tblLayout w:type="fixed"/>
        <w:tblLook w:val="04A0" w:firstRow="1" w:lastRow="0" w:firstColumn="1" w:lastColumn="0" w:noHBand="0" w:noVBand="1"/>
      </w:tblPr>
      <w:tblGrid>
        <w:gridCol w:w="3288"/>
        <w:gridCol w:w="5774"/>
      </w:tblGrid>
      <w:tr w:rsidR="00B6282E" w:rsidRPr="00236256" w14:paraId="1586905B" w14:textId="77777777" w:rsidTr="002961D8">
        <w:trPr>
          <w:trHeight w:val="454"/>
        </w:trPr>
        <w:tc>
          <w:tcPr>
            <w:tcW w:w="1814" w:type="pct"/>
          </w:tcPr>
          <w:p w14:paraId="57E57C92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Obchodní firma/název/jméno: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19E8DD82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25C144D4" w14:textId="77777777" w:rsidTr="002961D8">
        <w:trPr>
          <w:trHeight w:val="454"/>
        </w:trPr>
        <w:tc>
          <w:tcPr>
            <w:tcW w:w="1814" w:type="pct"/>
          </w:tcPr>
          <w:p w14:paraId="665CBB83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Sídlo/místo podnikání: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0E92833C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5565EBA4" w14:textId="77777777" w:rsidTr="002961D8">
        <w:trPr>
          <w:trHeight w:val="454"/>
        </w:trPr>
        <w:tc>
          <w:tcPr>
            <w:tcW w:w="1814" w:type="pct"/>
          </w:tcPr>
          <w:p w14:paraId="027A3D0E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Statutární orgán/osoba oprávněná jednat*: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2684F2DE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5B806C69" w14:textId="77777777" w:rsidTr="002961D8">
        <w:trPr>
          <w:trHeight w:val="454"/>
        </w:trPr>
        <w:tc>
          <w:tcPr>
            <w:tcW w:w="1814" w:type="pct"/>
          </w:tcPr>
          <w:p w14:paraId="420DDDE0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IČO: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2905B869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270DAD44" w14:textId="77777777" w:rsidTr="002961D8">
        <w:trPr>
          <w:trHeight w:val="454"/>
        </w:trPr>
        <w:tc>
          <w:tcPr>
            <w:tcW w:w="1814" w:type="pct"/>
          </w:tcPr>
          <w:p w14:paraId="68CBD0EF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DIČ: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6E1B4407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3E392C81" w14:textId="77777777" w:rsidTr="002961D8">
        <w:trPr>
          <w:trHeight w:val="454"/>
        </w:trPr>
        <w:tc>
          <w:tcPr>
            <w:tcW w:w="1814" w:type="pct"/>
          </w:tcPr>
          <w:p w14:paraId="52BCD2C2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Spisová značka, pod kterou je uchazeč zapsán v obchodním rejstříku**: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30EE3A23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475425A5" w14:textId="77777777" w:rsidTr="002961D8">
        <w:trPr>
          <w:trHeight w:val="454"/>
        </w:trPr>
        <w:tc>
          <w:tcPr>
            <w:tcW w:w="1814" w:type="pct"/>
          </w:tcPr>
          <w:p w14:paraId="326D17E5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Rejstříkový soud**: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1E3A8D87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highlight w:val="yellow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75DD1421" w14:textId="77777777" w:rsidTr="002961D8">
        <w:trPr>
          <w:trHeight w:val="454"/>
        </w:trPr>
        <w:tc>
          <w:tcPr>
            <w:tcW w:w="1814" w:type="pct"/>
          </w:tcPr>
          <w:p w14:paraId="02350E3A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Bankovní spojení (číslo účtu):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486F6E08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highlight w:val="yellow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40AD0CAD" w14:textId="77777777" w:rsidTr="002961D8">
        <w:trPr>
          <w:trHeight w:val="454"/>
        </w:trPr>
        <w:tc>
          <w:tcPr>
            <w:tcW w:w="1814" w:type="pct"/>
          </w:tcPr>
          <w:p w14:paraId="3D5A240F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Telefon: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462626D8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highlight w:val="yellow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45EFB461" w14:textId="77777777" w:rsidTr="002961D8">
        <w:trPr>
          <w:trHeight w:val="454"/>
        </w:trPr>
        <w:tc>
          <w:tcPr>
            <w:tcW w:w="1814" w:type="pct"/>
          </w:tcPr>
          <w:p w14:paraId="49CC2B61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E-mail:</w:t>
            </w:r>
          </w:p>
        </w:tc>
        <w:tc>
          <w:tcPr>
            <w:tcW w:w="3186" w:type="pct"/>
            <w:tcMar>
              <w:top w:w="57" w:type="dxa"/>
              <w:bottom w:w="57" w:type="dxa"/>
            </w:tcMar>
            <w:vAlign w:val="bottom"/>
          </w:tcPr>
          <w:p w14:paraId="38A8FC9C" w14:textId="77777777" w:rsidR="00B6282E" w:rsidRPr="00236256" w:rsidRDefault="00B6282E" w:rsidP="002961D8">
            <w:pPr>
              <w:suppressAutoHyphens/>
              <w:spacing w:line="288" w:lineRule="auto"/>
              <w:rPr>
                <w:rFonts w:asciiTheme="minorHAnsi" w:hAnsiTheme="minorHAnsi" w:cstheme="minorHAnsi"/>
                <w:highlight w:val="yellow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</w:tbl>
    <w:p w14:paraId="17E7C090" w14:textId="659FA4E6" w:rsidR="00B6282E" w:rsidRPr="00236256" w:rsidRDefault="00B6282E" w:rsidP="00B6282E">
      <w:pPr>
        <w:suppressAutoHyphens/>
        <w:spacing w:after="0" w:line="288" w:lineRule="auto"/>
        <w:ind w:left="708" w:hanging="705"/>
        <w:rPr>
          <w:rFonts w:asciiTheme="minorHAnsi" w:eastAsia="Times New Roman" w:hAnsiTheme="minorHAnsi" w:cstheme="minorHAnsi"/>
          <w:lang w:eastAsia="ar-SA"/>
        </w:rPr>
      </w:pPr>
      <w:r w:rsidRPr="00236256">
        <w:rPr>
          <w:rFonts w:asciiTheme="minorHAnsi" w:eastAsia="Times New Roman" w:hAnsiTheme="minorHAnsi" w:cstheme="minorHAnsi"/>
          <w:lang w:eastAsia="ar-SA"/>
        </w:rPr>
        <w:t>*</w:t>
      </w:r>
      <w:r w:rsidRPr="00236256">
        <w:rPr>
          <w:rFonts w:asciiTheme="minorHAnsi" w:eastAsia="Times New Roman" w:hAnsiTheme="minorHAnsi" w:cstheme="minorHAnsi"/>
          <w:lang w:eastAsia="ar-SA"/>
        </w:rPr>
        <w:tab/>
        <w:t>V případě, že uchazeč je fyzickou osobou, která osobně podepisuje tento dokument, se pole nevyplňuje</w:t>
      </w:r>
      <w:r w:rsidR="00374098">
        <w:rPr>
          <w:rFonts w:asciiTheme="minorHAnsi" w:eastAsia="Times New Roman" w:hAnsiTheme="minorHAnsi" w:cstheme="minorHAnsi"/>
          <w:lang w:eastAsia="ar-SA"/>
        </w:rPr>
        <w:t>.</w:t>
      </w:r>
    </w:p>
    <w:p w14:paraId="30D30731" w14:textId="77777777" w:rsidR="00B6282E" w:rsidRPr="00236256" w:rsidRDefault="00B6282E" w:rsidP="00B6282E">
      <w:pPr>
        <w:suppressAutoHyphens/>
        <w:spacing w:after="0" w:line="288" w:lineRule="auto"/>
        <w:rPr>
          <w:rFonts w:asciiTheme="minorHAnsi" w:eastAsia="Times New Roman" w:hAnsiTheme="minorHAnsi" w:cstheme="minorHAnsi"/>
          <w:lang w:eastAsia="ar-SA"/>
        </w:rPr>
      </w:pPr>
      <w:r w:rsidRPr="00236256">
        <w:rPr>
          <w:rFonts w:asciiTheme="minorHAnsi" w:eastAsia="Times New Roman" w:hAnsiTheme="minorHAnsi" w:cstheme="minorHAnsi"/>
          <w:lang w:eastAsia="ar-SA"/>
        </w:rPr>
        <w:t>**</w:t>
      </w:r>
      <w:r w:rsidRPr="00236256">
        <w:rPr>
          <w:rFonts w:asciiTheme="minorHAnsi" w:eastAsia="Times New Roman" w:hAnsiTheme="minorHAnsi" w:cstheme="minorHAnsi"/>
          <w:lang w:eastAsia="ar-SA"/>
        </w:rPr>
        <w:tab/>
        <w:t>V případě, že uchazeč není zapsán v obchodním rejstříku, se pole nevyplňuje.</w:t>
      </w:r>
    </w:p>
    <w:p w14:paraId="2AC7A317" w14:textId="77777777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7C87D5A" w14:textId="7CE87225" w:rsidR="00B6282E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36256">
        <w:rPr>
          <w:rFonts w:asciiTheme="minorHAnsi" w:eastAsia="Times New Roman" w:hAnsiTheme="minorHAnsi" w:cstheme="minorHAnsi"/>
          <w:lang w:eastAsia="ar-SA"/>
        </w:rPr>
        <w:lastRenderedPageBreak/>
        <w:t>Uchazeč tímto podává nabídku ve shora uvedeném zadávacím řízení s níže uvedenými parametry, které budou předmětem hodnocení (kritéria hodnocení)</w:t>
      </w:r>
      <w:r w:rsidR="00730F8B">
        <w:rPr>
          <w:rFonts w:asciiTheme="minorHAnsi" w:eastAsia="Times New Roman" w:hAnsiTheme="minorHAnsi" w:cstheme="minorHAnsi"/>
          <w:lang w:eastAsia="ar-SA"/>
        </w:rPr>
        <w:t>.</w:t>
      </w:r>
    </w:p>
    <w:p w14:paraId="72861959" w14:textId="77777777" w:rsidR="0020642F" w:rsidRDefault="0020642F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TableGrid"/>
        <w:tblW w:w="5316" w:type="pct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6234"/>
        <w:gridCol w:w="3401"/>
      </w:tblGrid>
      <w:tr w:rsidR="00995E27" w:rsidRPr="00131E91" w14:paraId="2B29685C" w14:textId="77777777" w:rsidTr="00B703C3">
        <w:trPr>
          <w:cantSplit/>
          <w:trHeight w:val="448"/>
        </w:trPr>
        <w:tc>
          <w:tcPr>
            <w:tcW w:w="3235" w:type="pct"/>
          </w:tcPr>
          <w:p w14:paraId="15007FD7" w14:textId="538C537A" w:rsidR="00995E27" w:rsidRPr="001D7A3A" w:rsidRDefault="00995E27" w:rsidP="00B703C3">
            <w:pPr>
              <w:keepNext/>
              <w:spacing w:line="288" w:lineRule="auto"/>
              <w:rPr>
                <w:rFonts w:cstheme="minorHAnsi"/>
                <w:b/>
                <w:bCs/>
                <w:iCs/>
              </w:rPr>
            </w:pPr>
            <w:r w:rsidRPr="001D7A3A">
              <w:rPr>
                <w:b/>
                <w:bCs/>
                <w:iCs/>
              </w:rPr>
              <w:t xml:space="preserve">Celková nabídková cena za dodávku a implementaci IS </w:t>
            </w:r>
            <w:r w:rsidR="00492635">
              <w:rPr>
                <w:b/>
                <w:bCs/>
                <w:iCs/>
              </w:rPr>
              <w:t xml:space="preserve">včetně celkové </w:t>
            </w:r>
            <w:r w:rsidRPr="001D7A3A">
              <w:rPr>
                <w:b/>
                <w:bCs/>
                <w:iCs/>
              </w:rPr>
              <w:t>nabídkov</w:t>
            </w:r>
            <w:r w:rsidR="00492635">
              <w:rPr>
                <w:b/>
                <w:bCs/>
                <w:iCs/>
              </w:rPr>
              <w:t>é</w:t>
            </w:r>
            <w:r w:rsidRPr="001D7A3A">
              <w:rPr>
                <w:b/>
                <w:bCs/>
                <w:iCs/>
              </w:rPr>
              <w:t xml:space="preserve"> cen</w:t>
            </w:r>
            <w:r w:rsidR="00492635">
              <w:rPr>
                <w:b/>
                <w:bCs/>
                <w:iCs/>
              </w:rPr>
              <w:t>y</w:t>
            </w:r>
            <w:r w:rsidRPr="001D7A3A">
              <w:rPr>
                <w:b/>
                <w:bCs/>
                <w:iCs/>
              </w:rPr>
              <w:t xml:space="preserve"> servisních služeb (bez DPH) – </w:t>
            </w:r>
            <w:r w:rsidR="00251002">
              <w:rPr>
                <w:b/>
                <w:bCs/>
                <w:iCs/>
              </w:rPr>
              <w:t>10</w:t>
            </w:r>
            <w:r w:rsidRPr="001D7A3A">
              <w:rPr>
                <w:b/>
                <w:bCs/>
                <w:iCs/>
              </w:rPr>
              <w:t>0 %</w:t>
            </w:r>
          </w:p>
        </w:tc>
        <w:tc>
          <w:tcPr>
            <w:tcW w:w="1765" w:type="pct"/>
          </w:tcPr>
          <w:p w14:paraId="4F35237C" w14:textId="77777777" w:rsidR="00995E27" w:rsidRPr="00D037A7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  <w:p w14:paraId="449F37B8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</w:p>
        </w:tc>
      </w:tr>
      <w:tr w:rsidR="00995E27" w:rsidRPr="00131E91" w14:paraId="4DE8CBFE" w14:textId="77777777" w:rsidTr="00B703C3">
        <w:trPr>
          <w:cantSplit/>
          <w:trHeight w:val="320"/>
        </w:trPr>
        <w:tc>
          <w:tcPr>
            <w:tcW w:w="3235" w:type="pct"/>
          </w:tcPr>
          <w:p w14:paraId="6E955514" w14:textId="77777777" w:rsidR="00995E27" w:rsidRPr="00BB254B" w:rsidRDefault="00995E27" w:rsidP="00B703C3">
            <w:pPr>
              <w:keepNext/>
              <w:spacing w:line="288" w:lineRule="auto"/>
              <w:rPr>
                <w:rFonts w:cstheme="minorHAnsi"/>
              </w:rPr>
            </w:pPr>
            <w:r w:rsidRPr="001D7A3A">
              <w:rPr>
                <w:rFonts w:cstheme="minorHAnsi"/>
              </w:rPr>
              <w:t>Rozklad nabídkové ceny – cena za dodávku licencí software bez DPH</w:t>
            </w:r>
          </w:p>
        </w:tc>
        <w:tc>
          <w:tcPr>
            <w:tcW w:w="1765" w:type="pct"/>
          </w:tcPr>
          <w:p w14:paraId="71EDE14A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995E27" w:rsidRPr="00131E91" w14:paraId="0D8D7107" w14:textId="77777777" w:rsidTr="00B703C3">
        <w:trPr>
          <w:cantSplit/>
          <w:trHeight w:val="341"/>
        </w:trPr>
        <w:tc>
          <w:tcPr>
            <w:tcW w:w="3235" w:type="pct"/>
          </w:tcPr>
          <w:p w14:paraId="76E6AFB4" w14:textId="77777777" w:rsidR="00995E27" w:rsidRPr="00BB254B" w:rsidRDefault="00995E27" w:rsidP="00B703C3">
            <w:pPr>
              <w:keepNext/>
              <w:spacing w:line="288" w:lineRule="auto"/>
              <w:rPr>
                <w:rFonts w:cstheme="minorHAnsi"/>
              </w:rPr>
            </w:pPr>
            <w:r w:rsidRPr="001D7A3A">
              <w:rPr>
                <w:rFonts w:cstheme="minorHAnsi"/>
              </w:rPr>
              <w:t>Rozklad nabídkové ceny – cena za servisní služby po dobu 60 měsíců bez DPH. Dodavatel uvede údaj za cenu na dobu 12 měsíců a současně tento údaj vynásobený pěti.</w:t>
            </w:r>
          </w:p>
        </w:tc>
        <w:tc>
          <w:tcPr>
            <w:tcW w:w="1765" w:type="pct"/>
          </w:tcPr>
          <w:p w14:paraId="0AEF83D4" w14:textId="77777777" w:rsidR="00995E27" w:rsidRPr="001D7A3A" w:rsidRDefault="00995E27" w:rsidP="00B703C3">
            <w:pPr>
              <w:keepNext/>
              <w:spacing w:line="288" w:lineRule="auto"/>
              <w:rPr>
                <w:rFonts w:cstheme="minorHAnsi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  <w:r>
              <w:rPr>
                <w:rFonts w:cstheme="minorHAnsi"/>
                <w:highlight w:val="yellow"/>
              </w:rPr>
              <w:t xml:space="preserve"> </w:t>
            </w:r>
            <w:r w:rsidRPr="001D7A3A">
              <w:rPr>
                <w:rFonts w:cstheme="minorHAnsi"/>
              </w:rPr>
              <w:t>za 12 měsíců</w:t>
            </w:r>
          </w:p>
          <w:p w14:paraId="21A1242C" w14:textId="77777777" w:rsidR="00995E27" w:rsidRPr="001D7A3A" w:rsidRDefault="00995E27" w:rsidP="00B703C3">
            <w:pPr>
              <w:keepNext/>
              <w:spacing w:line="288" w:lineRule="auto"/>
              <w:rPr>
                <w:rFonts w:cstheme="minorHAnsi"/>
              </w:rPr>
            </w:pPr>
            <w:r w:rsidRPr="001D7A3A">
              <w:rPr>
                <w:rFonts w:cstheme="minorHAnsi"/>
              </w:rPr>
              <w:t xml:space="preserve">což odpovídá </w:t>
            </w:r>
          </w:p>
          <w:p w14:paraId="3DF582C0" w14:textId="77777777" w:rsidR="00995E27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  <w:r>
              <w:rPr>
                <w:rFonts w:cstheme="minorHAnsi"/>
                <w:highlight w:val="yellow"/>
              </w:rPr>
              <w:t xml:space="preserve"> </w:t>
            </w:r>
            <w:r w:rsidRPr="001D7A3A">
              <w:rPr>
                <w:rFonts w:cstheme="minorHAnsi"/>
              </w:rPr>
              <w:t>za 60 měsíců</w:t>
            </w:r>
          </w:p>
          <w:p w14:paraId="0EA5E6A1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</w:p>
        </w:tc>
      </w:tr>
      <w:tr w:rsidR="00995E27" w:rsidRPr="00131E91" w14:paraId="77F9162D" w14:textId="77777777" w:rsidTr="00B703C3">
        <w:trPr>
          <w:cantSplit/>
          <w:trHeight w:val="341"/>
        </w:trPr>
        <w:tc>
          <w:tcPr>
            <w:tcW w:w="3235" w:type="pct"/>
          </w:tcPr>
          <w:p w14:paraId="0635D869" w14:textId="77777777" w:rsidR="00995E27" w:rsidRPr="00BB254B" w:rsidRDefault="00995E27" w:rsidP="00B703C3">
            <w:pPr>
              <w:keepNext/>
              <w:spacing w:line="288" w:lineRule="auto"/>
              <w:rPr>
                <w:rFonts w:cstheme="minorHAnsi"/>
              </w:rPr>
            </w:pPr>
            <w:r w:rsidRPr="001D7A3A">
              <w:rPr>
                <w:rFonts w:cstheme="minorHAnsi"/>
              </w:rPr>
              <w:t xml:space="preserve">Rozklad nabídkové </w:t>
            </w:r>
            <w:proofErr w:type="gramStart"/>
            <w:r w:rsidRPr="001D7A3A">
              <w:rPr>
                <w:rFonts w:cstheme="minorHAnsi"/>
              </w:rPr>
              <w:t>ceny - úvodní</w:t>
            </w:r>
            <w:proofErr w:type="gramEnd"/>
            <w:r w:rsidRPr="001D7A3A">
              <w:rPr>
                <w:rFonts w:cstheme="minorHAnsi"/>
              </w:rPr>
              <w:t xml:space="preserve"> implementační analýza a návrh řešení bez DPH</w:t>
            </w:r>
          </w:p>
        </w:tc>
        <w:tc>
          <w:tcPr>
            <w:tcW w:w="1765" w:type="pct"/>
          </w:tcPr>
          <w:p w14:paraId="5ABBF6D4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995E27" w:rsidRPr="00131E91" w14:paraId="3AD8286A" w14:textId="77777777" w:rsidTr="00B703C3">
        <w:trPr>
          <w:cantSplit/>
          <w:trHeight w:val="341"/>
        </w:trPr>
        <w:tc>
          <w:tcPr>
            <w:tcW w:w="3235" w:type="pct"/>
          </w:tcPr>
          <w:p w14:paraId="29D4C385" w14:textId="77777777" w:rsidR="00995E27" w:rsidRPr="001D7A3A" w:rsidRDefault="00995E27" w:rsidP="00B703C3">
            <w:pPr>
              <w:keepNext/>
              <w:spacing w:line="288" w:lineRule="auto"/>
              <w:rPr>
                <w:rFonts w:cstheme="minorHAnsi"/>
              </w:rPr>
            </w:pPr>
            <w:r w:rsidRPr="001D7A3A">
              <w:rPr>
                <w:rFonts w:cstheme="minorHAnsi"/>
              </w:rPr>
              <w:t xml:space="preserve">Rozklad nabídkové </w:t>
            </w:r>
            <w:proofErr w:type="gramStart"/>
            <w:r w:rsidRPr="001D7A3A">
              <w:rPr>
                <w:rFonts w:cstheme="minorHAnsi"/>
              </w:rPr>
              <w:t>ceny - implementační</w:t>
            </w:r>
            <w:proofErr w:type="gramEnd"/>
            <w:r w:rsidRPr="001D7A3A">
              <w:rPr>
                <w:rFonts w:cstheme="minorHAnsi"/>
              </w:rPr>
              <w:t xml:space="preserve"> práce, vč. integrace do prostředí zadavatele, migrace, školení a testování bez DPH</w:t>
            </w:r>
          </w:p>
        </w:tc>
        <w:tc>
          <w:tcPr>
            <w:tcW w:w="1765" w:type="pct"/>
          </w:tcPr>
          <w:p w14:paraId="625D92DE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995E27" w:rsidRPr="00131E91" w14:paraId="13C25DD8" w14:textId="77777777" w:rsidTr="00B703C3">
        <w:trPr>
          <w:cantSplit/>
        </w:trPr>
        <w:tc>
          <w:tcPr>
            <w:tcW w:w="3235" w:type="pct"/>
          </w:tcPr>
          <w:p w14:paraId="11933537" w14:textId="77777777" w:rsidR="00995E27" w:rsidRPr="00175D09" w:rsidRDefault="00995E27" w:rsidP="00B703C3">
            <w:pPr>
              <w:keepNext/>
              <w:spacing w:line="288" w:lineRule="auto"/>
              <w:rPr>
                <w:rFonts w:cstheme="minorHAnsi"/>
                <w:b/>
                <w:bCs/>
                <w:highlight w:val="yellow"/>
              </w:rPr>
            </w:pPr>
            <w:r w:rsidRPr="00175D09">
              <w:rPr>
                <w:rFonts w:cstheme="minorHAnsi"/>
                <w:b/>
                <w:bCs/>
              </w:rPr>
              <w:t>Nabídková cena v Kč včetně DPH</w:t>
            </w:r>
          </w:p>
        </w:tc>
        <w:tc>
          <w:tcPr>
            <w:tcW w:w="1765" w:type="pct"/>
          </w:tcPr>
          <w:p w14:paraId="576D3620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995E27" w:rsidRPr="00131E91" w14:paraId="35B0CC4D" w14:textId="77777777" w:rsidTr="00B703C3">
        <w:trPr>
          <w:cantSplit/>
        </w:trPr>
        <w:tc>
          <w:tcPr>
            <w:tcW w:w="3235" w:type="pct"/>
          </w:tcPr>
          <w:p w14:paraId="2296D062" w14:textId="77777777" w:rsidR="00995E27" w:rsidRPr="00175D09" w:rsidRDefault="00995E27" w:rsidP="00B703C3">
            <w:pPr>
              <w:keepNext/>
              <w:spacing w:line="288" w:lineRule="auto"/>
              <w:rPr>
                <w:rFonts w:cstheme="minorHAnsi"/>
                <w:b/>
                <w:bCs/>
              </w:rPr>
            </w:pPr>
            <w:r w:rsidRPr="00175D09">
              <w:rPr>
                <w:rFonts w:cstheme="minorHAnsi"/>
                <w:b/>
                <w:bCs/>
              </w:rPr>
              <w:t>DPH za celý předmět zakázky</w:t>
            </w:r>
          </w:p>
        </w:tc>
        <w:tc>
          <w:tcPr>
            <w:tcW w:w="1765" w:type="pct"/>
          </w:tcPr>
          <w:p w14:paraId="0EC4F9D3" w14:textId="77777777" w:rsidR="00995E27" w:rsidRPr="00131E91" w:rsidRDefault="00995E27" w:rsidP="00B703C3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</w:tbl>
    <w:p w14:paraId="70631DAA" w14:textId="77777777" w:rsidR="007216F2" w:rsidRDefault="007216F2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38758843" w14:textId="1E1275FD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36256">
        <w:rPr>
          <w:rFonts w:asciiTheme="minorHAnsi" w:eastAsia="Times New Roman" w:hAnsiTheme="minorHAnsi" w:cstheme="minorHAnsi"/>
          <w:lang w:eastAsia="ar-SA"/>
        </w:rPr>
        <w:t xml:space="preserve">Uchazeč prohlašuje, že se důkladně seznámil s podmínkami </w:t>
      </w:r>
      <w:r w:rsidR="00D05559">
        <w:rPr>
          <w:rFonts w:asciiTheme="minorHAnsi" w:eastAsia="Times New Roman" w:hAnsiTheme="minorHAnsi" w:cstheme="minorHAnsi"/>
          <w:lang w:eastAsia="ar-SA"/>
        </w:rPr>
        <w:t>zadávacího</w:t>
      </w:r>
      <w:r w:rsidRPr="00236256">
        <w:rPr>
          <w:rFonts w:asciiTheme="minorHAnsi" w:eastAsia="Times New Roman" w:hAnsiTheme="minorHAnsi" w:cstheme="minorHAnsi"/>
          <w:lang w:eastAsia="ar-SA"/>
        </w:rPr>
        <w:t xml:space="preserve"> řízení, veškeré podmínky jsou pro něj jasné a srozumitelné a souhlasí s nimi.</w:t>
      </w:r>
    </w:p>
    <w:p w14:paraId="0FF9315C" w14:textId="77777777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65E740AE" w14:textId="77777777" w:rsidR="00B6282E" w:rsidRPr="009E362D" w:rsidRDefault="00B6282E" w:rsidP="00B6282E">
      <w:pPr>
        <w:suppressAutoHyphens/>
        <w:spacing w:after="0" w:line="288" w:lineRule="auto"/>
        <w:jc w:val="both"/>
        <w:rPr>
          <w:rFonts w:asciiTheme="minorHAnsi" w:eastAsia="MS Mincho" w:hAnsiTheme="minorHAnsi" w:cstheme="minorHAnsi"/>
        </w:rPr>
      </w:pPr>
      <w:r w:rsidRPr="009E362D">
        <w:rPr>
          <w:rFonts w:asciiTheme="minorHAnsi" w:eastAsia="MS Mincho" w:hAnsiTheme="minorHAnsi" w:cstheme="minorHAnsi"/>
        </w:rPr>
        <w:t>Součástí nabídky budou listiny a doklady požadované touto zadávací dokumentací:</w:t>
      </w:r>
    </w:p>
    <w:p w14:paraId="73A93E21" w14:textId="77777777" w:rsidR="00B6282E" w:rsidRPr="00346C75" w:rsidRDefault="00B6282E" w:rsidP="00B6282E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 w:rsidRPr="00346C75">
        <w:rPr>
          <w:rFonts w:asciiTheme="minorHAnsi" w:eastAsia="MS Mincho" w:hAnsiTheme="minorHAnsi" w:cstheme="minorHAnsi"/>
          <w:sz w:val="22"/>
          <w:szCs w:val="22"/>
          <w:lang w:val="cs-CZ"/>
        </w:rPr>
        <w:t>vyplněný krycí list nabídky podepsaný osobou oprávněnou zastupovat dodavatele;</w:t>
      </w:r>
    </w:p>
    <w:p w14:paraId="17E2CD76" w14:textId="4825977F" w:rsidR="00E84D02" w:rsidRDefault="00B6282E" w:rsidP="00D04C5F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 w:rsidRPr="00346C75">
        <w:rPr>
          <w:rFonts w:asciiTheme="minorHAnsi" w:eastAsia="MS Mincho" w:hAnsiTheme="minorHAnsi" w:cstheme="minorHAnsi"/>
          <w:sz w:val="22"/>
          <w:szCs w:val="22"/>
          <w:lang w:val="cs-CZ"/>
        </w:rPr>
        <w:t>doklady k prokázání splnění kvalifikace;</w:t>
      </w:r>
    </w:p>
    <w:p w14:paraId="07A2EE07" w14:textId="3DBEB3E6" w:rsidR="00D05559" w:rsidRPr="00D04C5F" w:rsidRDefault="00D05559" w:rsidP="00D04C5F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>
        <w:rPr>
          <w:rFonts w:asciiTheme="minorHAnsi" w:eastAsia="MS Mincho" w:hAnsiTheme="minorHAnsi" w:cstheme="minorHAnsi"/>
          <w:sz w:val="22"/>
          <w:szCs w:val="22"/>
          <w:lang w:val="cs-CZ"/>
        </w:rPr>
        <w:t>návrh vlastního řešení dodavatele</w:t>
      </w:r>
      <w:r w:rsidRPr="00346C75">
        <w:rPr>
          <w:rFonts w:asciiTheme="minorHAnsi" w:eastAsia="MS Mincho" w:hAnsiTheme="minorHAnsi" w:cstheme="minorHAnsi"/>
          <w:sz w:val="22"/>
          <w:szCs w:val="22"/>
          <w:lang w:val="cs-CZ"/>
        </w:rPr>
        <w:t>;</w:t>
      </w:r>
    </w:p>
    <w:p w14:paraId="2054D44E" w14:textId="50796BCA" w:rsidR="00B6282E" w:rsidRDefault="00B6282E" w:rsidP="00B6282E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 w:rsidRPr="00346C75">
        <w:rPr>
          <w:rFonts w:asciiTheme="minorHAnsi" w:eastAsia="MS Mincho" w:hAnsiTheme="minorHAnsi" w:cstheme="minorHAnsi"/>
          <w:sz w:val="22"/>
          <w:szCs w:val="22"/>
          <w:lang w:val="cs-CZ"/>
        </w:rPr>
        <w:t>návrh smlouvy</w:t>
      </w:r>
      <w:r w:rsidR="00D05559" w:rsidRPr="00346C75">
        <w:rPr>
          <w:rFonts w:asciiTheme="minorHAnsi" w:eastAsia="MS Mincho" w:hAnsiTheme="minorHAnsi" w:cstheme="minorHAnsi"/>
          <w:sz w:val="22"/>
          <w:szCs w:val="22"/>
          <w:lang w:val="cs-CZ"/>
        </w:rPr>
        <w:t>;</w:t>
      </w:r>
    </w:p>
    <w:p w14:paraId="427EF539" w14:textId="08B7CABE" w:rsidR="00B6282E" w:rsidRPr="00F45C08" w:rsidRDefault="00D05559" w:rsidP="00B6282E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88" w:lineRule="auto"/>
        <w:jc w:val="both"/>
        <w:rPr>
          <w:rFonts w:asciiTheme="minorHAnsi" w:eastAsia="MS Mincho" w:hAnsiTheme="minorHAnsi" w:cstheme="minorHAnsi"/>
          <w:sz w:val="22"/>
          <w:szCs w:val="22"/>
          <w:lang w:val="cs-CZ"/>
        </w:rPr>
      </w:pPr>
      <w:r>
        <w:rPr>
          <w:rFonts w:asciiTheme="minorHAnsi" w:eastAsia="MS Mincho" w:hAnsiTheme="minorHAnsi" w:cstheme="minorHAnsi"/>
          <w:sz w:val="22"/>
          <w:szCs w:val="22"/>
          <w:lang w:val="cs-CZ"/>
        </w:rPr>
        <w:t>podepsané čestné prohlášení ke společensky odpovědnému zadávání.</w:t>
      </w:r>
    </w:p>
    <w:p w14:paraId="43D954DB" w14:textId="77777777" w:rsidR="00376488" w:rsidRDefault="00376488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1B926D31" w14:textId="77777777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36256">
        <w:rPr>
          <w:rFonts w:asciiTheme="minorHAnsi" w:eastAsia="Times New Roman" w:hAnsiTheme="minorHAnsi" w:cstheme="minorHAnsi"/>
          <w:lang w:eastAsia="ar-SA"/>
        </w:rPr>
        <w:t>V </w:t>
      </w:r>
      <w:r w:rsidRPr="00236256">
        <w:rPr>
          <w:rFonts w:asciiTheme="minorHAnsi" w:eastAsia="Times New Roman" w:hAnsiTheme="minorHAnsi" w:cstheme="minorHAnsi"/>
          <w:highlight w:val="yellow"/>
          <w:lang w:eastAsia="ar-SA"/>
        </w:rPr>
        <w:t>[DOPLNÍ UCHAZEČ]</w:t>
      </w:r>
      <w:r w:rsidRPr="00236256">
        <w:rPr>
          <w:rFonts w:asciiTheme="minorHAnsi" w:eastAsia="Times New Roman" w:hAnsiTheme="minorHAnsi" w:cstheme="minorHAnsi"/>
          <w:lang w:eastAsia="ar-SA"/>
        </w:rPr>
        <w:t xml:space="preserve"> dne </w:t>
      </w:r>
      <w:r w:rsidRPr="00236256">
        <w:rPr>
          <w:rFonts w:asciiTheme="minorHAnsi" w:eastAsia="Times New Roman" w:hAnsiTheme="minorHAnsi" w:cstheme="minorHAnsi"/>
          <w:highlight w:val="yellow"/>
          <w:lang w:eastAsia="ar-SA"/>
        </w:rPr>
        <w:t>[DOPLNÍ UCHAZEČ]</w:t>
      </w:r>
    </w:p>
    <w:p w14:paraId="5B73B057" w14:textId="77777777" w:rsidR="00B6282E" w:rsidRPr="00236256" w:rsidRDefault="00B6282E" w:rsidP="00B6282E">
      <w:pPr>
        <w:suppressAutoHyphens/>
        <w:spacing w:after="0" w:line="288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Mkatabulky1"/>
        <w:tblW w:w="0" w:type="auto"/>
        <w:tblBorders>
          <w:insideH w:val="single" w:sz="6" w:space="0" w:color="auto"/>
          <w:insideV w:val="single" w:sz="6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886"/>
        <w:gridCol w:w="5176"/>
      </w:tblGrid>
      <w:tr w:rsidR="00B6282E" w:rsidRPr="00236256" w14:paraId="454A59A2" w14:textId="77777777" w:rsidTr="00D05559">
        <w:trPr>
          <w:trHeight w:val="680"/>
        </w:trPr>
        <w:tc>
          <w:tcPr>
            <w:tcW w:w="3886" w:type="dxa"/>
          </w:tcPr>
          <w:p w14:paraId="0040D4A6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Titul, jméno, příjmení a funkce osoby oprávněné jednat za uchazeče</w:t>
            </w:r>
          </w:p>
        </w:tc>
        <w:tc>
          <w:tcPr>
            <w:tcW w:w="5176" w:type="dxa"/>
            <w:vAlign w:val="bottom"/>
          </w:tcPr>
          <w:p w14:paraId="522A8C04" w14:textId="77777777" w:rsidR="00B6282E" w:rsidRPr="00236256" w:rsidRDefault="00B6282E" w:rsidP="002961D8">
            <w:pPr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  <w:tr w:rsidR="00B6282E" w:rsidRPr="00236256" w14:paraId="1957070F" w14:textId="77777777" w:rsidTr="00D05559">
        <w:trPr>
          <w:trHeight w:val="680"/>
        </w:trPr>
        <w:tc>
          <w:tcPr>
            <w:tcW w:w="3886" w:type="dxa"/>
            <w:tcBorders>
              <w:bottom w:val="single" w:sz="6" w:space="0" w:color="auto"/>
            </w:tcBorders>
          </w:tcPr>
          <w:p w14:paraId="505D7E75" w14:textId="77777777" w:rsidR="00B6282E" w:rsidRPr="00236256" w:rsidRDefault="00B6282E" w:rsidP="002961D8">
            <w:pPr>
              <w:suppressAutoHyphens/>
              <w:spacing w:line="288" w:lineRule="auto"/>
              <w:jc w:val="right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lang w:eastAsia="ar-SA"/>
              </w:rPr>
              <w:t>Podpis uchazeče/osoby oprávněné jednat za uchazeče</w:t>
            </w:r>
          </w:p>
        </w:tc>
        <w:tc>
          <w:tcPr>
            <w:tcW w:w="5176" w:type="dxa"/>
            <w:vAlign w:val="bottom"/>
          </w:tcPr>
          <w:p w14:paraId="2DC929D8" w14:textId="77777777" w:rsidR="00B6282E" w:rsidRPr="00236256" w:rsidRDefault="00B6282E" w:rsidP="002961D8">
            <w:pPr>
              <w:suppressAutoHyphens/>
              <w:spacing w:line="288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236256">
              <w:rPr>
                <w:rFonts w:asciiTheme="minorHAnsi" w:hAnsiTheme="minorHAnsi" w:cstheme="minorHAnsi"/>
                <w:highlight w:val="yellow"/>
                <w:lang w:eastAsia="ar-SA"/>
              </w:rPr>
              <w:t>[DOPLNÍ UCHAZEČ]</w:t>
            </w:r>
          </w:p>
        </w:tc>
      </w:tr>
    </w:tbl>
    <w:p w14:paraId="5F187384" w14:textId="72E9D1C3" w:rsidR="00DC0DDA" w:rsidRPr="00B6282E" w:rsidRDefault="00DC0DDA" w:rsidP="00B6282E"/>
    <w:sectPr w:rsidR="00DC0DDA" w:rsidRPr="00B6282E" w:rsidSect="00E84D0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1" w:right="1417" w:bottom="1417" w:left="1417" w:header="62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0C5C" w14:textId="77777777" w:rsidR="0098767F" w:rsidRDefault="0098767F" w:rsidP="00515A08">
      <w:pPr>
        <w:spacing w:after="0" w:line="240" w:lineRule="auto"/>
      </w:pPr>
      <w:r>
        <w:separator/>
      </w:r>
    </w:p>
  </w:endnote>
  <w:endnote w:type="continuationSeparator" w:id="0">
    <w:p w14:paraId="4551338F" w14:textId="77777777" w:rsidR="0098767F" w:rsidRDefault="0098767F" w:rsidP="0051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20075"/>
      <w:docPartObj>
        <w:docPartGallery w:val="Page Numbers (Bottom of Page)"/>
        <w:docPartUnique/>
      </w:docPartObj>
    </w:sdtPr>
    <w:sdtContent>
      <w:p w14:paraId="48DED57E" w14:textId="3C577B57" w:rsidR="00E84D02" w:rsidRDefault="00E84D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F305B" w14:textId="77777777" w:rsidR="0081526E" w:rsidRDefault="0081526E" w:rsidP="0081526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604054"/>
      <w:docPartObj>
        <w:docPartGallery w:val="Page Numbers (Bottom of Page)"/>
        <w:docPartUnique/>
      </w:docPartObj>
    </w:sdtPr>
    <w:sdtContent>
      <w:p w14:paraId="3D15F2E5" w14:textId="6866D7AD" w:rsidR="00E84D02" w:rsidRDefault="00E84D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3E88D6" w14:textId="77777777" w:rsidR="00515A08" w:rsidRDefault="00515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41CB" w14:textId="77777777" w:rsidR="0098767F" w:rsidRDefault="0098767F" w:rsidP="00515A08">
      <w:pPr>
        <w:spacing w:after="0" w:line="240" w:lineRule="auto"/>
      </w:pPr>
      <w:r>
        <w:separator/>
      </w:r>
    </w:p>
  </w:footnote>
  <w:footnote w:type="continuationSeparator" w:id="0">
    <w:p w14:paraId="1245EDED" w14:textId="77777777" w:rsidR="0098767F" w:rsidRDefault="0098767F" w:rsidP="0051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3696" w14:textId="77777777" w:rsidR="004C310B" w:rsidRDefault="00D03A3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4ADD" w14:textId="3E5E41BD" w:rsidR="00515A08" w:rsidRDefault="00F45C08" w:rsidP="00F45C08">
    <w:pPr>
      <w:pStyle w:val="Header"/>
    </w:pPr>
    <w:r>
      <w:rPr>
        <w:noProof/>
      </w:rPr>
      <w:drawing>
        <wp:inline distT="0" distB="0" distL="0" distR="0" wp14:anchorId="410CCB5F" wp14:editId="25BB17D8">
          <wp:extent cx="5760720" cy="702945"/>
          <wp:effectExtent l="0" t="0" r="0" b="1905"/>
          <wp:docPr id="516932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325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1F9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845FBFB" wp14:editId="74DA2297">
          <wp:simplePos x="0" y="0"/>
          <wp:positionH relativeFrom="column">
            <wp:posOffset>-3738245</wp:posOffset>
          </wp:positionH>
          <wp:positionV relativeFrom="paragraph">
            <wp:posOffset>-541020</wp:posOffset>
          </wp:positionV>
          <wp:extent cx="2106930" cy="2583180"/>
          <wp:effectExtent l="19050" t="0" r="0" b="0"/>
          <wp:wrapNone/>
          <wp:docPr id="5" name="Obrázek 2" descr="Troj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jk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9310" cy="2583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1F9"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743D74AA" wp14:editId="74B19929">
          <wp:simplePos x="0" y="0"/>
          <wp:positionH relativeFrom="column">
            <wp:posOffset>-3562350</wp:posOffset>
          </wp:positionH>
          <wp:positionV relativeFrom="paragraph">
            <wp:posOffset>-541020</wp:posOffset>
          </wp:positionV>
          <wp:extent cx="2106930" cy="2583180"/>
          <wp:effectExtent l="19050" t="0" r="0" b="0"/>
          <wp:wrapNone/>
          <wp:docPr id="6" name="Obrázek 2" descr="Troj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jk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9310" cy="2583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6BC3" w14:textId="528C0DAD" w:rsidR="0081526E" w:rsidRDefault="0081526E" w:rsidP="00FC0D71">
    <w:pPr>
      <w:pStyle w:val="Header"/>
      <w:tabs>
        <w:tab w:val="clear" w:pos="9072"/>
        <w:tab w:val="right" w:pos="9639"/>
      </w:tabs>
      <w:ind w:left="-567" w:right="-567"/>
    </w:pPr>
  </w:p>
  <w:p w14:paraId="7AE5180A" w14:textId="77777777" w:rsidR="0081526E" w:rsidRDefault="0081526E">
    <w:pPr>
      <w:pStyle w:val="Header"/>
    </w:pPr>
  </w:p>
  <w:p w14:paraId="41D82FBE" w14:textId="77777777" w:rsidR="0081526E" w:rsidRDefault="0081526E">
    <w:pPr>
      <w:pStyle w:val="Header"/>
    </w:pPr>
  </w:p>
  <w:p w14:paraId="1DAC6C75" w14:textId="77777777" w:rsidR="0081526E" w:rsidRDefault="0081526E">
    <w:pPr>
      <w:pStyle w:val="Header"/>
    </w:pPr>
  </w:p>
  <w:p w14:paraId="7AC99593" w14:textId="77777777" w:rsidR="00A81AC9" w:rsidRDefault="00FB25A1"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1CD0D492" wp14:editId="1277A628">
          <wp:simplePos x="0" y="0"/>
          <wp:positionH relativeFrom="column">
            <wp:posOffset>10896600</wp:posOffset>
          </wp:positionH>
          <wp:positionV relativeFrom="paragraph">
            <wp:posOffset>-586740</wp:posOffset>
          </wp:positionV>
          <wp:extent cx="2099310" cy="2583180"/>
          <wp:effectExtent l="19050" t="0" r="7620" b="0"/>
          <wp:wrapNone/>
          <wp:docPr id="9" name="Obrázek 7" descr="Troj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j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930" cy="2583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31C"/>
    <w:multiLevelType w:val="multilevel"/>
    <w:tmpl w:val="A08CBA4A"/>
    <w:lvl w:ilvl="0">
      <w:start w:val="1"/>
      <w:numFmt w:val="decimal"/>
      <w:pStyle w:val="Styl1"/>
      <w:lvlText w:val="%1"/>
      <w:lvlJc w:val="left"/>
      <w:pPr>
        <w:ind w:left="360" w:hanging="360"/>
      </w:pPr>
    </w:lvl>
    <w:lvl w:ilvl="1">
      <w:start w:val="1"/>
      <w:numFmt w:val="decimal"/>
      <w:pStyle w:val="Styl2"/>
      <w:lvlText w:val="%1.%2"/>
      <w:lvlJc w:val="left"/>
      <w:pPr>
        <w:ind w:left="357" w:hanging="35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3"/>
      <w:lvlText w:val="%1.%2.%3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485082"/>
    <w:multiLevelType w:val="hybridMultilevel"/>
    <w:tmpl w:val="164818F8"/>
    <w:lvl w:ilvl="0" w:tplc="4B820F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17F97"/>
    <w:multiLevelType w:val="hybridMultilevel"/>
    <w:tmpl w:val="558C3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993140">
    <w:abstractNumId w:val="1"/>
  </w:num>
  <w:num w:numId="2" w16cid:durableId="1516923496">
    <w:abstractNumId w:val="2"/>
  </w:num>
  <w:num w:numId="3" w16cid:durableId="1415281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MbQwsDQwNjIzNDRR0lEKTi0uzszPAykwNKkFADEMrM8tAAAA"/>
  </w:docVars>
  <w:rsids>
    <w:rsidRoot w:val="00515A08"/>
    <w:rsid w:val="000031F9"/>
    <w:rsid w:val="00003288"/>
    <w:rsid w:val="00017F16"/>
    <w:rsid w:val="00094B76"/>
    <w:rsid w:val="000A52EB"/>
    <w:rsid w:val="000B3EA4"/>
    <w:rsid w:val="000C49FF"/>
    <w:rsid w:val="000D0E19"/>
    <w:rsid w:val="000F5CE8"/>
    <w:rsid w:val="001044AF"/>
    <w:rsid w:val="00130E4D"/>
    <w:rsid w:val="00147A37"/>
    <w:rsid w:val="001555EB"/>
    <w:rsid w:val="001646CB"/>
    <w:rsid w:val="001654AC"/>
    <w:rsid w:val="001761B7"/>
    <w:rsid w:val="00190A3B"/>
    <w:rsid w:val="0019290F"/>
    <w:rsid w:val="00193E80"/>
    <w:rsid w:val="001954BD"/>
    <w:rsid w:val="001A69D6"/>
    <w:rsid w:val="001F24AB"/>
    <w:rsid w:val="00201A54"/>
    <w:rsid w:val="0020642F"/>
    <w:rsid w:val="002121EF"/>
    <w:rsid w:val="00213BB5"/>
    <w:rsid w:val="0023203A"/>
    <w:rsid w:val="002441C0"/>
    <w:rsid w:val="0024438A"/>
    <w:rsid w:val="0024740C"/>
    <w:rsid w:val="00251002"/>
    <w:rsid w:val="00254493"/>
    <w:rsid w:val="0025453C"/>
    <w:rsid w:val="00262079"/>
    <w:rsid w:val="00265445"/>
    <w:rsid w:val="002B0499"/>
    <w:rsid w:val="002E1720"/>
    <w:rsid w:val="002F3C1A"/>
    <w:rsid w:val="0032024E"/>
    <w:rsid w:val="00326480"/>
    <w:rsid w:val="00333A20"/>
    <w:rsid w:val="003431B7"/>
    <w:rsid w:val="00346C75"/>
    <w:rsid w:val="00353742"/>
    <w:rsid w:val="00355D2E"/>
    <w:rsid w:val="00370A7E"/>
    <w:rsid w:val="00374098"/>
    <w:rsid w:val="00376488"/>
    <w:rsid w:val="00381CEB"/>
    <w:rsid w:val="00384733"/>
    <w:rsid w:val="00391DC1"/>
    <w:rsid w:val="003D0876"/>
    <w:rsid w:val="003E0608"/>
    <w:rsid w:val="004235DF"/>
    <w:rsid w:val="004278DD"/>
    <w:rsid w:val="00441135"/>
    <w:rsid w:val="004562DF"/>
    <w:rsid w:val="0045673D"/>
    <w:rsid w:val="00461467"/>
    <w:rsid w:val="00492635"/>
    <w:rsid w:val="004973FD"/>
    <w:rsid w:val="004974E6"/>
    <w:rsid w:val="004B0A2A"/>
    <w:rsid w:val="004C067D"/>
    <w:rsid w:val="004C310B"/>
    <w:rsid w:val="004C3F58"/>
    <w:rsid w:val="004D6144"/>
    <w:rsid w:val="004D794E"/>
    <w:rsid w:val="004F702A"/>
    <w:rsid w:val="00502574"/>
    <w:rsid w:val="00515A08"/>
    <w:rsid w:val="0052796C"/>
    <w:rsid w:val="0053260E"/>
    <w:rsid w:val="00540054"/>
    <w:rsid w:val="00547FF6"/>
    <w:rsid w:val="0055758B"/>
    <w:rsid w:val="005757C8"/>
    <w:rsid w:val="005A3149"/>
    <w:rsid w:val="005B118B"/>
    <w:rsid w:val="005D45F2"/>
    <w:rsid w:val="005F2593"/>
    <w:rsid w:val="00600B79"/>
    <w:rsid w:val="00620D04"/>
    <w:rsid w:val="00630DAD"/>
    <w:rsid w:val="00640CD5"/>
    <w:rsid w:val="0065315B"/>
    <w:rsid w:val="00671648"/>
    <w:rsid w:val="006A5403"/>
    <w:rsid w:val="006B46BC"/>
    <w:rsid w:val="006C1A92"/>
    <w:rsid w:val="006F0EAA"/>
    <w:rsid w:val="0070489C"/>
    <w:rsid w:val="00705592"/>
    <w:rsid w:val="0071327B"/>
    <w:rsid w:val="007216F2"/>
    <w:rsid w:val="00730854"/>
    <w:rsid w:val="00730F8B"/>
    <w:rsid w:val="007312CE"/>
    <w:rsid w:val="00776BE2"/>
    <w:rsid w:val="007A04EF"/>
    <w:rsid w:val="007C09DF"/>
    <w:rsid w:val="007D3AA6"/>
    <w:rsid w:val="007E48C8"/>
    <w:rsid w:val="007E5DB7"/>
    <w:rsid w:val="007F24E5"/>
    <w:rsid w:val="0080111F"/>
    <w:rsid w:val="00804400"/>
    <w:rsid w:val="00812E35"/>
    <w:rsid w:val="0081526E"/>
    <w:rsid w:val="00823E4F"/>
    <w:rsid w:val="00824AA8"/>
    <w:rsid w:val="00827F60"/>
    <w:rsid w:val="00831EB8"/>
    <w:rsid w:val="00836BFF"/>
    <w:rsid w:val="00842D16"/>
    <w:rsid w:val="00850DF5"/>
    <w:rsid w:val="00861BA6"/>
    <w:rsid w:val="00887447"/>
    <w:rsid w:val="008A4F76"/>
    <w:rsid w:val="008A7572"/>
    <w:rsid w:val="008B5052"/>
    <w:rsid w:val="008C58DF"/>
    <w:rsid w:val="008D6D10"/>
    <w:rsid w:val="008F41A7"/>
    <w:rsid w:val="0090541D"/>
    <w:rsid w:val="00913BDD"/>
    <w:rsid w:val="009342E9"/>
    <w:rsid w:val="00935988"/>
    <w:rsid w:val="00964DC0"/>
    <w:rsid w:val="009673DB"/>
    <w:rsid w:val="0097501C"/>
    <w:rsid w:val="0098767F"/>
    <w:rsid w:val="00995E27"/>
    <w:rsid w:val="009A017A"/>
    <w:rsid w:val="009A410B"/>
    <w:rsid w:val="009B5E50"/>
    <w:rsid w:val="009E362D"/>
    <w:rsid w:val="009E5A7A"/>
    <w:rsid w:val="009F05DE"/>
    <w:rsid w:val="00A110FD"/>
    <w:rsid w:val="00A12E48"/>
    <w:rsid w:val="00A16377"/>
    <w:rsid w:val="00A35C17"/>
    <w:rsid w:val="00A46870"/>
    <w:rsid w:val="00A46B3E"/>
    <w:rsid w:val="00A6137F"/>
    <w:rsid w:val="00A6207E"/>
    <w:rsid w:val="00A75DE9"/>
    <w:rsid w:val="00A81AC9"/>
    <w:rsid w:val="00AB3C4D"/>
    <w:rsid w:val="00AC0CFB"/>
    <w:rsid w:val="00AD0D2D"/>
    <w:rsid w:val="00AF6ABE"/>
    <w:rsid w:val="00B13E8F"/>
    <w:rsid w:val="00B16821"/>
    <w:rsid w:val="00B256AA"/>
    <w:rsid w:val="00B260A8"/>
    <w:rsid w:val="00B50273"/>
    <w:rsid w:val="00B6282E"/>
    <w:rsid w:val="00B66D5A"/>
    <w:rsid w:val="00B71BD4"/>
    <w:rsid w:val="00B80D81"/>
    <w:rsid w:val="00BA6A23"/>
    <w:rsid w:val="00BB0755"/>
    <w:rsid w:val="00BB254B"/>
    <w:rsid w:val="00BB7982"/>
    <w:rsid w:val="00BE7B3B"/>
    <w:rsid w:val="00BF321B"/>
    <w:rsid w:val="00BF7894"/>
    <w:rsid w:val="00C07D9F"/>
    <w:rsid w:val="00C10556"/>
    <w:rsid w:val="00C14ED6"/>
    <w:rsid w:val="00C14F6C"/>
    <w:rsid w:val="00C24E60"/>
    <w:rsid w:val="00C25EA2"/>
    <w:rsid w:val="00C4397A"/>
    <w:rsid w:val="00C44C97"/>
    <w:rsid w:val="00C72D3A"/>
    <w:rsid w:val="00C843C1"/>
    <w:rsid w:val="00C94A5B"/>
    <w:rsid w:val="00C96803"/>
    <w:rsid w:val="00CF7FB0"/>
    <w:rsid w:val="00D00C73"/>
    <w:rsid w:val="00D037A7"/>
    <w:rsid w:val="00D03A38"/>
    <w:rsid w:val="00D04C5F"/>
    <w:rsid w:val="00D05559"/>
    <w:rsid w:val="00D05D4F"/>
    <w:rsid w:val="00D141E3"/>
    <w:rsid w:val="00D147E6"/>
    <w:rsid w:val="00D4495E"/>
    <w:rsid w:val="00D6454F"/>
    <w:rsid w:val="00D850E7"/>
    <w:rsid w:val="00D95527"/>
    <w:rsid w:val="00DA399B"/>
    <w:rsid w:val="00DA62C9"/>
    <w:rsid w:val="00DA7847"/>
    <w:rsid w:val="00DB0171"/>
    <w:rsid w:val="00DB1EBD"/>
    <w:rsid w:val="00DB57E1"/>
    <w:rsid w:val="00DB6CEB"/>
    <w:rsid w:val="00DC0DDA"/>
    <w:rsid w:val="00DC15B1"/>
    <w:rsid w:val="00DC250E"/>
    <w:rsid w:val="00DC59DD"/>
    <w:rsid w:val="00DC6921"/>
    <w:rsid w:val="00E0485E"/>
    <w:rsid w:val="00E059CB"/>
    <w:rsid w:val="00E07FD3"/>
    <w:rsid w:val="00E245E4"/>
    <w:rsid w:val="00E516DC"/>
    <w:rsid w:val="00E650FB"/>
    <w:rsid w:val="00E7428C"/>
    <w:rsid w:val="00E80164"/>
    <w:rsid w:val="00E84D02"/>
    <w:rsid w:val="00E9663A"/>
    <w:rsid w:val="00EA2036"/>
    <w:rsid w:val="00EA6D99"/>
    <w:rsid w:val="00EB1E03"/>
    <w:rsid w:val="00EB2589"/>
    <w:rsid w:val="00EB79A1"/>
    <w:rsid w:val="00EC797C"/>
    <w:rsid w:val="00EE7E31"/>
    <w:rsid w:val="00EF663D"/>
    <w:rsid w:val="00F00857"/>
    <w:rsid w:val="00F073E5"/>
    <w:rsid w:val="00F10578"/>
    <w:rsid w:val="00F15AAD"/>
    <w:rsid w:val="00F25898"/>
    <w:rsid w:val="00F32AC1"/>
    <w:rsid w:val="00F33B0B"/>
    <w:rsid w:val="00F45C08"/>
    <w:rsid w:val="00F5134F"/>
    <w:rsid w:val="00F5666B"/>
    <w:rsid w:val="00F65653"/>
    <w:rsid w:val="00F8459C"/>
    <w:rsid w:val="00FA70A1"/>
    <w:rsid w:val="00FB25A1"/>
    <w:rsid w:val="00FB4535"/>
    <w:rsid w:val="00FC0D71"/>
    <w:rsid w:val="00FC20A6"/>
    <w:rsid w:val="00FC2FC4"/>
    <w:rsid w:val="00FC7B1A"/>
    <w:rsid w:val="00FE231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E0B9F"/>
  <w15:docId w15:val="{DC6F8F4E-E099-4144-B271-F41912B0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3A"/>
    <w:qFormat/>
    <w:rsid w:val="00F10578"/>
    <w:pPr>
      <w:spacing w:line="269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DD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D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A08"/>
  </w:style>
  <w:style w:type="paragraph" w:styleId="Footer">
    <w:name w:val="footer"/>
    <w:basedOn w:val="Normal"/>
    <w:link w:val="FooterChar"/>
    <w:uiPriority w:val="99"/>
    <w:unhideWhenUsed/>
    <w:rsid w:val="0051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08"/>
  </w:style>
  <w:style w:type="paragraph" w:styleId="BalloonText">
    <w:name w:val="Balloon Text"/>
    <w:basedOn w:val="Normal"/>
    <w:link w:val="BalloonTextChar"/>
    <w:uiPriority w:val="99"/>
    <w:semiHidden/>
    <w:unhideWhenUsed/>
    <w:rsid w:val="0051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08"/>
    <w:rPr>
      <w:rFonts w:ascii="Tahoma" w:hAnsi="Tahoma" w:cs="Tahoma"/>
      <w:sz w:val="16"/>
      <w:szCs w:val="16"/>
    </w:rPr>
  </w:style>
  <w:style w:type="character" w:styleId="Hyperlink">
    <w:name w:val="Hyperlink"/>
    <w:rsid w:val="005D45F2"/>
    <w:rPr>
      <w:u w:val="single"/>
    </w:rPr>
  </w:style>
  <w:style w:type="paragraph" w:styleId="ListParagraph">
    <w:name w:val="List Paragraph"/>
    <w:basedOn w:val="Normal"/>
    <w:uiPriority w:val="34"/>
    <w:qFormat/>
    <w:rsid w:val="005D45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DC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DC0DDA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D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il"/>
      <w:lang w:val="en-US"/>
    </w:rPr>
  </w:style>
  <w:style w:type="table" w:customStyle="1" w:styleId="Mkatabulky1">
    <w:name w:val="Mřížka tabulky1"/>
    <w:basedOn w:val="TableNormal"/>
    <w:next w:val="TableGrid"/>
    <w:uiPriority w:val="59"/>
    <w:rsid w:val="00B6282E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6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82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65445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65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44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445"/>
    <w:rPr>
      <w:rFonts w:ascii="Calibri" w:hAnsi="Calibri"/>
      <w:b/>
      <w:bCs/>
      <w:sz w:val="20"/>
      <w:szCs w:val="20"/>
    </w:rPr>
  </w:style>
  <w:style w:type="paragraph" w:customStyle="1" w:styleId="Styl1">
    <w:name w:val="Styl1"/>
    <w:basedOn w:val="Normal"/>
    <w:qFormat/>
    <w:rsid w:val="003D0876"/>
    <w:pPr>
      <w:keepNext/>
      <w:numPr>
        <w:numId w:val="3"/>
      </w:numPr>
      <w:pBdr>
        <w:bottom w:val="single" w:sz="4" w:space="1" w:color="000000"/>
      </w:pBdr>
      <w:suppressAutoHyphens/>
      <w:spacing w:before="240" w:after="60" w:line="288" w:lineRule="auto"/>
      <w:outlineLvl w:val="0"/>
    </w:pPr>
    <w:rPr>
      <w:rFonts w:eastAsia="Times New Roman" w:cs="Calibri"/>
      <w:b/>
      <w:bCs/>
      <w:iCs/>
      <w:sz w:val="24"/>
      <w:lang w:eastAsia="ar-SA"/>
    </w:rPr>
  </w:style>
  <w:style w:type="paragraph" w:customStyle="1" w:styleId="Styl2">
    <w:name w:val="Styl2"/>
    <w:basedOn w:val="Normal"/>
    <w:qFormat/>
    <w:rsid w:val="003D0876"/>
    <w:pPr>
      <w:numPr>
        <w:ilvl w:val="1"/>
        <w:numId w:val="3"/>
      </w:numPr>
      <w:spacing w:before="240" w:after="0" w:line="288" w:lineRule="auto"/>
    </w:pPr>
    <w:rPr>
      <w:rFonts w:asciiTheme="minorHAnsi" w:eastAsia="Times New Roman" w:hAnsiTheme="minorHAnsi" w:cs="Times New Roman"/>
      <w:b/>
      <w:szCs w:val="20"/>
      <w:lang w:eastAsia="ar-SA"/>
    </w:rPr>
  </w:style>
  <w:style w:type="paragraph" w:customStyle="1" w:styleId="Styl3">
    <w:name w:val="Styl3"/>
    <w:basedOn w:val="Normal"/>
    <w:qFormat/>
    <w:rsid w:val="003D0876"/>
    <w:pPr>
      <w:numPr>
        <w:ilvl w:val="2"/>
        <w:numId w:val="3"/>
      </w:numPr>
      <w:spacing w:before="240" w:after="0" w:line="288" w:lineRule="auto"/>
      <w:jc w:val="both"/>
    </w:pPr>
    <w:rPr>
      <w:rFonts w:asciiTheme="minorHAnsi" w:eastAsia="Times New Roman" w:hAnsiTheme="minorHAnsi" w:cs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Rubišar</dc:creator>
  <cp:lastModifiedBy>David Fiala - 3ADVOKÁTI</cp:lastModifiedBy>
  <cp:revision>41</cp:revision>
  <cp:lastPrinted>2021-11-24T14:51:00Z</cp:lastPrinted>
  <dcterms:created xsi:type="dcterms:W3CDTF">2024-10-14T09:02:00Z</dcterms:created>
  <dcterms:modified xsi:type="dcterms:W3CDTF">2026-04-20T11:20:00Z</dcterms:modified>
</cp:coreProperties>
</file>