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69A5" w14:textId="6691ACDA" w:rsidR="00911F18" w:rsidRPr="0057546A" w:rsidRDefault="00911F18" w:rsidP="00911F18">
      <w:pPr>
        <w:pStyle w:val="Header"/>
        <w:tabs>
          <w:tab w:val="clear" w:pos="4536"/>
          <w:tab w:val="center" w:pos="1276"/>
        </w:tabs>
        <w:spacing w:line="288" w:lineRule="auto"/>
        <w:jc w:val="both"/>
        <w:rPr>
          <w:rFonts w:cs="Calibri"/>
        </w:rPr>
      </w:pPr>
      <w:r w:rsidRPr="0057546A">
        <w:rPr>
          <w:rFonts w:cs="Calibri"/>
          <w:b/>
        </w:rPr>
        <w:t xml:space="preserve">Příloha </w:t>
      </w:r>
      <w:r w:rsidR="00314C71">
        <w:rPr>
          <w:rFonts w:cs="Calibri"/>
          <w:b/>
        </w:rPr>
        <w:t>F</w:t>
      </w:r>
      <w:r w:rsidRPr="0057546A">
        <w:rPr>
          <w:rFonts w:cs="Calibri"/>
          <w:b/>
        </w:rPr>
        <w:t>:</w:t>
      </w:r>
      <w:r w:rsidRPr="0057546A">
        <w:rPr>
          <w:rFonts w:cs="Calibri"/>
        </w:rPr>
        <w:tab/>
      </w:r>
      <w:r>
        <w:rPr>
          <w:rFonts w:cs="Calibri"/>
        </w:rPr>
        <w:t xml:space="preserve">                        </w:t>
      </w:r>
      <w:r w:rsidR="005C0F9A" w:rsidRPr="005C0F9A">
        <w:rPr>
          <w:rFonts w:cs="Calibri"/>
        </w:rPr>
        <w:t xml:space="preserve">Vzorový formulář dokladu o splnění </w:t>
      </w:r>
      <w:r w:rsidR="009B6A01">
        <w:rPr>
          <w:rFonts w:cs="Calibri"/>
        </w:rPr>
        <w:t>technické kvalifikace</w:t>
      </w:r>
    </w:p>
    <w:p w14:paraId="56F3BEC6" w14:textId="77777777" w:rsidR="00911F18" w:rsidRPr="0057546A" w:rsidRDefault="00911F18" w:rsidP="00911F18">
      <w:pPr>
        <w:pStyle w:val="Default"/>
        <w:spacing w:line="288" w:lineRule="auto"/>
        <w:rPr>
          <w:b/>
          <w:sz w:val="22"/>
          <w:szCs w:val="22"/>
        </w:rPr>
      </w:pPr>
    </w:p>
    <w:p w14:paraId="58EF168E" w14:textId="77777777" w:rsidR="00A06885" w:rsidRPr="000A6A2D" w:rsidRDefault="00A06885" w:rsidP="00A06885">
      <w:pPr>
        <w:autoSpaceDE w:val="0"/>
        <w:autoSpaceDN w:val="0"/>
        <w:adjustRightInd w:val="0"/>
        <w:spacing w:after="0" w:line="288" w:lineRule="auto"/>
        <w:ind w:left="2120" w:hanging="2120"/>
        <w:rPr>
          <w:rFonts w:eastAsia="MS Mincho" w:cs="Calibri"/>
          <w:color w:val="000000"/>
        </w:rPr>
      </w:pPr>
      <w:r w:rsidRPr="000A6A2D">
        <w:rPr>
          <w:rFonts w:eastAsia="MS Mincho" w:cs="Calibri"/>
          <w:b/>
          <w:color w:val="000000"/>
        </w:rPr>
        <w:t>Název zakázky</w:t>
      </w:r>
      <w:r w:rsidRPr="000A6A2D">
        <w:rPr>
          <w:rFonts w:eastAsia="MS Mincho" w:cs="Calibri"/>
          <w:color w:val="000000"/>
        </w:rPr>
        <w:t>:</w:t>
      </w:r>
      <w:r w:rsidRPr="000A6A2D">
        <w:rPr>
          <w:rFonts w:eastAsia="MS Mincho" w:cs="Calibri"/>
          <w:color w:val="000000"/>
        </w:rPr>
        <w:tab/>
        <w:t>Modernizace NIS formou rozšíření funkcionalit</w:t>
      </w:r>
    </w:p>
    <w:p w14:paraId="67413CA5" w14:textId="77777777" w:rsidR="00A06885" w:rsidRPr="000A6A2D" w:rsidRDefault="00A06885" w:rsidP="00A06885">
      <w:pPr>
        <w:autoSpaceDE w:val="0"/>
        <w:autoSpaceDN w:val="0"/>
        <w:adjustRightInd w:val="0"/>
        <w:spacing w:after="0" w:line="288" w:lineRule="auto"/>
        <w:ind w:left="2120" w:hanging="2120"/>
        <w:rPr>
          <w:rFonts w:eastAsia="MS Mincho" w:cs="Calibri"/>
        </w:rPr>
      </w:pPr>
    </w:p>
    <w:p w14:paraId="4CC077D5" w14:textId="77777777" w:rsidR="00A06885" w:rsidRPr="000A6A2D" w:rsidRDefault="00A06885" w:rsidP="00A06885">
      <w:pPr>
        <w:tabs>
          <w:tab w:val="left" w:pos="709"/>
        </w:tabs>
        <w:spacing w:after="0" w:line="288" w:lineRule="auto"/>
        <w:rPr>
          <w:rFonts w:eastAsia="Times New Roman" w:cs="Calibri"/>
          <w:b/>
          <w:bCs/>
          <w:lang w:eastAsia="ar-SA"/>
        </w:rPr>
      </w:pPr>
      <w:r w:rsidRPr="000A6A2D">
        <w:rPr>
          <w:rFonts w:cs="Calibri"/>
          <w:b/>
        </w:rPr>
        <w:t>Zadavatel</w:t>
      </w:r>
      <w:r w:rsidRPr="000A6A2D">
        <w:rPr>
          <w:rFonts w:cs="Calibri"/>
        </w:rPr>
        <w:t>:</w:t>
      </w:r>
      <w:r w:rsidRPr="000A6A2D">
        <w:rPr>
          <w:rFonts w:cs="Calibri"/>
        </w:rPr>
        <w:tab/>
      </w:r>
      <w:r w:rsidRPr="000A6A2D">
        <w:rPr>
          <w:rFonts w:cs="Calibri"/>
        </w:rPr>
        <w:tab/>
      </w:r>
      <w:r w:rsidRPr="000A6A2D">
        <w:rPr>
          <w:rFonts w:eastAsia="Times New Roman" w:cs="Calibri"/>
          <w:b/>
          <w:bCs/>
          <w:lang w:eastAsia="ar-SA"/>
        </w:rPr>
        <w:t>Nemocnice Vyškov, příspěvková organizace</w:t>
      </w:r>
    </w:p>
    <w:p w14:paraId="0EC203D1" w14:textId="77777777" w:rsidR="00A06885" w:rsidRPr="000A6A2D" w:rsidRDefault="00A06885" w:rsidP="00A06885">
      <w:pPr>
        <w:tabs>
          <w:tab w:val="left" w:pos="709"/>
        </w:tabs>
        <w:spacing w:after="0" w:line="288" w:lineRule="auto"/>
        <w:ind w:left="2124"/>
        <w:rPr>
          <w:rFonts w:eastAsia="Times New Roman" w:cs="Calibri"/>
          <w:lang w:eastAsia="ar-SA"/>
        </w:rPr>
      </w:pPr>
      <w:r w:rsidRPr="000A6A2D">
        <w:rPr>
          <w:rFonts w:eastAsia="Times New Roman" w:cs="Calibri"/>
          <w:lang w:eastAsia="ar-SA"/>
        </w:rPr>
        <w:t>IČO: 00839205</w:t>
      </w:r>
    </w:p>
    <w:p w14:paraId="44192FCF" w14:textId="77777777" w:rsidR="00A06885" w:rsidRPr="000A6A2D" w:rsidRDefault="00A06885" w:rsidP="00A06885">
      <w:pPr>
        <w:tabs>
          <w:tab w:val="left" w:pos="709"/>
        </w:tabs>
        <w:spacing w:after="0" w:line="288" w:lineRule="auto"/>
        <w:ind w:left="2124"/>
        <w:rPr>
          <w:rFonts w:eastAsia="Times New Roman" w:cs="Calibri"/>
          <w:lang w:eastAsia="ar-SA"/>
        </w:rPr>
      </w:pPr>
      <w:r w:rsidRPr="000A6A2D">
        <w:rPr>
          <w:rFonts w:eastAsia="Times New Roman" w:cs="Calibri"/>
          <w:lang w:eastAsia="ar-SA"/>
        </w:rPr>
        <w:t>se sídlem Purkyňova 235/36, Nosálovice, 682 01 Vyškov</w:t>
      </w:r>
    </w:p>
    <w:p w14:paraId="154BEB99" w14:textId="77777777" w:rsidR="00A06885" w:rsidRPr="000A6A2D" w:rsidRDefault="00A06885" w:rsidP="00A06885">
      <w:pPr>
        <w:tabs>
          <w:tab w:val="left" w:pos="709"/>
        </w:tabs>
        <w:spacing w:after="0" w:line="288" w:lineRule="auto"/>
        <w:ind w:left="2124"/>
        <w:rPr>
          <w:rFonts w:eastAsia="Times New Roman" w:cs="Calibri"/>
          <w:lang w:eastAsia="ar-SA"/>
        </w:rPr>
      </w:pPr>
      <w:r w:rsidRPr="000A6A2D">
        <w:rPr>
          <w:rFonts w:eastAsia="Times New Roman" w:cs="Calibri"/>
          <w:lang w:eastAsia="ar-SA"/>
        </w:rPr>
        <w:t xml:space="preserve">zapsaný v obchodním rejstříku vedeném Krajským soudem v Brně pod sp. zn. </w:t>
      </w:r>
      <w:proofErr w:type="spellStart"/>
      <w:r w:rsidRPr="000A6A2D">
        <w:rPr>
          <w:rFonts w:eastAsia="Times New Roman" w:cs="Calibri"/>
          <w:lang w:eastAsia="ar-SA"/>
        </w:rPr>
        <w:t>Pr</w:t>
      </w:r>
      <w:proofErr w:type="spellEnd"/>
      <w:r w:rsidRPr="000A6A2D">
        <w:rPr>
          <w:rFonts w:eastAsia="Times New Roman" w:cs="Calibri"/>
          <w:lang w:eastAsia="ar-SA"/>
        </w:rPr>
        <w:t xml:space="preserve"> 1258</w:t>
      </w:r>
    </w:p>
    <w:p w14:paraId="4D5DDEDB" w14:textId="704940F2" w:rsidR="00202BFD" w:rsidRPr="0057546A" w:rsidRDefault="00D5366B" w:rsidP="00202BFD">
      <w:pPr>
        <w:pStyle w:val="Default"/>
        <w:spacing w:line="288" w:lineRule="auto"/>
        <w:rPr>
          <w:sz w:val="22"/>
          <w:szCs w:val="22"/>
        </w:rPr>
      </w:pPr>
      <w:r>
        <w:rPr>
          <w:sz w:val="22"/>
          <w:szCs w:val="22"/>
        </w:rPr>
        <w:t>__________________________________________________________________________________</w:t>
      </w:r>
    </w:p>
    <w:p w14:paraId="253B5FDC" w14:textId="3CCB97F3" w:rsidR="00202BFD" w:rsidRPr="00172327" w:rsidRDefault="00202BFD" w:rsidP="00202BFD">
      <w:pPr>
        <w:spacing w:after="0" w:line="288" w:lineRule="auto"/>
        <w:ind w:left="284" w:right="284"/>
        <w:jc w:val="center"/>
        <w:rPr>
          <w:rFonts w:cs="Calibri"/>
          <w:b/>
          <w:sz w:val="36"/>
          <w:szCs w:val="36"/>
        </w:rPr>
      </w:pPr>
      <w:r w:rsidRPr="00172327">
        <w:rPr>
          <w:rFonts w:cs="Calibri"/>
          <w:b/>
          <w:sz w:val="36"/>
          <w:szCs w:val="36"/>
        </w:rPr>
        <w:t>Doklad o splnění technick</w:t>
      </w:r>
      <w:r w:rsidR="009B6A01">
        <w:rPr>
          <w:rFonts w:cs="Calibri"/>
          <w:b/>
          <w:sz w:val="36"/>
          <w:szCs w:val="36"/>
        </w:rPr>
        <w:t>é kvalifikace</w:t>
      </w:r>
    </w:p>
    <w:p w14:paraId="476DA015" w14:textId="77777777" w:rsidR="004879F0" w:rsidRDefault="004879F0" w:rsidP="004879F0">
      <w:pPr>
        <w:autoSpaceDE w:val="0"/>
        <w:autoSpaceDN w:val="0"/>
        <w:adjustRightInd w:val="0"/>
        <w:spacing w:after="0" w:line="288" w:lineRule="auto"/>
        <w:jc w:val="center"/>
        <w:rPr>
          <w:rFonts w:asciiTheme="minorHAnsi" w:eastAsia="Times New Roman" w:hAnsiTheme="minorHAnsi" w:cstheme="minorHAnsi"/>
          <w:lang w:eastAsia="ar-SA"/>
        </w:rPr>
      </w:pPr>
      <w:r w:rsidRPr="008E6B12">
        <w:rPr>
          <w:rFonts w:asciiTheme="minorHAnsi" w:eastAsia="Times New Roman" w:hAnsiTheme="minorHAnsi" w:cstheme="minorHAnsi"/>
          <w:lang w:eastAsia="ar-SA"/>
        </w:rPr>
        <w:t xml:space="preserve">veřejné zakázky zadávané </w:t>
      </w:r>
      <w:r>
        <w:rPr>
          <w:rFonts w:asciiTheme="minorHAnsi" w:eastAsia="Times New Roman" w:hAnsiTheme="minorHAnsi" w:cstheme="minorHAnsi"/>
          <w:lang w:eastAsia="ar-SA"/>
        </w:rPr>
        <w:t>v otevřeném nadlimitním řízení podle § 56</w:t>
      </w:r>
      <w:r w:rsidRPr="003D0876">
        <w:rPr>
          <w:rFonts w:asciiTheme="minorHAnsi" w:eastAsia="Times New Roman" w:hAnsiTheme="minorHAnsi" w:cstheme="minorHAnsi"/>
          <w:lang w:eastAsia="ar-SA"/>
        </w:rPr>
        <w:t xml:space="preserve"> zákona č. 134/2016 Sb., o zadávání veřejných zakázek</w:t>
      </w:r>
    </w:p>
    <w:p w14:paraId="38AF98DC" w14:textId="77777777" w:rsidR="00202BFD" w:rsidRPr="0057546A" w:rsidRDefault="00202BFD" w:rsidP="00202BFD">
      <w:pPr>
        <w:spacing w:after="0" w:line="288" w:lineRule="auto"/>
        <w:jc w:val="both"/>
        <w:rPr>
          <w:rFonts w:cs="Calibri"/>
        </w:rPr>
      </w:pPr>
    </w:p>
    <w:p w14:paraId="4387F9E0" w14:textId="77777777" w:rsidR="00202BFD" w:rsidRPr="0057546A" w:rsidRDefault="00202BFD" w:rsidP="00202BFD">
      <w:pPr>
        <w:spacing w:after="0" w:line="288" w:lineRule="auto"/>
        <w:jc w:val="center"/>
        <w:rPr>
          <w:rFonts w:cs="Calibri"/>
        </w:rPr>
      </w:pPr>
      <w:r w:rsidRPr="0057546A">
        <w:rPr>
          <w:rFonts w:cs="Calibri"/>
        </w:rPr>
        <w:t>My, níže podepsaní</w:t>
      </w:r>
    </w:p>
    <w:p w14:paraId="5289EAEE" w14:textId="77777777" w:rsidR="00202BFD" w:rsidRPr="0057546A" w:rsidRDefault="00202BFD" w:rsidP="00202BFD">
      <w:pPr>
        <w:spacing w:after="0" w:line="288" w:lineRule="auto"/>
        <w:jc w:val="both"/>
        <w:rPr>
          <w:rFonts w:cs="Calibri"/>
        </w:rPr>
      </w:pPr>
    </w:p>
    <w:tbl>
      <w:tblPr>
        <w:tblStyle w:val="TableGrid"/>
        <w:tblW w:w="5000" w:type="pct"/>
        <w:tblLook w:val="04A0" w:firstRow="1" w:lastRow="0" w:firstColumn="1" w:lastColumn="0" w:noHBand="0" w:noVBand="1"/>
      </w:tblPr>
      <w:tblGrid>
        <w:gridCol w:w="3288"/>
        <w:gridCol w:w="5774"/>
      </w:tblGrid>
      <w:tr w:rsidR="00202BFD" w:rsidRPr="0057546A" w14:paraId="62FF61AB" w14:textId="77777777" w:rsidTr="002961D8">
        <w:trPr>
          <w:trHeight w:val="454"/>
        </w:trPr>
        <w:tc>
          <w:tcPr>
            <w:tcW w:w="1814" w:type="pct"/>
          </w:tcPr>
          <w:p w14:paraId="10067D29" w14:textId="77777777" w:rsidR="00202BFD" w:rsidRPr="0057546A" w:rsidRDefault="00202BFD" w:rsidP="002961D8">
            <w:pPr>
              <w:spacing w:line="288" w:lineRule="auto"/>
              <w:jc w:val="right"/>
              <w:rPr>
                <w:rFonts w:cs="Calibri"/>
              </w:rPr>
            </w:pPr>
            <w:r w:rsidRPr="0057546A">
              <w:rPr>
                <w:rFonts w:cs="Calibri"/>
              </w:rPr>
              <w:t>Obchodní firma/název/jméno:</w:t>
            </w:r>
          </w:p>
        </w:tc>
        <w:tc>
          <w:tcPr>
            <w:tcW w:w="3186" w:type="pct"/>
            <w:tcMar>
              <w:top w:w="57" w:type="dxa"/>
              <w:bottom w:w="57" w:type="dxa"/>
            </w:tcMar>
            <w:vAlign w:val="bottom"/>
          </w:tcPr>
          <w:p w14:paraId="63FC596C"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52A0F3C7" w14:textId="77777777" w:rsidTr="002961D8">
        <w:trPr>
          <w:trHeight w:val="454"/>
        </w:trPr>
        <w:tc>
          <w:tcPr>
            <w:tcW w:w="1814" w:type="pct"/>
          </w:tcPr>
          <w:p w14:paraId="7A52CA5D" w14:textId="77777777" w:rsidR="00202BFD" w:rsidRPr="0057546A" w:rsidRDefault="00202BFD" w:rsidP="002961D8">
            <w:pPr>
              <w:spacing w:line="288" w:lineRule="auto"/>
              <w:jc w:val="right"/>
              <w:rPr>
                <w:rFonts w:cs="Calibri"/>
              </w:rPr>
            </w:pPr>
            <w:r w:rsidRPr="0057546A">
              <w:rPr>
                <w:rFonts w:cs="Calibri"/>
              </w:rPr>
              <w:t>Sídlo/místo podnikání:</w:t>
            </w:r>
          </w:p>
        </w:tc>
        <w:tc>
          <w:tcPr>
            <w:tcW w:w="3186" w:type="pct"/>
            <w:tcMar>
              <w:top w:w="57" w:type="dxa"/>
              <w:bottom w:w="57" w:type="dxa"/>
            </w:tcMar>
            <w:vAlign w:val="bottom"/>
          </w:tcPr>
          <w:p w14:paraId="552A4B8B"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6E41FFB7" w14:textId="77777777" w:rsidTr="002961D8">
        <w:trPr>
          <w:trHeight w:val="454"/>
        </w:trPr>
        <w:tc>
          <w:tcPr>
            <w:tcW w:w="1814" w:type="pct"/>
          </w:tcPr>
          <w:p w14:paraId="03B502CC" w14:textId="77777777" w:rsidR="00202BFD" w:rsidRPr="0057546A" w:rsidRDefault="00202BFD" w:rsidP="002961D8">
            <w:pPr>
              <w:spacing w:line="288" w:lineRule="auto"/>
              <w:jc w:val="right"/>
              <w:rPr>
                <w:rFonts w:cs="Calibri"/>
              </w:rPr>
            </w:pPr>
            <w:r w:rsidRPr="0057546A">
              <w:rPr>
                <w:rFonts w:cs="Calibri"/>
              </w:rPr>
              <w:t>Statutární orgán/osoba oprávněná jednat*:</w:t>
            </w:r>
          </w:p>
        </w:tc>
        <w:tc>
          <w:tcPr>
            <w:tcW w:w="3186" w:type="pct"/>
            <w:tcMar>
              <w:top w:w="57" w:type="dxa"/>
              <w:bottom w:w="57" w:type="dxa"/>
            </w:tcMar>
            <w:vAlign w:val="bottom"/>
          </w:tcPr>
          <w:p w14:paraId="5238F5FE"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2D0982E0" w14:textId="77777777" w:rsidTr="002961D8">
        <w:trPr>
          <w:trHeight w:val="454"/>
        </w:trPr>
        <w:tc>
          <w:tcPr>
            <w:tcW w:w="1814" w:type="pct"/>
          </w:tcPr>
          <w:p w14:paraId="74FC05A4" w14:textId="77777777" w:rsidR="00202BFD" w:rsidRPr="0057546A" w:rsidRDefault="00202BFD" w:rsidP="002961D8">
            <w:pPr>
              <w:spacing w:line="288" w:lineRule="auto"/>
              <w:jc w:val="right"/>
              <w:rPr>
                <w:rFonts w:cs="Calibri"/>
              </w:rPr>
            </w:pPr>
            <w:r w:rsidRPr="0057546A">
              <w:rPr>
                <w:rFonts w:cs="Calibri"/>
              </w:rPr>
              <w:t>IČO:</w:t>
            </w:r>
          </w:p>
        </w:tc>
        <w:tc>
          <w:tcPr>
            <w:tcW w:w="3186" w:type="pct"/>
            <w:tcMar>
              <w:top w:w="57" w:type="dxa"/>
              <w:bottom w:w="57" w:type="dxa"/>
            </w:tcMar>
            <w:vAlign w:val="bottom"/>
          </w:tcPr>
          <w:p w14:paraId="03714FA8"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02932021" w14:textId="77777777" w:rsidTr="002961D8">
        <w:trPr>
          <w:trHeight w:val="454"/>
        </w:trPr>
        <w:tc>
          <w:tcPr>
            <w:tcW w:w="1814" w:type="pct"/>
          </w:tcPr>
          <w:p w14:paraId="60EE909B" w14:textId="77777777" w:rsidR="00202BFD" w:rsidRPr="0057546A" w:rsidRDefault="00202BFD" w:rsidP="002961D8">
            <w:pPr>
              <w:spacing w:line="288" w:lineRule="auto"/>
              <w:jc w:val="right"/>
              <w:rPr>
                <w:rFonts w:cs="Calibri"/>
              </w:rPr>
            </w:pPr>
            <w:r w:rsidRPr="0057546A">
              <w:rPr>
                <w:rFonts w:cs="Calibri"/>
              </w:rPr>
              <w:t>DIČ:</w:t>
            </w:r>
          </w:p>
        </w:tc>
        <w:tc>
          <w:tcPr>
            <w:tcW w:w="3186" w:type="pct"/>
            <w:tcMar>
              <w:top w:w="57" w:type="dxa"/>
              <w:bottom w:w="57" w:type="dxa"/>
            </w:tcMar>
            <w:vAlign w:val="bottom"/>
          </w:tcPr>
          <w:p w14:paraId="3B2E8438"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582784A7" w14:textId="77777777" w:rsidTr="002961D8">
        <w:trPr>
          <w:trHeight w:val="454"/>
        </w:trPr>
        <w:tc>
          <w:tcPr>
            <w:tcW w:w="1814" w:type="pct"/>
          </w:tcPr>
          <w:p w14:paraId="614445E9" w14:textId="77777777" w:rsidR="00202BFD" w:rsidRPr="0057546A" w:rsidRDefault="00202BFD" w:rsidP="002961D8">
            <w:pPr>
              <w:spacing w:line="288" w:lineRule="auto"/>
              <w:jc w:val="right"/>
              <w:rPr>
                <w:rFonts w:cs="Calibri"/>
              </w:rPr>
            </w:pPr>
            <w:r w:rsidRPr="0057546A">
              <w:rPr>
                <w:rFonts w:cs="Calibri"/>
              </w:rPr>
              <w:t>Spisová značka, pod kterou je uchazeč zapsán v obchodním rejstříku**:</w:t>
            </w:r>
          </w:p>
        </w:tc>
        <w:tc>
          <w:tcPr>
            <w:tcW w:w="3186" w:type="pct"/>
            <w:tcMar>
              <w:top w:w="57" w:type="dxa"/>
              <w:bottom w:w="57" w:type="dxa"/>
            </w:tcMar>
            <w:vAlign w:val="bottom"/>
          </w:tcPr>
          <w:p w14:paraId="133AF722" w14:textId="77777777" w:rsidR="00202BFD" w:rsidRPr="0057546A" w:rsidRDefault="00202BFD" w:rsidP="002961D8">
            <w:pPr>
              <w:spacing w:line="288" w:lineRule="auto"/>
              <w:rPr>
                <w:rFonts w:cs="Calibri"/>
              </w:rPr>
            </w:pPr>
            <w:r w:rsidRPr="0057546A">
              <w:rPr>
                <w:rFonts w:cs="Calibri"/>
                <w:highlight w:val="yellow"/>
              </w:rPr>
              <w:t>[DOPLNÍ UCHAZEČ]</w:t>
            </w:r>
          </w:p>
        </w:tc>
      </w:tr>
      <w:tr w:rsidR="00202BFD" w:rsidRPr="0057546A" w14:paraId="215F67DD" w14:textId="77777777" w:rsidTr="002961D8">
        <w:trPr>
          <w:trHeight w:val="454"/>
        </w:trPr>
        <w:tc>
          <w:tcPr>
            <w:tcW w:w="1814" w:type="pct"/>
          </w:tcPr>
          <w:p w14:paraId="7F18E86F" w14:textId="77777777" w:rsidR="00202BFD" w:rsidRPr="0057546A" w:rsidRDefault="00202BFD" w:rsidP="002961D8">
            <w:pPr>
              <w:spacing w:line="288" w:lineRule="auto"/>
              <w:jc w:val="right"/>
              <w:rPr>
                <w:rFonts w:cs="Calibri"/>
              </w:rPr>
            </w:pPr>
            <w:r w:rsidRPr="0057546A">
              <w:rPr>
                <w:rFonts w:cs="Calibri"/>
              </w:rPr>
              <w:t>Rejstříkový soud**:</w:t>
            </w:r>
          </w:p>
        </w:tc>
        <w:tc>
          <w:tcPr>
            <w:tcW w:w="3186" w:type="pct"/>
            <w:tcMar>
              <w:top w:w="57" w:type="dxa"/>
              <w:bottom w:w="57" w:type="dxa"/>
            </w:tcMar>
            <w:vAlign w:val="bottom"/>
          </w:tcPr>
          <w:p w14:paraId="7999EE7F" w14:textId="77777777" w:rsidR="00202BFD" w:rsidRPr="0057546A" w:rsidRDefault="00202BFD" w:rsidP="002961D8">
            <w:pPr>
              <w:spacing w:line="288" w:lineRule="auto"/>
              <w:rPr>
                <w:rFonts w:cs="Calibri"/>
                <w:highlight w:val="yellow"/>
              </w:rPr>
            </w:pPr>
            <w:r w:rsidRPr="0057546A">
              <w:rPr>
                <w:rFonts w:cs="Calibri"/>
                <w:highlight w:val="yellow"/>
              </w:rPr>
              <w:t>[DOPLNÍ UCHAZEČ]</w:t>
            </w:r>
          </w:p>
        </w:tc>
      </w:tr>
    </w:tbl>
    <w:p w14:paraId="64204826" w14:textId="77777777" w:rsidR="00202BFD" w:rsidRPr="0057546A" w:rsidRDefault="00202BFD" w:rsidP="00202BFD">
      <w:pPr>
        <w:spacing w:after="0" w:line="288" w:lineRule="auto"/>
        <w:ind w:left="708" w:hanging="705"/>
        <w:rPr>
          <w:rFonts w:cs="Calibri"/>
        </w:rPr>
      </w:pPr>
      <w:r w:rsidRPr="0057546A">
        <w:rPr>
          <w:rFonts w:cs="Calibri"/>
        </w:rPr>
        <w:t>*</w:t>
      </w:r>
      <w:r w:rsidRPr="0057546A">
        <w:rPr>
          <w:rFonts w:cs="Calibri"/>
        </w:rPr>
        <w:tab/>
        <w:t>V případě, že uchazeč je fyzickou osobou, která osobně podepisuje tento dokument, se pole nevyplňuje</w:t>
      </w:r>
    </w:p>
    <w:p w14:paraId="457CC2DB" w14:textId="77777777" w:rsidR="00202BFD" w:rsidRPr="0057546A" w:rsidRDefault="00202BFD" w:rsidP="00202BFD">
      <w:pPr>
        <w:spacing w:after="0" w:line="288" w:lineRule="auto"/>
        <w:rPr>
          <w:rFonts w:cs="Calibri"/>
        </w:rPr>
      </w:pPr>
      <w:r w:rsidRPr="0057546A">
        <w:rPr>
          <w:rFonts w:cs="Calibri"/>
        </w:rPr>
        <w:t>**</w:t>
      </w:r>
      <w:r w:rsidRPr="0057546A">
        <w:rPr>
          <w:rFonts w:cs="Calibri"/>
        </w:rPr>
        <w:tab/>
        <w:t>V případě, že uchazeč není zapsán v obchodním rejstříku, se pole nevyplňuje.</w:t>
      </w:r>
    </w:p>
    <w:p w14:paraId="5E4C185C" w14:textId="77777777" w:rsidR="00202BFD" w:rsidRPr="0057546A" w:rsidRDefault="00202BFD" w:rsidP="00202BFD">
      <w:pPr>
        <w:spacing w:after="0" w:line="288" w:lineRule="auto"/>
        <w:jc w:val="both"/>
        <w:rPr>
          <w:rFonts w:cs="Calibri"/>
        </w:rPr>
      </w:pPr>
    </w:p>
    <w:p w14:paraId="08783EFD" w14:textId="4086A4D5" w:rsidR="00202BFD" w:rsidRPr="0057546A" w:rsidRDefault="00202BFD" w:rsidP="004879F0">
      <w:pPr>
        <w:spacing w:after="0" w:line="288" w:lineRule="auto"/>
        <w:jc w:val="center"/>
        <w:rPr>
          <w:rFonts w:cs="Calibri"/>
        </w:rPr>
      </w:pPr>
      <w:r w:rsidRPr="0057546A">
        <w:rPr>
          <w:rFonts w:cs="Calibri"/>
        </w:rPr>
        <w:t xml:space="preserve">jako </w:t>
      </w:r>
      <w:r w:rsidR="004879F0">
        <w:rPr>
          <w:rFonts w:cs="Calibri"/>
        </w:rPr>
        <w:t>dodavatel podávající nabídku do výše uvedené veřejné zakázky</w:t>
      </w:r>
    </w:p>
    <w:p w14:paraId="38DE0428" w14:textId="77777777" w:rsidR="00D9021A" w:rsidRPr="0057546A" w:rsidRDefault="00D9021A" w:rsidP="00D9021A">
      <w:pPr>
        <w:spacing w:after="0" w:line="288" w:lineRule="auto"/>
        <w:jc w:val="center"/>
        <w:rPr>
          <w:rFonts w:cs="Calibri"/>
          <w:b/>
        </w:rPr>
      </w:pPr>
    </w:p>
    <w:p w14:paraId="5DF97B1F" w14:textId="66C5F511" w:rsidR="002F040C" w:rsidRPr="002F040C" w:rsidRDefault="00202BFD" w:rsidP="002F040C">
      <w:pPr>
        <w:keepNext/>
        <w:spacing w:after="0" w:line="288" w:lineRule="auto"/>
        <w:jc w:val="center"/>
        <w:rPr>
          <w:rFonts w:cs="Calibri"/>
          <w:b/>
        </w:rPr>
      </w:pPr>
      <w:r w:rsidRPr="000C2810">
        <w:rPr>
          <w:rFonts w:cs="Calibri"/>
          <w:b/>
        </w:rPr>
        <w:t>tímto prohlašujeme, že splňujeme technick</w:t>
      </w:r>
      <w:r w:rsidR="009B6A01">
        <w:rPr>
          <w:rFonts w:cs="Calibri"/>
          <w:b/>
        </w:rPr>
        <w:t xml:space="preserve">ou kvalifikaci </w:t>
      </w:r>
      <w:r w:rsidRPr="000C2810">
        <w:rPr>
          <w:rFonts w:cs="Calibri"/>
          <w:b/>
        </w:rPr>
        <w:t xml:space="preserve">dle odst. </w:t>
      </w:r>
      <w:r w:rsidR="004879F0">
        <w:rPr>
          <w:rFonts w:cs="Calibri"/>
          <w:b/>
        </w:rPr>
        <w:t>6</w:t>
      </w:r>
      <w:r w:rsidRPr="000C2810">
        <w:rPr>
          <w:rFonts w:cs="Calibri"/>
          <w:b/>
        </w:rPr>
        <w:t>.</w:t>
      </w:r>
      <w:r w:rsidR="004879F0">
        <w:rPr>
          <w:rFonts w:cs="Calibri"/>
          <w:b/>
        </w:rPr>
        <w:t>4</w:t>
      </w:r>
      <w:r w:rsidRPr="000C2810">
        <w:rPr>
          <w:rFonts w:cs="Calibri"/>
          <w:b/>
        </w:rPr>
        <w:t xml:space="preserve"> základního dokumentu zadávací dokumentace, </w:t>
      </w:r>
    </w:p>
    <w:p w14:paraId="3C242A1D" w14:textId="4AA42D6A" w:rsidR="002F040C" w:rsidRPr="00BB542A" w:rsidRDefault="00202BFD" w:rsidP="002F040C">
      <w:pPr>
        <w:pStyle w:val="Styl3"/>
        <w:numPr>
          <w:ilvl w:val="0"/>
          <w:numId w:val="0"/>
        </w:numPr>
      </w:pPr>
      <w:r w:rsidRPr="004879F0">
        <w:rPr>
          <w:rFonts w:cs="Calibri"/>
          <w:bCs/>
        </w:rPr>
        <w:t>tedy že</w:t>
      </w:r>
      <w:r w:rsidR="004879F0">
        <w:rPr>
          <w:rFonts w:cs="Calibri"/>
          <w:bCs/>
        </w:rPr>
        <w:t xml:space="preserve"> jsme realizovali </w:t>
      </w:r>
      <w:r w:rsidR="004879F0" w:rsidRPr="009E4586">
        <w:t>alespoň</w:t>
      </w:r>
      <w:r w:rsidR="004879F0" w:rsidRPr="00E513FC">
        <w:t xml:space="preserve"> </w:t>
      </w:r>
      <w:r w:rsidR="004879F0">
        <w:t xml:space="preserve">dvě (2) významné zakázky, </w:t>
      </w:r>
      <w:r w:rsidR="002F040C" w:rsidRPr="00BB542A">
        <w:t>jejímž předmětem byla dodávka a</w:t>
      </w:r>
      <w:r w:rsidR="002F040C">
        <w:t xml:space="preserve"> </w:t>
      </w:r>
      <w:r w:rsidR="002F040C" w:rsidRPr="00BB542A">
        <w:t xml:space="preserve">implementace komplexního nemocničního informačního systému </w:t>
      </w:r>
      <w:r w:rsidR="002F040C" w:rsidRPr="00704D98">
        <w:t xml:space="preserve">anebo jejímž předmětem byla </w:t>
      </w:r>
      <w:r w:rsidR="002F040C" w:rsidRPr="00704D98">
        <w:lastRenderedPageBreak/>
        <w:t>modernizace nebo rozvoj komplexního nemocniční informační ve finančním rozsahu poskytnutého plnění ve výši každé zakázky minimálně</w:t>
      </w:r>
      <w:r w:rsidR="002F040C">
        <w:t xml:space="preserve"> </w:t>
      </w:r>
      <w:r w:rsidR="002F040C" w:rsidRPr="00BB542A">
        <w:t>ve finančním rozsahu poskytnutého plnění ve výši každé zakázky minimálně 1</w:t>
      </w:r>
      <w:r w:rsidR="00AA1B6E">
        <w:t>1</w:t>
      </w:r>
      <w:r w:rsidR="002F040C" w:rsidRPr="00BB542A">
        <w:t>.000.000 Kč bez DPH</w:t>
      </w:r>
      <w:r w:rsidR="002F040C">
        <w:t xml:space="preserve"> bez servisních služeb.</w:t>
      </w:r>
    </w:p>
    <w:p w14:paraId="52707D4A" w14:textId="77777777" w:rsidR="002F040C" w:rsidRDefault="002F040C" w:rsidP="002F040C">
      <w:pPr>
        <w:pStyle w:val="Styl3"/>
        <w:numPr>
          <w:ilvl w:val="0"/>
          <w:numId w:val="0"/>
        </w:numPr>
        <w:tabs>
          <w:tab w:val="left" w:pos="0"/>
        </w:tabs>
      </w:pPr>
      <w:r w:rsidRPr="00BB542A">
        <w:t>Komplexním nemocničním informačním systémem se pro účely prokázání shora uvedené technické kvalifikace rozumí softwarové řešení zahrnující minimálně systém kompletního vedení elektronické zdravotní dokumentace na ambulancích, lůžkových odděleních a včetně systému vykazování péče pro zdravotní pojišťovny.</w:t>
      </w:r>
    </w:p>
    <w:p w14:paraId="40836928" w14:textId="77777777" w:rsidR="002F040C" w:rsidRPr="00BB542A" w:rsidRDefault="002F040C" w:rsidP="002F040C">
      <w:pPr>
        <w:pStyle w:val="Styl3"/>
        <w:numPr>
          <w:ilvl w:val="0"/>
          <w:numId w:val="0"/>
        </w:numPr>
        <w:tabs>
          <w:tab w:val="left" w:pos="0"/>
        </w:tabs>
      </w:pPr>
      <w:r w:rsidRPr="00704D98">
        <w:t>Za modernizaci a rozvoj komplexního nemocničního informačního systému se považuje buďto modernizace/rozvoj systému, který již splňuje definici komplexního nemocničního informačního systému dle předchozího odstavce, anebo taková úprava nemocničního informačního systému, po jejímž provedení již systém splňoval požadavky na komplexní nemocniční informační systém ve smyslu předchozího odstavce.</w:t>
      </w:r>
    </w:p>
    <w:p w14:paraId="2B9BC5C6" w14:textId="0C66053E" w:rsidR="004879F0" w:rsidRDefault="004879F0" w:rsidP="002F040C">
      <w:pPr>
        <w:keepNext/>
        <w:spacing w:after="0" w:line="288" w:lineRule="auto"/>
        <w:jc w:val="both"/>
        <w:rPr>
          <w:rFonts w:cs="Calibri"/>
          <w:bCs/>
        </w:rPr>
      </w:pPr>
    </w:p>
    <w:p w14:paraId="4C0D1EB5" w14:textId="00E7059F" w:rsidR="004879F0" w:rsidRPr="009D4781" w:rsidRDefault="004879F0" w:rsidP="004879F0">
      <w:r w:rsidRPr="009D4781">
        <w:t>Tyto</w:t>
      </w:r>
      <w:r>
        <w:t xml:space="preserve"> zakázky</w:t>
      </w:r>
      <w:r w:rsidRPr="009D4781">
        <w:t xml:space="preserve"> uvádím</w:t>
      </w:r>
      <w:r>
        <w:t>e</w:t>
      </w:r>
      <w:r w:rsidRPr="009D4781">
        <w:t xml:space="preserve"> v následujícím přehledu:</w:t>
      </w:r>
    </w:p>
    <w:tbl>
      <w:tblPr>
        <w:tblStyle w:val="TableGrid"/>
        <w:tblW w:w="5354" w:type="pct"/>
        <w:tblInd w:w="-147" w:type="dxa"/>
        <w:tblLook w:val="04A0" w:firstRow="1" w:lastRow="0" w:firstColumn="1" w:lastColumn="0" w:noHBand="0" w:noVBand="1"/>
      </w:tblPr>
      <w:tblGrid>
        <w:gridCol w:w="1642"/>
        <w:gridCol w:w="1512"/>
        <w:gridCol w:w="1510"/>
        <w:gridCol w:w="1510"/>
        <w:gridCol w:w="1510"/>
        <w:gridCol w:w="2020"/>
      </w:tblGrid>
      <w:tr w:rsidR="004879F0" w:rsidRPr="009D4781" w14:paraId="6C299C76" w14:textId="77777777" w:rsidTr="000A3E6F">
        <w:trPr>
          <w:trHeight w:val="454"/>
        </w:trPr>
        <w:tc>
          <w:tcPr>
            <w:tcW w:w="84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E5FE703" w14:textId="77777777" w:rsidR="004879F0" w:rsidRPr="009D4781" w:rsidRDefault="004879F0" w:rsidP="000A3E6F">
            <w:pPr>
              <w:jc w:val="both"/>
            </w:pPr>
            <w:r w:rsidRPr="009D4781">
              <w:t>Název subjektu, pro který byla zakázka realizována</w:t>
            </w:r>
          </w:p>
        </w:tc>
        <w:tc>
          <w:tcPr>
            <w:tcW w:w="779"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02E2F17" w14:textId="77777777" w:rsidR="004879F0" w:rsidRPr="009D4781" w:rsidRDefault="004879F0" w:rsidP="000A3E6F">
            <w:pPr>
              <w:jc w:val="both"/>
            </w:pPr>
            <w:r w:rsidRPr="009D4781">
              <w:t>Popis zakázky</w:t>
            </w:r>
          </w:p>
        </w:tc>
        <w:tc>
          <w:tcPr>
            <w:tcW w:w="77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6D14664" w14:textId="77777777" w:rsidR="004879F0" w:rsidRPr="009D4781" w:rsidRDefault="004879F0" w:rsidP="000A3E6F">
            <w:pPr>
              <w:jc w:val="both"/>
            </w:pPr>
            <w:r w:rsidRPr="009D4781">
              <w:t>Cena bez DPH</w:t>
            </w:r>
          </w:p>
        </w:tc>
        <w:tc>
          <w:tcPr>
            <w:tcW w:w="77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55865DA4" w14:textId="77777777" w:rsidR="004879F0" w:rsidRPr="009D4781" w:rsidRDefault="004879F0" w:rsidP="000A3E6F">
            <w:pPr>
              <w:jc w:val="both"/>
            </w:pPr>
            <w:r w:rsidRPr="009D4781">
              <w:t>Doba plnění zakázky</w:t>
            </w:r>
          </w:p>
          <w:p w14:paraId="1EC34B66" w14:textId="77777777" w:rsidR="004879F0" w:rsidRPr="009D4781" w:rsidRDefault="004879F0" w:rsidP="000A3E6F">
            <w:pPr>
              <w:jc w:val="both"/>
            </w:pPr>
            <w:r w:rsidRPr="009D4781">
              <w:t>ve formátu měsíc a rok</w:t>
            </w:r>
          </w:p>
        </w:tc>
        <w:tc>
          <w:tcPr>
            <w:tcW w:w="77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5305455" w14:textId="77777777" w:rsidR="004879F0" w:rsidRPr="009D4781" w:rsidRDefault="004879F0" w:rsidP="000A3E6F">
            <w:pPr>
              <w:jc w:val="both"/>
            </w:pPr>
            <w:bookmarkStart w:id="0" w:name="_Hlk105759151"/>
            <w:r w:rsidRPr="009D4781">
              <w:t>Kontaktní osoba objednatele (telefon, případně email)</w:t>
            </w:r>
            <w:bookmarkEnd w:id="0"/>
          </w:p>
        </w:tc>
        <w:tc>
          <w:tcPr>
            <w:tcW w:w="1041" w:type="pct"/>
            <w:tcBorders>
              <w:top w:val="single" w:sz="4" w:space="0" w:color="auto"/>
              <w:left w:val="single" w:sz="4" w:space="0" w:color="auto"/>
              <w:bottom w:val="single" w:sz="4" w:space="0" w:color="auto"/>
              <w:right w:val="single" w:sz="4" w:space="0" w:color="auto"/>
            </w:tcBorders>
            <w:shd w:val="pct15" w:color="auto" w:fill="auto"/>
          </w:tcPr>
          <w:p w14:paraId="6A201745" w14:textId="77777777" w:rsidR="004879F0" w:rsidRPr="009D4781" w:rsidRDefault="004879F0" w:rsidP="000A3E6F">
            <w:r w:rsidRPr="00C018AF">
              <w:t>Věcný rozsah a objem dodavatelem provedeného plnění vč. procentního podílu v rámci realizované zakázky</w:t>
            </w:r>
          </w:p>
        </w:tc>
      </w:tr>
      <w:tr w:rsidR="004879F0" w:rsidRPr="009D4781" w14:paraId="2ABD141D" w14:textId="77777777" w:rsidTr="000A3E6F">
        <w:trPr>
          <w:trHeight w:val="454"/>
        </w:trPr>
        <w:tc>
          <w:tcPr>
            <w:tcW w:w="84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13645860" w14:textId="77777777" w:rsidR="004879F0" w:rsidRPr="009D4781" w:rsidRDefault="004879F0" w:rsidP="000A3E6F">
            <w:pPr>
              <w:jc w:val="both"/>
              <w:rPr>
                <w:highlight w:val="yellow"/>
              </w:rPr>
            </w:pPr>
            <w:r w:rsidRPr="009D4781">
              <w:rPr>
                <w:highlight w:val="yellow"/>
              </w:rPr>
              <w:t>[DOPLNÍ UCHAZEČ]</w:t>
            </w:r>
          </w:p>
        </w:tc>
        <w:tc>
          <w:tcPr>
            <w:tcW w:w="779"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0B9F17F2"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vAlign w:val="center"/>
            <w:hideMark/>
          </w:tcPr>
          <w:p w14:paraId="716653D0"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7DAA358A"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vAlign w:val="center"/>
            <w:hideMark/>
          </w:tcPr>
          <w:p w14:paraId="05D4ED64" w14:textId="77777777" w:rsidR="004879F0" w:rsidRPr="009D4781" w:rsidRDefault="004879F0" w:rsidP="000A3E6F">
            <w:pPr>
              <w:jc w:val="both"/>
              <w:rPr>
                <w:highlight w:val="yellow"/>
              </w:rPr>
            </w:pPr>
            <w:r w:rsidRPr="009D4781">
              <w:rPr>
                <w:highlight w:val="yellow"/>
              </w:rPr>
              <w:t>[DOPLNÍ UCHAZEČ]</w:t>
            </w:r>
          </w:p>
        </w:tc>
        <w:tc>
          <w:tcPr>
            <w:tcW w:w="1041" w:type="pct"/>
            <w:tcBorders>
              <w:top w:val="single" w:sz="4" w:space="0" w:color="auto"/>
              <w:left w:val="single" w:sz="4" w:space="0" w:color="auto"/>
              <w:bottom w:val="single" w:sz="4" w:space="0" w:color="auto"/>
              <w:right w:val="single" w:sz="4" w:space="0" w:color="auto"/>
            </w:tcBorders>
          </w:tcPr>
          <w:p w14:paraId="54A3CB5A" w14:textId="77777777" w:rsidR="004879F0" w:rsidRPr="009D4781" w:rsidRDefault="004879F0" w:rsidP="000A3E6F">
            <w:pPr>
              <w:rPr>
                <w:highlight w:val="yellow"/>
              </w:rPr>
            </w:pPr>
            <w:r w:rsidRPr="009D4781">
              <w:rPr>
                <w:highlight w:val="yellow"/>
              </w:rPr>
              <w:t>[DOPLNÍ UCHAZEČ]</w:t>
            </w:r>
          </w:p>
        </w:tc>
      </w:tr>
      <w:tr w:rsidR="004879F0" w:rsidRPr="009D4781" w14:paraId="586E631B" w14:textId="77777777" w:rsidTr="000A3E6F">
        <w:trPr>
          <w:trHeight w:val="454"/>
        </w:trPr>
        <w:tc>
          <w:tcPr>
            <w:tcW w:w="84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32B95CE6" w14:textId="77777777" w:rsidR="004879F0" w:rsidRPr="009D4781" w:rsidRDefault="004879F0" w:rsidP="000A3E6F">
            <w:pPr>
              <w:jc w:val="both"/>
              <w:rPr>
                <w:highlight w:val="yellow"/>
              </w:rPr>
            </w:pPr>
            <w:r w:rsidRPr="009D4781">
              <w:rPr>
                <w:highlight w:val="yellow"/>
              </w:rPr>
              <w:t>[DOPLNÍ UCHAZEČ]</w:t>
            </w:r>
          </w:p>
        </w:tc>
        <w:tc>
          <w:tcPr>
            <w:tcW w:w="779"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0C2DBE85"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vAlign w:val="center"/>
            <w:hideMark/>
          </w:tcPr>
          <w:p w14:paraId="51F2BB6C"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14:paraId="680D0688" w14:textId="77777777" w:rsidR="004879F0" w:rsidRPr="009D4781" w:rsidRDefault="004879F0" w:rsidP="000A3E6F">
            <w:pPr>
              <w:jc w:val="both"/>
              <w:rPr>
                <w:highlight w:val="yellow"/>
              </w:rPr>
            </w:pPr>
            <w:r w:rsidRPr="009D4781">
              <w:rPr>
                <w:highlight w:val="yellow"/>
              </w:rPr>
              <w:t>[DOPLNÍ UCHAZEČ]</w:t>
            </w:r>
          </w:p>
        </w:tc>
        <w:tc>
          <w:tcPr>
            <w:tcW w:w="778" w:type="pct"/>
            <w:tcBorders>
              <w:top w:val="single" w:sz="4" w:space="0" w:color="auto"/>
              <w:left w:val="single" w:sz="4" w:space="0" w:color="auto"/>
              <w:bottom w:val="single" w:sz="4" w:space="0" w:color="auto"/>
              <w:right w:val="single" w:sz="4" w:space="0" w:color="auto"/>
            </w:tcBorders>
            <w:vAlign w:val="center"/>
            <w:hideMark/>
          </w:tcPr>
          <w:p w14:paraId="56C0899D" w14:textId="77777777" w:rsidR="004879F0" w:rsidRPr="009D4781" w:rsidRDefault="004879F0" w:rsidP="000A3E6F">
            <w:pPr>
              <w:jc w:val="both"/>
              <w:rPr>
                <w:highlight w:val="yellow"/>
              </w:rPr>
            </w:pPr>
            <w:r w:rsidRPr="009D4781">
              <w:rPr>
                <w:highlight w:val="yellow"/>
              </w:rPr>
              <w:t>[DOPLNÍ UCHAZEČ]</w:t>
            </w:r>
          </w:p>
        </w:tc>
        <w:tc>
          <w:tcPr>
            <w:tcW w:w="1041" w:type="pct"/>
            <w:tcBorders>
              <w:top w:val="single" w:sz="4" w:space="0" w:color="auto"/>
              <w:left w:val="single" w:sz="4" w:space="0" w:color="auto"/>
              <w:bottom w:val="single" w:sz="4" w:space="0" w:color="auto"/>
              <w:right w:val="single" w:sz="4" w:space="0" w:color="auto"/>
            </w:tcBorders>
          </w:tcPr>
          <w:p w14:paraId="336C2FB1" w14:textId="77777777" w:rsidR="004879F0" w:rsidRPr="009D4781" w:rsidRDefault="004879F0" w:rsidP="000A3E6F">
            <w:pPr>
              <w:rPr>
                <w:highlight w:val="yellow"/>
              </w:rPr>
            </w:pPr>
            <w:r w:rsidRPr="009D4781">
              <w:rPr>
                <w:highlight w:val="yellow"/>
              </w:rPr>
              <w:t>[DOPLNÍ UCHAZEČ]</w:t>
            </w:r>
          </w:p>
        </w:tc>
      </w:tr>
    </w:tbl>
    <w:p w14:paraId="42837554" w14:textId="77777777" w:rsidR="004879F0" w:rsidRPr="009D4781" w:rsidRDefault="004879F0" w:rsidP="004879F0">
      <w:pPr>
        <w:rPr>
          <w:b/>
        </w:rPr>
      </w:pPr>
    </w:p>
    <w:p w14:paraId="4838FF84" w14:textId="6664CD54" w:rsidR="004879F0" w:rsidRPr="009D4781" w:rsidRDefault="004879F0" w:rsidP="004879F0">
      <w:pPr>
        <w:rPr>
          <w:b/>
        </w:rPr>
      </w:pPr>
      <w:r w:rsidRPr="009D4781">
        <w:rPr>
          <w:b/>
        </w:rPr>
        <w:t>Dále čestně prohlašuj</w:t>
      </w:r>
      <w:r w:rsidR="00A06885">
        <w:rPr>
          <w:b/>
        </w:rPr>
        <w:t>eme</w:t>
      </w:r>
      <w:r w:rsidRPr="009D4781">
        <w:rPr>
          <w:b/>
        </w:rPr>
        <w:t>, že výše uvedené dodávky byly realizovány řádně a včas.</w:t>
      </w:r>
    </w:p>
    <w:p w14:paraId="103F8AD1" w14:textId="77777777" w:rsidR="00102C65" w:rsidRPr="0057546A" w:rsidRDefault="00102C65" w:rsidP="00102C65">
      <w:pPr>
        <w:spacing w:after="0" w:line="288" w:lineRule="auto"/>
        <w:rPr>
          <w:rFonts w:cs="Calibri"/>
          <w:b/>
        </w:rPr>
      </w:pPr>
    </w:p>
    <w:p w14:paraId="35BA8724" w14:textId="77777777" w:rsidR="00202BFD" w:rsidRDefault="00202BFD" w:rsidP="00202BFD">
      <w:pPr>
        <w:spacing w:after="0" w:line="288" w:lineRule="auto"/>
        <w:rPr>
          <w:rFonts w:cs="Calibri"/>
        </w:rPr>
      </w:pPr>
      <w:r w:rsidRPr="0057546A">
        <w:rPr>
          <w:rFonts w:cs="Calibri"/>
        </w:rPr>
        <w:t>V </w:t>
      </w:r>
      <w:r w:rsidRPr="0057546A">
        <w:rPr>
          <w:rFonts w:cs="Calibri"/>
          <w:highlight w:val="yellow"/>
        </w:rPr>
        <w:t>[DOPLNÍ UCHAZEČ]</w:t>
      </w:r>
      <w:r w:rsidRPr="0057546A">
        <w:rPr>
          <w:rFonts w:cs="Calibri"/>
        </w:rPr>
        <w:t xml:space="preserve"> dne </w:t>
      </w:r>
      <w:r w:rsidRPr="0057546A">
        <w:rPr>
          <w:rFonts w:cs="Calibri"/>
          <w:highlight w:val="yellow"/>
        </w:rPr>
        <w:t>[DOPLNÍ UCHAZEČ]</w:t>
      </w:r>
    </w:p>
    <w:p w14:paraId="2982A327" w14:textId="77777777" w:rsidR="00016F26" w:rsidRDefault="00016F26" w:rsidP="00202BFD">
      <w:pPr>
        <w:spacing w:after="0" w:line="288" w:lineRule="auto"/>
        <w:rPr>
          <w:rFonts w:cs="Calibri"/>
        </w:rPr>
      </w:pPr>
    </w:p>
    <w:p w14:paraId="5B24A651" w14:textId="77777777" w:rsidR="00016F26" w:rsidRPr="0057546A" w:rsidRDefault="00016F26" w:rsidP="00202BFD">
      <w:pPr>
        <w:spacing w:after="0" w:line="288" w:lineRule="auto"/>
        <w:rPr>
          <w:rFonts w:cs="Calibri"/>
        </w:rPr>
      </w:pPr>
    </w:p>
    <w:tbl>
      <w:tblPr>
        <w:tblStyle w:val="TableGrid"/>
        <w:tblW w:w="0" w:type="auto"/>
        <w:tblBorders>
          <w:insideH w:val="single" w:sz="6" w:space="0" w:color="auto"/>
          <w:insideV w:val="single" w:sz="6" w:space="0" w:color="auto"/>
        </w:tblBorders>
        <w:tblCellMar>
          <w:top w:w="113" w:type="dxa"/>
          <w:left w:w="170" w:type="dxa"/>
          <w:bottom w:w="113" w:type="dxa"/>
          <w:right w:w="170" w:type="dxa"/>
        </w:tblCellMar>
        <w:tblLook w:val="04A0" w:firstRow="1" w:lastRow="0" w:firstColumn="1" w:lastColumn="0" w:noHBand="0" w:noVBand="1"/>
      </w:tblPr>
      <w:tblGrid>
        <w:gridCol w:w="3946"/>
        <w:gridCol w:w="5116"/>
      </w:tblGrid>
      <w:tr w:rsidR="00202BFD" w:rsidRPr="0057546A" w14:paraId="71CD384A" w14:textId="77777777" w:rsidTr="002961D8">
        <w:trPr>
          <w:trHeight w:val="680"/>
        </w:trPr>
        <w:tc>
          <w:tcPr>
            <w:tcW w:w="3946" w:type="dxa"/>
          </w:tcPr>
          <w:p w14:paraId="4FDF4AAA" w14:textId="77777777" w:rsidR="00202BFD" w:rsidRPr="0057546A" w:rsidRDefault="00202BFD" w:rsidP="002961D8">
            <w:pPr>
              <w:keepNext/>
              <w:spacing w:line="288" w:lineRule="auto"/>
              <w:jc w:val="right"/>
              <w:rPr>
                <w:rFonts w:cs="Calibri"/>
              </w:rPr>
            </w:pPr>
            <w:r w:rsidRPr="0057546A">
              <w:rPr>
                <w:rFonts w:cs="Calibri"/>
              </w:rPr>
              <w:t>Titul, jméno, příjmení a funkce osoby oprávněné jednat za uchazeče</w:t>
            </w:r>
          </w:p>
        </w:tc>
        <w:tc>
          <w:tcPr>
            <w:tcW w:w="5116" w:type="dxa"/>
            <w:vAlign w:val="bottom"/>
          </w:tcPr>
          <w:p w14:paraId="44404CC0" w14:textId="77777777" w:rsidR="00202BFD" w:rsidRPr="0057546A" w:rsidRDefault="00202BFD" w:rsidP="002961D8">
            <w:pPr>
              <w:keepNext/>
              <w:spacing w:line="288" w:lineRule="auto"/>
              <w:jc w:val="center"/>
              <w:rPr>
                <w:rFonts w:cs="Calibri"/>
              </w:rPr>
            </w:pPr>
            <w:r w:rsidRPr="0057546A">
              <w:rPr>
                <w:rFonts w:cs="Calibri"/>
                <w:highlight w:val="yellow"/>
              </w:rPr>
              <w:t>[DOPLNÍ UCHAZEČ]</w:t>
            </w:r>
          </w:p>
        </w:tc>
      </w:tr>
      <w:tr w:rsidR="00202BFD" w:rsidRPr="0057546A" w14:paraId="061A545F" w14:textId="77777777" w:rsidTr="002961D8">
        <w:trPr>
          <w:trHeight w:val="680"/>
        </w:trPr>
        <w:tc>
          <w:tcPr>
            <w:tcW w:w="3946" w:type="dxa"/>
          </w:tcPr>
          <w:p w14:paraId="68F56737" w14:textId="77777777" w:rsidR="00202BFD" w:rsidRPr="0057546A" w:rsidRDefault="00202BFD" w:rsidP="002961D8">
            <w:pPr>
              <w:keepNext/>
              <w:spacing w:line="288" w:lineRule="auto"/>
              <w:jc w:val="right"/>
              <w:rPr>
                <w:rFonts w:cs="Calibri"/>
              </w:rPr>
            </w:pPr>
            <w:r w:rsidRPr="0057546A">
              <w:rPr>
                <w:rFonts w:cs="Calibri"/>
              </w:rPr>
              <w:t>Podpis uchazeče/osoby oprávněné jednat za uchazeče</w:t>
            </w:r>
          </w:p>
        </w:tc>
        <w:tc>
          <w:tcPr>
            <w:tcW w:w="5116" w:type="dxa"/>
            <w:vAlign w:val="bottom"/>
          </w:tcPr>
          <w:p w14:paraId="29859E65" w14:textId="77777777" w:rsidR="00202BFD" w:rsidRPr="0057546A" w:rsidRDefault="00202BFD" w:rsidP="002961D8">
            <w:pPr>
              <w:keepNext/>
              <w:spacing w:line="288" w:lineRule="auto"/>
              <w:jc w:val="center"/>
              <w:rPr>
                <w:rFonts w:cs="Calibri"/>
              </w:rPr>
            </w:pPr>
            <w:r w:rsidRPr="0057546A">
              <w:rPr>
                <w:rFonts w:cs="Calibri"/>
                <w:highlight w:val="yellow"/>
              </w:rPr>
              <w:t>[DOPLNÍ UCHAZEČ]</w:t>
            </w:r>
          </w:p>
        </w:tc>
      </w:tr>
    </w:tbl>
    <w:p w14:paraId="5F187384" w14:textId="72E9D1C3" w:rsidR="00DC0DDA" w:rsidRPr="00202BFD" w:rsidRDefault="00DC0DDA" w:rsidP="00202BFD"/>
    <w:sectPr w:rsidR="00DC0DDA" w:rsidRPr="00202BFD" w:rsidSect="00D617AC">
      <w:headerReference w:type="even" r:id="rId7"/>
      <w:headerReference w:type="default" r:id="rId8"/>
      <w:footerReference w:type="default" r:id="rId9"/>
      <w:headerReference w:type="first" r:id="rId10"/>
      <w:footerReference w:type="first" r:id="rId11"/>
      <w:pgSz w:w="11906" w:h="16838"/>
      <w:pgMar w:top="1381" w:right="1417" w:bottom="1417" w:left="1417" w:header="62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0541" w14:textId="77777777" w:rsidR="00B222E0" w:rsidRDefault="00B222E0" w:rsidP="00515A08">
      <w:pPr>
        <w:spacing w:after="0" w:line="240" w:lineRule="auto"/>
      </w:pPr>
      <w:r>
        <w:separator/>
      </w:r>
    </w:p>
  </w:endnote>
  <w:endnote w:type="continuationSeparator" w:id="0">
    <w:p w14:paraId="145B34C6" w14:textId="77777777" w:rsidR="00B222E0" w:rsidRDefault="00B222E0" w:rsidP="0051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85156"/>
      <w:docPartObj>
        <w:docPartGallery w:val="Page Numbers (Bottom of Page)"/>
        <w:docPartUnique/>
      </w:docPartObj>
    </w:sdtPr>
    <w:sdtContent>
      <w:p w14:paraId="53C4A47A" w14:textId="6A2BEFB6" w:rsidR="00D617AC" w:rsidRDefault="00D617AC">
        <w:pPr>
          <w:pStyle w:val="Footer"/>
          <w:jc w:val="center"/>
        </w:pPr>
        <w:r>
          <w:fldChar w:fldCharType="begin"/>
        </w:r>
        <w:r>
          <w:instrText>PAGE   \* MERGEFORMAT</w:instrText>
        </w:r>
        <w:r>
          <w:fldChar w:fldCharType="separate"/>
        </w:r>
        <w:r>
          <w:t>2</w:t>
        </w:r>
        <w:r>
          <w:fldChar w:fldCharType="end"/>
        </w:r>
      </w:p>
    </w:sdtContent>
  </w:sdt>
  <w:p w14:paraId="1D2F305B" w14:textId="77777777" w:rsidR="0081526E" w:rsidRDefault="0081526E" w:rsidP="0081526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72D7" w14:textId="77777777" w:rsidR="0081526E" w:rsidRDefault="005F2593" w:rsidP="00381CEB">
    <w:pPr>
      <w:pStyle w:val="Footer"/>
    </w:pPr>
    <w:r>
      <w:rPr>
        <w:noProof/>
        <w:lang w:eastAsia="cs-CZ"/>
      </w:rPr>
      <w:drawing>
        <wp:anchor distT="0" distB="0" distL="114300" distR="114300" simplePos="0" relativeHeight="251658240" behindDoc="0" locked="0" layoutInCell="1" allowOverlap="1" wp14:anchorId="132DFA17" wp14:editId="65E0089D">
          <wp:simplePos x="0" y="0"/>
          <wp:positionH relativeFrom="column">
            <wp:posOffset>-912276</wp:posOffset>
          </wp:positionH>
          <wp:positionV relativeFrom="paragraph">
            <wp:posOffset>-74869</wp:posOffset>
          </wp:positionV>
          <wp:extent cx="7397049" cy="1737501"/>
          <wp:effectExtent l="19050" t="0" r="0" b="0"/>
          <wp:wrapNone/>
          <wp:docPr id="2" name="Obrázek 1" descr="Zápatí 3A s.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patí 3A s.r.o..jpg"/>
                  <pic:cNvPicPr/>
                </pic:nvPicPr>
                <pic:blipFill>
                  <a:blip r:embed="rId1"/>
                  <a:stretch>
                    <a:fillRect/>
                  </a:stretch>
                </pic:blipFill>
                <pic:spPr>
                  <a:xfrm>
                    <a:off x="0" y="0"/>
                    <a:ext cx="7397049" cy="1737501"/>
                  </a:xfrm>
                  <a:prstGeom prst="rect">
                    <a:avLst/>
                  </a:prstGeom>
                </pic:spPr>
              </pic:pic>
            </a:graphicData>
          </a:graphic>
        </wp:anchor>
      </w:drawing>
    </w:r>
  </w:p>
  <w:p w14:paraId="607C4B77" w14:textId="77777777" w:rsidR="0081526E" w:rsidRDefault="0081526E">
    <w:pPr>
      <w:pStyle w:val="Footer"/>
    </w:pPr>
  </w:p>
  <w:p w14:paraId="1B67F843" w14:textId="77777777" w:rsidR="0081526E" w:rsidRDefault="0081526E">
    <w:pPr>
      <w:pStyle w:val="Footer"/>
    </w:pPr>
  </w:p>
  <w:p w14:paraId="7EABE89E" w14:textId="77777777" w:rsidR="0081526E" w:rsidRDefault="0081526E">
    <w:pPr>
      <w:pStyle w:val="Footer"/>
    </w:pPr>
  </w:p>
  <w:p w14:paraId="24080424" w14:textId="77777777" w:rsidR="0081526E" w:rsidRDefault="0081526E">
    <w:pPr>
      <w:pStyle w:val="Footer"/>
    </w:pPr>
  </w:p>
  <w:p w14:paraId="62938D9A" w14:textId="77777777" w:rsidR="0081526E" w:rsidRDefault="0081526E">
    <w:pPr>
      <w:pStyle w:val="Footer"/>
    </w:pPr>
  </w:p>
  <w:p w14:paraId="51AC3372" w14:textId="77777777" w:rsidR="0081526E" w:rsidRDefault="0081526E">
    <w:pPr>
      <w:pStyle w:val="Footer"/>
    </w:pPr>
  </w:p>
  <w:p w14:paraId="563E88D6" w14:textId="77777777" w:rsidR="00515A08" w:rsidRDefault="0051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D1E9" w14:textId="77777777" w:rsidR="00B222E0" w:rsidRDefault="00B222E0" w:rsidP="00515A08">
      <w:pPr>
        <w:spacing w:after="0" w:line="240" w:lineRule="auto"/>
      </w:pPr>
      <w:r>
        <w:separator/>
      </w:r>
    </w:p>
  </w:footnote>
  <w:footnote w:type="continuationSeparator" w:id="0">
    <w:p w14:paraId="766C524B" w14:textId="77777777" w:rsidR="00B222E0" w:rsidRDefault="00B222E0" w:rsidP="0051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3696" w14:textId="77777777" w:rsidR="004C310B" w:rsidRDefault="00D03A3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4ADD" w14:textId="404BE83F" w:rsidR="00515A08" w:rsidRDefault="00AA1B6E" w:rsidP="00AA1B6E">
    <w:pPr>
      <w:pStyle w:val="Header"/>
    </w:pPr>
    <w:r>
      <w:rPr>
        <w:noProof/>
      </w:rPr>
      <w:drawing>
        <wp:inline distT="0" distB="0" distL="0" distR="0" wp14:anchorId="3B199772" wp14:editId="5DD50908">
          <wp:extent cx="5760720" cy="702945"/>
          <wp:effectExtent l="0" t="0" r="0" b="1905"/>
          <wp:docPr id="51693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254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r w:rsidR="000031F9">
      <w:rPr>
        <w:noProof/>
        <w:lang w:eastAsia="cs-CZ"/>
      </w:rPr>
      <w:drawing>
        <wp:anchor distT="0" distB="0" distL="114300" distR="114300" simplePos="0" relativeHeight="251658242" behindDoc="1" locked="0" layoutInCell="1" allowOverlap="1" wp14:anchorId="1845FBFB" wp14:editId="60BC9941">
          <wp:simplePos x="0" y="0"/>
          <wp:positionH relativeFrom="column">
            <wp:posOffset>-3738245</wp:posOffset>
          </wp:positionH>
          <wp:positionV relativeFrom="paragraph">
            <wp:posOffset>-541020</wp:posOffset>
          </wp:positionV>
          <wp:extent cx="2106930" cy="2583180"/>
          <wp:effectExtent l="19050" t="0" r="0" b="0"/>
          <wp:wrapNone/>
          <wp:docPr id="5" name="Obrázek 2"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2"/>
                  <a:stretch>
                    <a:fillRect/>
                  </a:stretch>
                </pic:blipFill>
                <pic:spPr>
                  <a:xfrm>
                    <a:off x="0" y="0"/>
                    <a:ext cx="2099310" cy="2583180"/>
                  </a:xfrm>
                  <a:prstGeom prst="rect">
                    <a:avLst/>
                  </a:prstGeom>
                </pic:spPr>
              </pic:pic>
            </a:graphicData>
          </a:graphic>
        </wp:anchor>
      </w:drawing>
    </w:r>
    <w:r w:rsidR="000031F9">
      <w:rPr>
        <w:noProof/>
        <w:lang w:eastAsia="cs-CZ"/>
      </w:rPr>
      <w:drawing>
        <wp:anchor distT="0" distB="0" distL="114300" distR="114300" simplePos="0" relativeHeight="251658243" behindDoc="1" locked="0" layoutInCell="1" allowOverlap="1" wp14:anchorId="743D74AA" wp14:editId="74B19929">
          <wp:simplePos x="0" y="0"/>
          <wp:positionH relativeFrom="column">
            <wp:posOffset>-3562350</wp:posOffset>
          </wp:positionH>
          <wp:positionV relativeFrom="paragraph">
            <wp:posOffset>-541020</wp:posOffset>
          </wp:positionV>
          <wp:extent cx="2106930" cy="2583180"/>
          <wp:effectExtent l="19050" t="0" r="0" b="0"/>
          <wp:wrapNone/>
          <wp:docPr id="6" name="Obrázek 2"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2"/>
                  <a:stretch>
                    <a:fillRect/>
                  </a:stretch>
                </pic:blipFill>
                <pic:spPr>
                  <a:xfrm>
                    <a:off x="0" y="0"/>
                    <a:ext cx="2099310" cy="2583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6BC3" w14:textId="77777777" w:rsidR="0081526E" w:rsidRDefault="00FC0D71" w:rsidP="00FC0D71">
    <w:pPr>
      <w:pStyle w:val="Header"/>
      <w:tabs>
        <w:tab w:val="clear" w:pos="9072"/>
        <w:tab w:val="right" w:pos="9639"/>
      </w:tabs>
      <w:ind w:left="-567" w:right="-567"/>
    </w:pPr>
    <w:r>
      <w:rPr>
        <w:noProof/>
        <w:lang w:eastAsia="cs-CZ"/>
      </w:rPr>
      <w:drawing>
        <wp:anchor distT="0" distB="0" distL="114300" distR="114300" simplePos="0" relativeHeight="251658245" behindDoc="1" locked="0" layoutInCell="1" allowOverlap="1" wp14:anchorId="3604BE31" wp14:editId="6F012102">
          <wp:simplePos x="0" y="0"/>
          <wp:positionH relativeFrom="column">
            <wp:posOffset>4679228</wp:posOffset>
          </wp:positionH>
          <wp:positionV relativeFrom="paragraph">
            <wp:posOffset>-574916</wp:posOffset>
          </wp:positionV>
          <wp:extent cx="2104039" cy="2575035"/>
          <wp:effectExtent l="19050" t="0" r="0" b="0"/>
          <wp:wrapNone/>
          <wp:docPr id="13" name="Obrázek 7"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1"/>
                  <a:stretch>
                    <a:fillRect/>
                  </a:stretch>
                </pic:blipFill>
                <pic:spPr>
                  <a:xfrm>
                    <a:off x="0" y="0"/>
                    <a:ext cx="2104039" cy="2575035"/>
                  </a:xfrm>
                  <a:prstGeom prst="rect">
                    <a:avLst/>
                  </a:prstGeom>
                </pic:spPr>
              </pic:pic>
            </a:graphicData>
          </a:graphic>
        </wp:anchor>
      </w:drawing>
    </w:r>
    <w:r w:rsidR="009B5E50">
      <w:rPr>
        <w:noProof/>
        <w:lang w:eastAsia="cs-CZ"/>
      </w:rPr>
      <w:drawing>
        <wp:anchor distT="0" distB="0" distL="114300" distR="114300" simplePos="0" relativeHeight="251658241" behindDoc="1" locked="0" layoutInCell="1" allowOverlap="1" wp14:anchorId="195C474F" wp14:editId="042865AA">
          <wp:simplePos x="0" y="0"/>
          <wp:positionH relativeFrom="column">
            <wp:posOffset>-733601</wp:posOffset>
          </wp:positionH>
          <wp:positionV relativeFrom="paragraph">
            <wp:posOffset>-70419</wp:posOffset>
          </wp:positionV>
          <wp:extent cx="7569419" cy="588579"/>
          <wp:effectExtent l="19050" t="0" r="0" b="0"/>
          <wp:wrapNone/>
          <wp:docPr id="11" name="Obrázek 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7569419" cy="588579"/>
                  </a:xfrm>
                  <a:prstGeom prst="rect">
                    <a:avLst/>
                  </a:prstGeom>
                </pic:spPr>
              </pic:pic>
            </a:graphicData>
          </a:graphic>
        </wp:anchor>
      </w:drawing>
    </w:r>
  </w:p>
  <w:p w14:paraId="7AE5180A" w14:textId="77777777" w:rsidR="0081526E" w:rsidRDefault="0081526E">
    <w:pPr>
      <w:pStyle w:val="Header"/>
    </w:pPr>
  </w:p>
  <w:p w14:paraId="41D82FBE" w14:textId="77777777" w:rsidR="0081526E" w:rsidRDefault="0081526E">
    <w:pPr>
      <w:pStyle w:val="Header"/>
    </w:pPr>
  </w:p>
  <w:p w14:paraId="1DAC6C75" w14:textId="77777777" w:rsidR="0081526E" w:rsidRDefault="0081526E">
    <w:pPr>
      <w:pStyle w:val="Header"/>
    </w:pPr>
  </w:p>
  <w:p w14:paraId="7AC99593" w14:textId="77777777" w:rsidR="00A81AC9" w:rsidRDefault="00FB25A1">
    <w:r>
      <w:rPr>
        <w:noProof/>
        <w:lang w:eastAsia="cs-CZ"/>
      </w:rPr>
      <w:drawing>
        <wp:anchor distT="0" distB="0" distL="114300" distR="114300" simplePos="0" relativeHeight="251658244" behindDoc="1" locked="0" layoutInCell="1" allowOverlap="1" wp14:anchorId="1CD0D492" wp14:editId="1277A628">
          <wp:simplePos x="0" y="0"/>
          <wp:positionH relativeFrom="column">
            <wp:posOffset>10896600</wp:posOffset>
          </wp:positionH>
          <wp:positionV relativeFrom="paragraph">
            <wp:posOffset>-586740</wp:posOffset>
          </wp:positionV>
          <wp:extent cx="2099310" cy="2583180"/>
          <wp:effectExtent l="19050" t="0" r="7620" b="0"/>
          <wp:wrapNone/>
          <wp:docPr id="9" name="Obrázek 7"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1"/>
                  <a:stretch>
                    <a:fillRect/>
                  </a:stretch>
                </pic:blipFill>
                <pic:spPr>
                  <a:xfrm>
                    <a:off x="0" y="0"/>
                    <a:ext cx="2106930" cy="25831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31C"/>
    <w:multiLevelType w:val="multilevel"/>
    <w:tmpl w:val="A08CBA4A"/>
    <w:lvl w:ilvl="0">
      <w:start w:val="1"/>
      <w:numFmt w:val="decimal"/>
      <w:pStyle w:val="Styl1"/>
      <w:lvlText w:val="%1"/>
      <w:lvlJc w:val="left"/>
      <w:pPr>
        <w:ind w:left="4330" w:hanging="360"/>
      </w:pPr>
    </w:lvl>
    <w:lvl w:ilvl="1">
      <w:start w:val="1"/>
      <w:numFmt w:val="decimal"/>
      <w:pStyle w:val="Styl2"/>
      <w:lvlText w:val="%1.%2"/>
      <w:lvlJc w:val="left"/>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3"/>
      <w:lvlText w:val="%1.%2.%3"/>
      <w:lvlJc w:val="left"/>
      <w:pPr>
        <w:ind w:left="357" w:hanging="3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6470" w:hanging="1224"/>
      </w:pPr>
    </w:lvl>
    <w:lvl w:ilvl="8">
      <w:start w:val="1"/>
      <w:numFmt w:val="decimal"/>
      <w:lvlText w:val="%1.%2.%3.%4.%5.%6.%7.%8.%9."/>
      <w:lvlJc w:val="left"/>
      <w:pPr>
        <w:ind w:left="4320" w:hanging="1440"/>
      </w:pPr>
    </w:lvl>
  </w:abstractNum>
  <w:abstractNum w:abstractNumId="1" w15:restartNumberingAfterBreak="0">
    <w:nsid w:val="2C561736"/>
    <w:multiLevelType w:val="hybridMultilevel"/>
    <w:tmpl w:val="4150FD70"/>
    <w:lvl w:ilvl="0" w:tplc="04050019">
      <w:start w:val="1"/>
      <w:numFmt w:val="lowerLetter"/>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2" w15:restartNumberingAfterBreak="0">
    <w:nsid w:val="2D485082"/>
    <w:multiLevelType w:val="hybridMultilevel"/>
    <w:tmpl w:val="164818F8"/>
    <w:lvl w:ilvl="0" w:tplc="4B820F70">
      <w:start w:val="1"/>
      <w:numFmt w:val="decimal"/>
      <w:lvlText w:val="%1."/>
      <w:lvlJc w:val="left"/>
      <w:pPr>
        <w:ind w:left="720" w:hanging="360"/>
      </w:pPr>
      <w:rPr>
        <w:rFonts w:asciiTheme="minorHAnsi" w:hAnsiTheme="minorHAnsi" w:cstheme="minorHAnsi"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1E3F75"/>
    <w:multiLevelType w:val="hybridMultilevel"/>
    <w:tmpl w:val="D8747BE0"/>
    <w:lvl w:ilvl="0" w:tplc="93688C96">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EC2AA3"/>
    <w:multiLevelType w:val="hybridMultilevel"/>
    <w:tmpl w:val="F6441352"/>
    <w:lvl w:ilvl="0" w:tplc="7206E506">
      <w:start w:val="1"/>
      <w:numFmt w:val="decimal"/>
      <w:lvlText w:val="%1)"/>
      <w:lvlJc w:val="left"/>
      <w:pPr>
        <w:ind w:left="1020" w:hanging="360"/>
      </w:pPr>
    </w:lvl>
    <w:lvl w:ilvl="1" w:tplc="95405F66">
      <w:start w:val="1"/>
      <w:numFmt w:val="decimal"/>
      <w:lvlText w:val="%2)"/>
      <w:lvlJc w:val="left"/>
      <w:pPr>
        <w:ind w:left="1020" w:hanging="360"/>
      </w:pPr>
    </w:lvl>
    <w:lvl w:ilvl="2" w:tplc="4B2092BE">
      <w:start w:val="1"/>
      <w:numFmt w:val="decimal"/>
      <w:lvlText w:val="%3)"/>
      <w:lvlJc w:val="left"/>
      <w:pPr>
        <w:ind w:left="1020" w:hanging="360"/>
      </w:pPr>
    </w:lvl>
    <w:lvl w:ilvl="3" w:tplc="FA10ECBA">
      <w:start w:val="1"/>
      <w:numFmt w:val="decimal"/>
      <w:lvlText w:val="%4)"/>
      <w:lvlJc w:val="left"/>
      <w:pPr>
        <w:ind w:left="1020" w:hanging="360"/>
      </w:pPr>
    </w:lvl>
    <w:lvl w:ilvl="4" w:tplc="645A3D12">
      <w:start w:val="1"/>
      <w:numFmt w:val="decimal"/>
      <w:lvlText w:val="%5)"/>
      <w:lvlJc w:val="left"/>
      <w:pPr>
        <w:ind w:left="1020" w:hanging="360"/>
      </w:pPr>
    </w:lvl>
    <w:lvl w:ilvl="5" w:tplc="6480060A">
      <w:start w:val="1"/>
      <w:numFmt w:val="decimal"/>
      <w:lvlText w:val="%6)"/>
      <w:lvlJc w:val="left"/>
      <w:pPr>
        <w:ind w:left="1020" w:hanging="360"/>
      </w:pPr>
    </w:lvl>
    <w:lvl w:ilvl="6" w:tplc="FDC63B26">
      <w:start w:val="1"/>
      <w:numFmt w:val="decimal"/>
      <w:lvlText w:val="%7)"/>
      <w:lvlJc w:val="left"/>
      <w:pPr>
        <w:ind w:left="1020" w:hanging="360"/>
      </w:pPr>
    </w:lvl>
    <w:lvl w:ilvl="7" w:tplc="7B36665E">
      <w:start w:val="1"/>
      <w:numFmt w:val="decimal"/>
      <w:lvlText w:val="%8)"/>
      <w:lvlJc w:val="left"/>
      <w:pPr>
        <w:ind w:left="1020" w:hanging="360"/>
      </w:pPr>
    </w:lvl>
    <w:lvl w:ilvl="8" w:tplc="A9B892DC">
      <w:start w:val="1"/>
      <w:numFmt w:val="decimal"/>
      <w:lvlText w:val="%9)"/>
      <w:lvlJc w:val="left"/>
      <w:pPr>
        <w:ind w:left="1020" w:hanging="360"/>
      </w:pPr>
    </w:lvl>
  </w:abstractNum>
  <w:abstractNum w:abstractNumId="5" w15:restartNumberingAfterBreak="0">
    <w:nsid w:val="49A5143F"/>
    <w:multiLevelType w:val="multilevel"/>
    <w:tmpl w:val="E0DA85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D81D7D"/>
    <w:multiLevelType w:val="hybridMultilevel"/>
    <w:tmpl w:val="1F288826"/>
    <w:lvl w:ilvl="0" w:tplc="795C2D32">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217F97"/>
    <w:multiLevelType w:val="hybridMultilevel"/>
    <w:tmpl w:val="558C3D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5014505">
    <w:abstractNumId w:val="2"/>
  </w:num>
  <w:num w:numId="2" w16cid:durableId="618151446">
    <w:abstractNumId w:val="7"/>
  </w:num>
  <w:num w:numId="3" w16cid:durableId="932130495">
    <w:abstractNumId w:val="3"/>
  </w:num>
  <w:num w:numId="4" w16cid:durableId="1381901922">
    <w:abstractNumId w:val="6"/>
  </w:num>
  <w:num w:numId="5" w16cid:durableId="568350797">
    <w:abstractNumId w:val="5"/>
  </w:num>
  <w:num w:numId="6" w16cid:durableId="413668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0808589">
    <w:abstractNumId w:val="1"/>
  </w:num>
  <w:num w:numId="8" w16cid:durableId="964458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MbQwsDQwNjIzNDRR0lEKTi0uzszPAykwNKkFADEMrM8tAAAA"/>
  </w:docVars>
  <w:rsids>
    <w:rsidRoot w:val="00515A08"/>
    <w:rsid w:val="000031F9"/>
    <w:rsid w:val="00014E0E"/>
    <w:rsid w:val="00016F26"/>
    <w:rsid w:val="00033C76"/>
    <w:rsid w:val="00070BA4"/>
    <w:rsid w:val="000822F2"/>
    <w:rsid w:val="0008494B"/>
    <w:rsid w:val="000902FC"/>
    <w:rsid w:val="000B6604"/>
    <w:rsid w:val="000C1888"/>
    <w:rsid w:val="000C2810"/>
    <w:rsid w:val="000C49FF"/>
    <w:rsid w:val="000D0210"/>
    <w:rsid w:val="000D036F"/>
    <w:rsid w:val="000F3AD8"/>
    <w:rsid w:val="00102C65"/>
    <w:rsid w:val="001044AF"/>
    <w:rsid w:val="0010479E"/>
    <w:rsid w:val="001646CB"/>
    <w:rsid w:val="00172327"/>
    <w:rsid w:val="001761B7"/>
    <w:rsid w:val="00184942"/>
    <w:rsid w:val="001D31B3"/>
    <w:rsid w:val="00202BFD"/>
    <w:rsid w:val="002062CF"/>
    <w:rsid w:val="002121EF"/>
    <w:rsid w:val="00226E48"/>
    <w:rsid w:val="002403B6"/>
    <w:rsid w:val="00254493"/>
    <w:rsid w:val="00262079"/>
    <w:rsid w:val="00284490"/>
    <w:rsid w:val="00293005"/>
    <w:rsid w:val="00294D88"/>
    <w:rsid w:val="002D1873"/>
    <w:rsid w:val="002F040C"/>
    <w:rsid w:val="00314C71"/>
    <w:rsid w:val="00315C4A"/>
    <w:rsid w:val="003248BD"/>
    <w:rsid w:val="00351623"/>
    <w:rsid w:val="00355D2E"/>
    <w:rsid w:val="003662DC"/>
    <w:rsid w:val="00381CEB"/>
    <w:rsid w:val="003B20F5"/>
    <w:rsid w:val="003D5F3E"/>
    <w:rsid w:val="00400EB1"/>
    <w:rsid w:val="004439E2"/>
    <w:rsid w:val="004562DF"/>
    <w:rsid w:val="0045673D"/>
    <w:rsid w:val="00484248"/>
    <w:rsid w:val="004879F0"/>
    <w:rsid w:val="00494DE3"/>
    <w:rsid w:val="004B0A2A"/>
    <w:rsid w:val="004C067D"/>
    <w:rsid w:val="004C310B"/>
    <w:rsid w:val="004D0536"/>
    <w:rsid w:val="004D2D24"/>
    <w:rsid w:val="004E129C"/>
    <w:rsid w:val="004E1C62"/>
    <w:rsid w:val="004F135B"/>
    <w:rsid w:val="004F702A"/>
    <w:rsid w:val="004F7EA2"/>
    <w:rsid w:val="00515A08"/>
    <w:rsid w:val="0052203D"/>
    <w:rsid w:val="0052796C"/>
    <w:rsid w:val="0053260E"/>
    <w:rsid w:val="00547FF6"/>
    <w:rsid w:val="0055758B"/>
    <w:rsid w:val="00567DA6"/>
    <w:rsid w:val="00581894"/>
    <w:rsid w:val="005C0F9A"/>
    <w:rsid w:val="005D45F2"/>
    <w:rsid w:val="005F2593"/>
    <w:rsid w:val="0061661F"/>
    <w:rsid w:val="00620D04"/>
    <w:rsid w:val="006313DE"/>
    <w:rsid w:val="00644789"/>
    <w:rsid w:val="00660F60"/>
    <w:rsid w:val="00691DD2"/>
    <w:rsid w:val="006D4C1A"/>
    <w:rsid w:val="006E05CB"/>
    <w:rsid w:val="006E0D07"/>
    <w:rsid w:val="006E0E83"/>
    <w:rsid w:val="006E538F"/>
    <w:rsid w:val="006F4CF6"/>
    <w:rsid w:val="007023C0"/>
    <w:rsid w:val="00705592"/>
    <w:rsid w:val="00710346"/>
    <w:rsid w:val="00710A2F"/>
    <w:rsid w:val="00723013"/>
    <w:rsid w:val="007249B3"/>
    <w:rsid w:val="00730854"/>
    <w:rsid w:val="00737A87"/>
    <w:rsid w:val="007641DA"/>
    <w:rsid w:val="00776BE2"/>
    <w:rsid w:val="00785A59"/>
    <w:rsid w:val="00785E9D"/>
    <w:rsid w:val="007A04EF"/>
    <w:rsid w:val="007A506D"/>
    <w:rsid w:val="007B365D"/>
    <w:rsid w:val="007B5F76"/>
    <w:rsid w:val="007C09DF"/>
    <w:rsid w:val="007D3AA6"/>
    <w:rsid w:val="0080111F"/>
    <w:rsid w:val="00812E35"/>
    <w:rsid w:val="0081526E"/>
    <w:rsid w:val="00823E4F"/>
    <w:rsid w:val="00831EB8"/>
    <w:rsid w:val="008947DB"/>
    <w:rsid w:val="008A4F76"/>
    <w:rsid w:val="008A678F"/>
    <w:rsid w:val="008B5052"/>
    <w:rsid w:val="008B79C1"/>
    <w:rsid w:val="008C58DF"/>
    <w:rsid w:val="008D08A9"/>
    <w:rsid w:val="008D6D10"/>
    <w:rsid w:val="009048D2"/>
    <w:rsid w:val="0090722D"/>
    <w:rsid w:val="009119E2"/>
    <w:rsid w:val="00911F18"/>
    <w:rsid w:val="00913BDD"/>
    <w:rsid w:val="00935988"/>
    <w:rsid w:val="0095761C"/>
    <w:rsid w:val="00964180"/>
    <w:rsid w:val="00964DC0"/>
    <w:rsid w:val="00973219"/>
    <w:rsid w:val="00980875"/>
    <w:rsid w:val="00991ADB"/>
    <w:rsid w:val="00994212"/>
    <w:rsid w:val="009A017A"/>
    <w:rsid w:val="009A47D1"/>
    <w:rsid w:val="009B47A4"/>
    <w:rsid w:val="009B5E50"/>
    <w:rsid w:val="009B6A01"/>
    <w:rsid w:val="009C7AD5"/>
    <w:rsid w:val="009D27EE"/>
    <w:rsid w:val="00A06885"/>
    <w:rsid w:val="00A110FD"/>
    <w:rsid w:val="00A1262C"/>
    <w:rsid w:val="00A12E48"/>
    <w:rsid w:val="00A16377"/>
    <w:rsid w:val="00A21BB6"/>
    <w:rsid w:val="00A24F1E"/>
    <w:rsid w:val="00A35C17"/>
    <w:rsid w:val="00A46870"/>
    <w:rsid w:val="00A46B3E"/>
    <w:rsid w:val="00A5334D"/>
    <w:rsid w:val="00A6207E"/>
    <w:rsid w:val="00A81AC9"/>
    <w:rsid w:val="00A964C8"/>
    <w:rsid w:val="00AA1B6E"/>
    <w:rsid w:val="00AB3C4D"/>
    <w:rsid w:val="00AC0CFB"/>
    <w:rsid w:val="00AC7AEB"/>
    <w:rsid w:val="00AE71A7"/>
    <w:rsid w:val="00AE7721"/>
    <w:rsid w:val="00B02670"/>
    <w:rsid w:val="00B13E8F"/>
    <w:rsid w:val="00B14AFC"/>
    <w:rsid w:val="00B222E0"/>
    <w:rsid w:val="00B260A8"/>
    <w:rsid w:val="00B470C8"/>
    <w:rsid w:val="00B50273"/>
    <w:rsid w:val="00B6282E"/>
    <w:rsid w:val="00B66691"/>
    <w:rsid w:val="00B81CBF"/>
    <w:rsid w:val="00B84F85"/>
    <w:rsid w:val="00B8677A"/>
    <w:rsid w:val="00BA0CFE"/>
    <w:rsid w:val="00BA108E"/>
    <w:rsid w:val="00BB0755"/>
    <w:rsid w:val="00BB5489"/>
    <w:rsid w:val="00BC7618"/>
    <w:rsid w:val="00BD47FA"/>
    <w:rsid w:val="00BE7B3B"/>
    <w:rsid w:val="00BF321B"/>
    <w:rsid w:val="00C14ED6"/>
    <w:rsid w:val="00C14F6C"/>
    <w:rsid w:val="00C15840"/>
    <w:rsid w:val="00C24E60"/>
    <w:rsid w:val="00C25EA2"/>
    <w:rsid w:val="00C30477"/>
    <w:rsid w:val="00C313F0"/>
    <w:rsid w:val="00C33079"/>
    <w:rsid w:val="00C44C97"/>
    <w:rsid w:val="00C4514C"/>
    <w:rsid w:val="00C46CA8"/>
    <w:rsid w:val="00C72D3A"/>
    <w:rsid w:val="00C7691C"/>
    <w:rsid w:val="00CA7727"/>
    <w:rsid w:val="00CB0903"/>
    <w:rsid w:val="00CB42AA"/>
    <w:rsid w:val="00CB6DC5"/>
    <w:rsid w:val="00CC6B3B"/>
    <w:rsid w:val="00CD6C0D"/>
    <w:rsid w:val="00CE1480"/>
    <w:rsid w:val="00CF7493"/>
    <w:rsid w:val="00CF7FB0"/>
    <w:rsid w:val="00D03A38"/>
    <w:rsid w:val="00D141E3"/>
    <w:rsid w:val="00D147E6"/>
    <w:rsid w:val="00D15596"/>
    <w:rsid w:val="00D16C41"/>
    <w:rsid w:val="00D2016B"/>
    <w:rsid w:val="00D35C68"/>
    <w:rsid w:val="00D3792E"/>
    <w:rsid w:val="00D5366B"/>
    <w:rsid w:val="00D617AC"/>
    <w:rsid w:val="00D6454F"/>
    <w:rsid w:val="00D9021A"/>
    <w:rsid w:val="00DA399B"/>
    <w:rsid w:val="00DB0171"/>
    <w:rsid w:val="00DB57E1"/>
    <w:rsid w:val="00DB6CEB"/>
    <w:rsid w:val="00DC0DDA"/>
    <w:rsid w:val="00DC15B1"/>
    <w:rsid w:val="00DD4581"/>
    <w:rsid w:val="00DE01EE"/>
    <w:rsid w:val="00E0485E"/>
    <w:rsid w:val="00E07FD3"/>
    <w:rsid w:val="00E2264B"/>
    <w:rsid w:val="00E23A80"/>
    <w:rsid w:val="00E245E4"/>
    <w:rsid w:val="00E44BA7"/>
    <w:rsid w:val="00E61538"/>
    <w:rsid w:val="00EA3398"/>
    <w:rsid w:val="00EB5F2D"/>
    <w:rsid w:val="00EC0DF0"/>
    <w:rsid w:val="00EE082C"/>
    <w:rsid w:val="00EF77A3"/>
    <w:rsid w:val="00EF7A5D"/>
    <w:rsid w:val="00F004BC"/>
    <w:rsid w:val="00F10578"/>
    <w:rsid w:val="00F124F0"/>
    <w:rsid w:val="00F251E2"/>
    <w:rsid w:val="00F25898"/>
    <w:rsid w:val="00F270B1"/>
    <w:rsid w:val="00F37752"/>
    <w:rsid w:val="00F51130"/>
    <w:rsid w:val="00F5134F"/>
    <w:rsid w:val="00F5666B"/>
    <w:rsid w:val="00F67A71"/>
    <w:rsid w:val="00F91E08"/>
    <w:rsid w:val="00F972E1"/>
    <w:rsid w:val="00F977F1"/>
    <w:rsid w:val="00FB25A1"/>
    <w:rsid w:val="00FC0D71"/>
    <w:rsid w:val="00FF3D5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0B9F"/>
  <w15:docId w15:val="{DC6F8F4E-E099-4144-B271-F41912B0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3A"/>
    <w:qFormat/>
    <w:rsid w:val="00F10578"/>
    <w:pPr>
      <w:spacing w:line="269" w:lineRule="auto"/>
    </w:pPr>
    <w:rPr>
      <w:rFonts w:ascii="Calibri" w:hAnsi="Calibri"/>
    </w:rPr>
  </w:style>
  <w:style w:type="paragraph" w:styleId="Heading1">
    <w:name w:val="heading 1"/>
    <w:basedOn w:val="Normal"/>
    <w:next w:val="Normal"/>
    <w:link w:val="Heading1Char"/>
    <w:uiPriority w:val="9"/>
    <w:qFormat/>
    <w:rsid w:val="00DC0DDA"/>
    <w:pPr>
      <w:keepNext/>
      <w:keepLines/>
      <w:pBdr>
        <w:top w:val="nil"/>
        <w:left w:val="nil"/>
        <w:bottom w:val="nil"/>
        <w:right w:val="nil"/>
        <w:between w:val="nil"/>
        <w:bar w:val="nil"/>
      </w:pBdr>
      <w:spacing w:before="240" w:after="0" w:line="240" w:lineRule="auto"/>
      <w:outlineLvl w:val="0"/>
    </w:pPr>
    <w:rPr>
      <w:rFonts w:asciiTheme="majorHAnsi" w:eastAsiaTheme="majorEastAsia" w:hAnsiTheme="majorHAnsi" w:cstheme="majorBidi"/>
      <w:color w:val="365F91" w:themeColor="accent1" w:themeShade="BF"/>
      <w:sz w:val="32"/>
      <w:szCs w:val="32"/>
      <w:bdr w:val="nil"/>
      <w:lang w:val="en-US"/>
    </w:rPr>
  </w:style>
  <w:style w:type="paragraph" w:styleId="Heading3">
    <w:name w:val="heading 3"/>
    <w:basedOn w:val="Normal"/>
    <w:next w:val="Normal"/>
    <w:link w:val="Heading3Char"/>
    <w:uiPriority w:val="9"/>
    <w:semiHidden/>
    <w:unhideWhenUsed/>
    <w:qFormat/>
    <w:rsid w:val="00DC0DDA"/>
    <w:pPr>
      <w:keepNext/>
      <w:keepLines/>
      <w:pBdr>
        <w:top w:val="nil"/>
        <w:left w:val="nil"/>
        <w:bottom w:val="nil"/>
        <w:right w:val="nil"/>
        <w:between w:val="nil"/>
        <w:bar w:val="nil"/>
      </w:pBdr>
      <w:spacing w:before="40" w:after="0" w:line="240" w:lineRule="auto"/>
      <w:outlineLvl w:val="2"/>
    </w:pPr>
    <w:rPr>
      <w:rFonts w:asciiTheme="majorHAnsi" w:eastAsiaTheme="majorEastAsia" w:hAnsiTheme="majorHAnsi" w:cstheme="majorBidi"/>
      <w:color w:val="243F60" w:themeColor="accent1" w:themeShade="7F"/>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A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5A08"/>
  </w:style>
  <w:style w:type="paragraph" w:styleId="Footer">
    <w:name w:val="footer"/>
    <w:basedOn w:val="Normal"/>
    <w:link w:val="FooterChar"/>
    <w:uiPriority w:val="99"/>
    <w:unhideWhenUsed/>
    <w:rsid w:val="00515A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A08"/>
  </w:style>
  <w:style w:type="paragraph" w:styleId="BalloonText">
    <w:name w:val="Balloon Text"/>
    <w:basedOn w:val="Normal"/>
    <w:link w:val="BalloonTextChar"/>
    <w:uiPriority w:val="99"/>
    <w:semiHidden/>
    <w:unhideWhenUsed/>
    <w:rsid w:val="00515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08"/>
    <w:rPr>
      <w:rFonts w:ascii="Tahoma" w:hAnsi="Tahoma" w:cs="Tahoma"/>
      <w:sz w:val="16"/>
      <w:szCs w:val="16"/>
    </w:rPr>
  </w:style>
  <w:style w:type="character" w:styleId="Hyperlink">
    <w:name w:val="Hyperlink"/>
    <w:rsid w:val="005D45F2"/>
    <w:rPr>
      <w:u w:val="single"/>
    </w:rPr>
  </w:style>
  <w:style w:type="paragraph" w:styleId="ListParagraph">
    <w:name w:val="List Paragraph"/>
    <w:basedOn w:val="Normal"/>
    <w:uiPriority w:val="99"/>
    <w:qFormat/>
    <w:rsid w:val="005D45F2"/>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rmalWeb">
    <w:name w:val="Normal (Web)"/>
    <w:basedOn w:val="Normal"/>
    <w:unhideWhenUsed/>
    <w:rsid w:val="00DC15B1"/>
    <w:pPr>
      <w:spacing w:before="100" w:beforeAutospacing="1" w:after="100" w:afterAutospacing="1" w:line="240" w:lineRule="auto"/>
    </w:pPr>
    <w:rPr>
      <w:rFonts w:ascii="Times New Roman" w:eastAsia="Times New Roman" w:hAnsi="Times New Roman" w:cs="Times New Roman"/>
      <w:sz w:val="24"/>
      <w:szCs w:val="24"/>
      <w:lang w:val="en-US" w:eastAsia="cs-CZ"/>
    </w:rPr>
  </w:style>
  <w:style w:type="character" w:customStyle="1" w:styleId="Heading1Char">
    <w:name w:val="Heading 1 Char"/>
    <w:basedOn w:val="DefaultParagraphFont"/>
    <w:link w:val="Heading1"/>
    <w:uiPriority w:val="9"/>
    <w:rsid w:val="00DC0DDA"/>
    <w:rPr>
      <w:rFonts w:asciiTheme="majorHAnsi" w:eastAsiaTheme="majorEastAsia" w:hAnsiTheme="majorHAnsi" w:cstheme="majorBidi"/>
      <w:color w:val="365F91" w:themeColor="accent1" w:themeShade="BF"/>
      <w:sz w:val="32"/>
      <w:szCs w:val="32"/>
      <w:bdr w:val="nil"/>
      <w:lang w:val="en-US"/>
    </w:rPr>
  </w:style>
  <w:style w:type="character" w:customStyle="1" w:styleId="Heading3Char">
    <w:name w:val="Heading 3 Char"/>
    <w:basedOn w:val="DefaultParagraphFont"/>
    <w:link w:val="Heading3"/>
    <w:uiPriority w:val="9"/>
    <w:semiHidden/>
    <w:rsid w:val="00DC0DDA"/>
    <w:rPr>
      <w:rFonts w:asciiTheme="majorHAnsi" w:eastAsiaTheme="majorEastAsia" w:hAnsiTheme="majorHAnsi" w:cstheme="majorBidi"/>
      <w:color w:val="243F60" w:themeColor="accent1" w:themeShade="7F"/>
      <w:sz w:val="24"/>
      <w:szCs w:val="24"/>
      <w:bdr w:val="nil"/>
      <w:lang w:val="en-US"/>
    </w:rPr>
  </w:style>
  <w:style w:type="table" w:customStyle="1" w:styleId="Mkatabulky1">
    <w:name w:val="Mřížka tabulky1"/>
    <w:basedOn w:val="TableNormal"/>
    <w:next w:val="TableGrid"/>
    <w:uiPriority w:val="59"/>
    <w:rsid w:val="00B6282E"/>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6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282E"/>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platne">
    <w:name w:val="platne"/>
    <w:uiPriority w:val="99"/>
    <w:rsid w:val="00202BFD"/>
    <w:rPr>
      <w:rFonts w:cs="Times New Roman"/>
    </w:rPr>
  </w:style>
  <w:style w:type="paragraph" w:styleId="Revision">
    <w:name w:val="Revision"/>
    <w:hidden/>
    <w:uiPriority w:val="99"/>
    <w:semiHidden/>
    <w:rsid w:val="00E23A80"/>
    <w:pPr>
      <w:spacing w:after="0" w:line="240" w:lineRule="auto"/>
    </w:pPr>
    <w:rPr>
      <w:rFonts w:ascii="Calibri" w:hAnsi="Calibri"/>
    </w:rPr>
  </w:style>
  <w:style w:type="character" w:styleId="CommentReference">
    <w:name w:val="annotation reference"/>
    <w:basedOn w:val="DefaultParagraphFont"/>
    <w:uiPriority w:val="99"/>
    <w:semiHidden/>
    <w:unhideWhenUsed/>
    <w:rsid w:val="002D1873"/>
    <w:rPr>
      <w:sz w:val="16"/>
      <w:szCs w:val="16"/>
    </w:rPr>
  </w:style>
  <w:style w:type="paragraph" w:styleId="CommentText">
    <w:name w:val="annotation text"/>
    <w:basedOn w:val="Normal"/>
    <w:link w:val="CommentTextChar"/>
    <w:uiPriority w:val="99"/>
    <w:unhideWhenUsed/>
    <w:rsid w:val="002D1873"/>
    <w:pPr>
      <w:spacing w:line="240" w:lineRule="auto"/>
    </w:pPr>
    <w:rPr>
      <w:sz w:val="20"/>
      <w:szCs w:val="20"/>
    </w:rPr>
  </w:style>
  <w:style w:type="character" w:customStyle="1" w:styleId="CommentTextChar">
    <w:name w:val="Comment Text Char"/>
    <w:basedOn w:val="DefaultParagraphFont"/>
    <w:link w:val="CommentText"/>
    <w:uiPriority w:val="99"/>
    <w:rsid w:val="002D187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D1873"/>
    <w:rPr>
      <w:b/>
      <w:bCs/>
    </w:rPr>
  </w:style>
  <w:style w:type="character" w:customStyle="1" w:styleId="CommentSubjectChar">
    <w:name w:val="Comment Subject Char"/>
    <w:basedOn w:val="CommentTextChar"/>
    <w:link w:val="CommentSubject"/>
    <w:uiPriority w:val="99"/>
    <w:semiHidden/>
    <w:rsid w:val="002D1873"/>
    <w:rPr>
      <w:rFonts w:ascii="Calibri" w:hAnsi="Calibri"/>
      <w:b/>
      <w:bCs/>
      <w:sz w:val="20"/>
      <w:szCs w:val="20"/>
    </w:rPr>
  </w:style>
  <w:style w:type="paragraph" w:customStyle="1" w:styleId="Styl1">
    <w:name w:val="Styl1"/>
    <w:basedOn w:val="Normal"/>
    <w:qFormat/>
    <w:rsid w:val="004879F0"/>
    <w:pPr>
      <w:keepNext/>
      <w:numPr>
        <w:numId w:val="6"/>
      </w:numPr>
      <w:pBdr>
        <w:bottom w:val="single" w:sz="4" w:space="1" w:color="000000"/>
      </w:pBdr>
      <w:suppressAutoHyphens/>
      <w:spacing w:before="240" w:after="60" w:line="288" w:lineRule="auto"/>
      <w:ind w:left="360"/>
      <w:outlineLvl w:val="0"/>
    </w:pPr>
    <w:rPr>
      <w:rFonts w:eastAsia="Times New Roman" w:cs="Calibri"/>
      <w:b/>
      <w:bCs/>
      <w:iCs/>
      <w:sz w:val="24"/>
      <w:lang w:eastAsia="ar-SA"/>
    </w:rPr>
  </w:style>
  <w:style w:type="paragraph" w:customStyle="1" w:styleId="Styl2">
    <w:name w:val="Styl2"/>
    <w:basedOn w:val="Normal"/>
    <w:qFormat/>
    <w:rsid w:val="004879F0"/>
    <w:pPr>
      <w:numPr>
        <w:ilvl w:val="1"/>
        <w:numId w:val="6"/>
      </w:numPr>
      <w:spacing w:before="240" w:after="0" w:line="288" w:lineRule="auto"/>
      <w:ind w:left="624" w:hanging="624"/>
    </w:pPr>
    <w:rPr>
      <w:rFonts w:asciiTheme="minorHAnsi" w:eastAsia="Times New Roman" w:hAnsiTheme="minorHAnsi" w:cs="Times New Roman"/>
      <w:b/>
      <w:szCs w:val="20"/>
      <w:lang w:eastAsia="ar-SA"/>
    </w:rPr>
  </w:style>
  <w:style w:type="paragraph" w:customStyle="1" w:styleId="Styl3">
    <w:name w:val="Styl3"/>
    <w:basedOn w:val="Normal"/>
    <w:qFormat/>
    <w:rsid w:val="004879F0"/>
    <w:pPr>
      <w:numPr>
        <w:ilvl w:val="2"/>
        <w:numId w:val="6"/>
      </w:numPr>
      <w:spacing w:before="240" w:after="0" w:line="288" w:lineRule="auto"/>
      <w:jc w:val="both"/>
    </w:pPr>
    <w:rPr>
      <w:rFonts w:asciiTheme="minorHAnsi" w:eastAsia="Times New Roman" w:hAnsiTheme="minorHAnsi" w:cs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4241">
      <w:bodyDiv w:val="1"/>
      <w:marLeft w:val="0"/>
      <w:marRight w:val="0"/>
      <w:marTop w:val="0"/>
      <w:marBottom w:val="0"/>
      <w:divBdr>
        <w:top w:val="none" w:sz="0" w:space="0" w:color="auto"/>
        <w:left w:val="none" w:sz="0" w:space="0" w:color="auto"/>
        <w:bottom w:val="none" w:sz="0" w:space="0" w:color="auto"/>
        <w:right w:val="none" w:sz="0" w:space="0" w:color="auto"/>
      </w:divBdr>
    </w:div>
    <w:div w:id="20790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2773</Characters>
  <Application>Microsoft Office Word</Application>
  <DocSecurity>0</DocSecurity>
  <Lines>23</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Rubišar</dc:creator>
  <cp:lastModifiedBy>David Fiala - 3ADVOKÁTI</cp:lastModifiedBy>
  <cp:revision>4</cp:revision>
  <cp:lastPrinted>2021-11-24T14:51:00Z</cp:lastPrinted>
  <dcterms:created xsi:type="dcterms:W3CDTF">2026-03-26T06:41:00Z</dcterms:created>
  <dcterms:modified xsi:type="dcterms:W3CDTF">2026-04-20T11:43:00Z</dcterms:modified>
</cp:coreProperties>
</file>